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83ADF" w14:textId="77777777" w:rsidR="00086720" w:rsidRDefault="00086720" w:rsidP="008B16BB">
      <w:bookmarkStart w:id="0" w:name="_Toc459888455"/>
    </w:p>
    <w:p w14:paraId="00276817" w14:textId="77777777" w:rsidR="00472B27" w:rsidRPr="0009320A" w:rsidRDefault="00532D58" w:rsidP="00472B27">
      <w:pPr>
        <w:pStyle w:val="TtuloApartado1sinnivel"/>
      </w:pPr>
      <w:r>
        <w:t>Laboratorio 1. Modelo de requisitos</w:t>
      </w:r>
    </w:p>
    <w:p w14:paraId="02D0DD34" w14:textId="77777777" w:rsidR="00472B27" w:rsidRDefault="00472B27" w:rsidP="00472B27">
      <w:pPr>
        <w:jc w:val="left"/>
        <w:rPr>
          <w:rFonts w:cs="UnitOT-Light"/>
          <w:szCs w:val="22"/>
        </w:rPr>
      </w:pPr>
    </w:p>
    <w:bookmarkEnd w:id="0"/>
    <w:p w14:paraId="21C2B2C4" w14:textId="77777777" w:rsidR="00532D58" w:rsidRDefault="00532D58" w:rsidP="00532D58">
      <w:pPr>
        <w:pStyle w:val="TtuloApartado3"/>
      </w:pPr>
      <w:r>
        <w:t>Preparación para el laboratorio</w:t>
      </w:r>
    </w:p>
    <w:p w14:paraId="4550C4C2" w14:textId="77777777" w:rsidR="00532D58" w:rsidRDefault="00532D58" w:rsidP="00532D58"/>
    <w:p w14:paraId="46992FF0" w14:textId="77777777" w:rsidR="00532D58" w:rsidRDefault="00532D58" w:rsidP="00532D58">
      <w:r>
        <w:t xml:space="preserve">Con antelación al laboratorio deberás instalar en tu equipo el programa </w:t>
      </w:r>
      <w:proofErr w:type="spellStart"/>
      <w:r>
        <w:t>StarUML</w:t>
      </w:r>
      <w:proofErr w:type="spellEnd"/>
      <w:r>
        <w:t xml:space="preserve"> para el modelado UML, versión 5.0.2 o superior. </w:t>
      </w:r>
    </w:p>
    <w:p w14:paraId="7DD0EA18" w14:textId="77777777" w:rsidR="00532D58" w:rsidRDefault="00532D58" w:rsidP="00532D58"/>
    <w:p w14:paraId="52B187BD" w14:textId="77777777" w:rsidR="00532D58" w:rsidRDefault="00532D58" w:rsidP="00532D58">
      <w:pPr>
        <w:pStyle w:val="CuadroCmoestudiaryReferencias"/>
      </w:pPr>
      <w:r>
        <w:t xml:space="preserve">Consulta la información sobre este </w:t>
      </w:r>
      <w:r w:rsidRPr="00672D75">
        <w:rPr>
          <w:i/>
        </w:rPr>
        <w:t>software</w:t>
      </w:r>
      <w:r>
        <w:t xml:space="preserve"> en el apartado A fondo.</w:t>
      </w:r>
    </w:p>
    <w:p w14:paraId="7FB14296" w14:textId="77777777" w:rsidR="00532D58" w:rsidRDefault="00532D58" w:rsidP="00532D58"/>
    <w:p w14:paraId="4E546808" w14:textId="77777777" w:rsidR="00532D58" w:rsidRDefault="00532D58" w:rsidP="00532D58">
      <w:r>
        <w:t xml:space="preserve">Si tienes problemas a la hora de instalar el </w:t>
      </w:r>
      <w:r w:rsidRPr="00672D75">
        <w:rPr>
          <w:i/>
        </w:rPr>
        <w:t>software</w:t>
      </w:r>
      <w:r>
        <w:t xml:space="preserve"> deberás contactar con tu tutor antes del laboratorio a fin de obtener soporte.</w:t>
      </w:r>
    </w:p>
    <w:p w14:paraId="1727D858" w14:textId="77777777" w:rsidR="00532D58" w:rsidRDefault="00532D58" w:rsidP="00532D58"/>
    <w:p w14:paraId="6EA36ED9" w14:textId="77777777" w:rsidR="00532D58" w:rsidRDefault="00532D58" w:rsidP="00532D58">
      <w:pPr>
        <w:pStyle w:val="TtuloApartado3"/>
      </w:pPr>
      <w:r>
        <w:t>Descripción del laboratorio</w:t>
      </w:r>
    </w:p>
    <w:p w14:paraId="0EE07498" w14:textId="77777777" w:rsidR="00532D58" w:rsidRDefault="00532D58" w:rsidP="00532D58"/>
    <w:p w14:paraId="53E5A523" w14:textId="77777777" w:rsidR="00532D58" w:rsidRDefault="00532D58" w:rsidP="00532D58">
      <w:r>
        <w:t>En este laboratorio se profundizará en el modelado de requisitos llevando a cabo la descripción de escenarios y el diagramado de casos de uso. El profesor presentará un problema a resolver y deberá</w:t>
      </w:r>
      <w:r w:rsidR="007557F9">
        <w:t>s</w:t>
      </w:r>
      <w:r>
        <w:t xml:space="preserve"> analizar el problema para llevar a cabo una descripción del escenario. Posteriormente, deberá</w:t>
      </w:r>
      <w:r w:rsidR="007557F9">
        <w:t>s</w:t>
      </w:r>
      <w:r>
        <w:t xml:space="preserve"> realizar los correspondientes diagramas de casos de uso en el que se refleje el análisis de requisitos.</w:t>
      </w:r>
    </w:p>
    <w:p w14:paraId="2BFD1937" w14:textId="77777777" w:rsidR="00532D58" w:rsidRDefault="00532D58" w:rsidP="00532D58"/>
    <w:p w14:paraId="27BD233B" w14:textId="77777777" w:rsidR="00532D58" w:rsidRDefault="00532D58" w:rsidP="00532D58">
      <w:pPr>
        <w:pStyle w:val="TtuloApartado3"/>
      </w:pPr>
      <w:r>
        <w:t>Entrega del laboratorio</w:t>
      </w:r>
    </w:p>
    <w:p w14:paraId="1DFD5684" w14:textId="77777777" w:rsidR="00532D58" w:rsidRDefault="00532D58" w:rsidP="00532D58">
      <w:pPr>
        <w:pStyle w:val="TtuloApartado3"/>
      </w:pPr>
    </w:p>
    <w:p w14:paraId="1AECD5C1" w14:textId="77777777" w:rsidR="00532D58" w:rsidRDefault="007557F9" w:rsidP="00532D58">
      <w:r>
        <w:t>D</w:t>
      </w:r>
      <w:r w:rsidR="00532D58">
        <w:t>eberá</w:t>
      </w:r>
      <w:r>
        <w:t>s</w:t>
      </w:r>
      <w:r w:rsidR="00532D58">
        <w:t xml:space="preserve"> elaborar un documento PDF que contendrá: </w:t>
      </w:r>
    </w:p>
    <w:p w14:paraId="0AD111C0" w14:textId="77777777" w:rsidR="00532D58" w:rsidRDefault="00532D58" w:rsidP="00532D58"/>
    <w:p w14:paraId="11A2B4EA" w14:textId="77777777" w:rsidR="00532D58" w:rsidRDefault="00532D58" w:rsidP="00532D58">
      <w:pPr>
        <w:pStyle w:val="Prrafodelista"/>
        <w:numPr>
          <w:ilvl w:val="0"/>
          <w:numId w:val="25"/>
        </w:numPr>
      </w:pPr>
      <w:r>
        <w:t>Análisis previo del problema.</w:t>
      </w:r>
    </w:p>
    <w:p w14:paraId="2A033765" w14:textId="77777777" w:rsidR="00532D58" w:rsidRDefault="00532D58" w:rsidP="00532D58">
      <w:pPr>
        <w:pStyle w:val="Prrafodelista"/>
        <w:numPr>
          <w:ilvl w:val="0"/>
          <w:numId w:val="25"/>
        </w:numPr>
      </w:pPr>
      <w:r>
        <w:t>Descripción de escenarios.</w:t>
      </w:r>
    </w:p>
    <w:p w14:paraId="5870F4FB" w14:textId="77777777" w:rsidR="00532D58" w:rsidRDefault="00532D58" w:rsidP="00532D58">
      <w:pPr>
        <w:pStyle w:val="Prrafodelista"/>
        <w:numPr>
          <w:ilvl w:val="0"/>
          <w:numId w:val="25"/>
        </w:numPr>
      </w:pPr>
      <w:r>
        <w:t>Diagramas de casos de uso.</w:t>
      </w:r>
    </w:p>
    <w:p w14:paraId="0073327B" w14:textId="77777777" w:rsidR="00532D58" w:rsidRDefault="00532D58" w:rsidP="00532D58">
      <w:pPr>
        <w:pStyle w:val="Prrafodelista"/>
        <w:numPr>
          <w:ilvl w:val="0"/>
          <w:numId w:val="25"/>
        </w:numPr>
      </w:pPr>
      <w:r>
        <w:lastRenderedPageBreak/>
        <w:t>Explicación de los diagramas de casos de uso.</w:t>
      </w:r>
    </w:p>
    <w:p w14:paraId="5E643E5F" w14:textId="77777777" w:rsidR="00532D58" w:rsidRDefault="00532D58" w:rsidP="00532D58">
      <w:pPr>
        <w:pStyle w:val="Prrafodelista"/>
        <w:numPr>
          <w:ilvl w:val="0"/>
          <w:numId w:val="25"/>
        </w:numPr>
      </w:pPr>
      <w:r>
        <w:t>Conclusiones.</w:t>
      </w:r>
    </w:p>
    <w:p w14:paraId="121D3C66" w14:textId="350EB38F" w:rsidR="00532D58" w:rsidRPr="008B4113" w:rsidRDefault="005A226E" w:rsidP="00532D58">
      <w:pPr>
        <w:rPr>
          <w:b/>
          <w:bCs/>
          <w:i/>
          <w:iCs/>
        </w:rPr>
      </w:pPr>
      <w:r w:rsidRPr="008B4113">
        <w:rPr>
          <w:b/>
          <w:bCs/>
          <w:i/>
          <w:iCs/>
        </w:rPr>
        <w:t>Caso de estudio:</w:t>
      </w:r>
    </w:p>
    <w:p w14:paraId="1C985008" w14:textId="77777777" w:rsidR="005A226E" w:rsidRPr="008B4113" w:rsidRDefault="005A226E" w:rsidP="00532D58">
      <w:pPr>
        <w:rPr>
          <w:i/>
          <w:iCs/>
        </w:rPr>
      </w:pPr>
    </w:p>
    <w:p w14:paraId="06BCC264" w14:textId="36B910A5" w:rsidR="005A226E" w:rsidRDefault="004130B6" w:rsidP="005A226E">
      <w:pPr>
        <w:rPr>
          <w:i/>
          <w:iCs/>
        </w:rPr>
      </w:pPr>
      <w:r w:rsidRPr="004130B6">
        <w:rPr>
          <w:i/>
          <w:iCs/>
        </w:rPr>
        <w:t>Empresa de Mensajería "</w:t>
      </w:r>
      <w:proofErr w:type="spellStart"/>
      <w:r w:rsidRPr="004130B6">
        <w:rPr>
          <w:i/>
          <w:iCs/>
        </w:rPr>
        <w:t>ExpressDelivery</w:t>
      </w:r>
      <w:proofErr w:type="spellEnd"/>
      <w:r w:rsidRPr="004130B6">
        <w:rPr>
          <w:i/>
          <w:iCs/>
        </w:rPr>
        <w:t>"</w:t>
      </w:r>
    </w:p>
    <w:p w14:paraId="0FE9AD90" w14:textId="77777777" w:rsidR="004130B6" w:rsidRPr="008B4113" w:rsidRDefault="004130B6" w:rsidP="005A226E">
      <w:pPr>
        <w:rPr>
          <w:i/>
          <w:iCs/>
        </w:rPr>
      </w:pPr>
    </w:p>
    <w:p w14:paraId="32660788" w14:textId="77777777" w:rsidR="004130B6" w:rsidRPr="004130B6" w:rsidRDefault="004130B6" w:rsidP="004130B6">
      <w:pPr>
        <w:spacing w:after="160" w:line="259" w:lineRule="auto"/>
        <w:rPr>
          <w:i/>
          <w:iCs/>
        </w:rPr>
      </w:pPr>
      <w:r w:rsidRPr="004130B6">
        <w:rPr>
          <w:i/>
          <w:iCs/>
        </w:rPr>
        <w:t>Una empresa nacional de mensajería busca mejorar su sistema de gestión de envíos y clientes. Actualmente, ofrecen diversos servicios de entrega que varían en tiempo y costo. Estos servicios son utilizados tanto por particulares como por empresas. Los clientes pueden gestionar sus envíos, ya sea desde oficinas físicas de la empresa o a través de una plataforma en línea que permite programar recogidas de paquetes. La empresa maneja miles de paquetes a diario, distribuidos a nivel regional a través de una red de almacenes y una flota de vehículos asignados a rutas específicas.</w:t>
      </w:r>
    </w:p>
    <w:p w14:paraId="0F3BAAD3" w14:textId="77777777" w:rsidR="004130B6" w:rsidRPr="004130B6" w:rsidRDefault="004130B6" w:rsidP="004130B6">
      <w:pPr>
        <w:spacing w:after="160" w:line="259" w:lineRule="auto"/>
        <w:jc w:val="left"/>
        <w:rPr>
          <w:i/>
          <w:iCs/>
        </w:rPr>
      </w:pPr>
    </w:p>
    <w:p w14:paraId="7F151FE3" w14:textId="77777777" w:rsidR="004130B6" w:rsidRPr="004130B6" w:rsidRDefault="004130B6" w:rsidP="004130B6">
      <w:pPr>
        <w:spacing w:after="160" w:line="259" w:lineRule="auto"/>
        <w:rPr>
          <w:i/>
          <w:iCs/>
        </w:rPr>
      </w:pPr>
      <w:r w:rsidRPr="004130B6">
        <w:rPr>
          <w:i/>
          <w:iCs/>
        </w:rPr>
        <w:t>La empresa también ofrece a sus clientes la posibilidad de seguir el estado de sus envíos en tiempo real y recibir notificaciones cuando el paquete cambia de estado o llega a su destino. Los clientes corporativos, que representan una parte importante del negocio, requieren informes regulares de sus transacciones y envíos, así como la facturación mensual basada en el volumen de sus operaciones.</w:t>
      </w:r>
    </w:p>
    <w:p w14:paraId="6875535B" w14:textId="77777777" w:rsidR="004130B6" w:rsidRPr="004130B6" w:rsidRDefault="004130B6" w:rsidP="004130B6">
      <w:pPr>
        <w:spacing w:after="160" w:line="259" w:lineRule="auto"/>
        <w:jc w:val="left"/>
        <w:rPr>
          <w:i/>
          <w:iCs/>
        </w:rPr>
      </w:pPr>
    </w:p>
    <w:p w14:paraId="780BA8B1" w14:textId="77777777" w:rsidR="004130B6" w:rsidRPr="004130B6" w:rsidRDefault="004130B6" w:rsidP="004130B6">
      <w:pPr>
        <w:spacing w:after="160" w:line="259" w:lineRule="auto"/>
        <w:rPr>
          <w:i/>
          <w:iCs/>
        </w:rPr>
      </w:pPr>
      <w:r w:rsidRPr="004130B6">
        <w:rPr>
          <w:i/>
          <w:iCs/>
        </w:rPr>
        <w:t>El sistema actual ha comenzado a mostrar limitaciones, especialmente en lo que respecta a la gestión de almacenes, la asignación eficiente de los vehículos de la flota, y la actualización oportuna de los estados de los paquetes. Debido a esto, los tiempos de entrega no siempre se cumplen, y el soporte al cliente se ha visto saturado con solicitudes de información sobre el estado de los paquetes.</w:t>
      </w:r>
    </w:p>
    <w:p w14:paraId="725377F2" w14:textId="77777777" w:rsidR="004130B6" w:rsidRPr="004130B6" w:rsidRDefault="004130B6" w:rsidP="004130B6">
      <w:pPr>
        <w:spacing w:after="160" w:line="259" w:lineRule="auto"/>
        <w:jc w:val="left"/>
        <w:rPr>
          <w:i/>
          <w:iCs/>
        </w:rPr>
      </w:pPr>
    </w:p>
    <w:p w14:paraId="072D839E" w14:textId="77777777" w:rsidR="004130B6" w:rsidRPr="004130B6" w:rsidRDefault="004130B6" w:rsidP="004130B6">
      <w:pPr>
        <w:spacing w:after="160" w:line="259" w:lineRule="auto"/>
        <w:rPr>
          <w:i/>
          <w:iCs/>
        </w:rPr>
      </w:pPr>
      <w:r w:rsidRPr="004130B6">
        <w:rPr>
          <w:i/>
          <w:iCs/>
        </w:rPr>
        <w:t>La empresa desea implementar un nuevo sistema que automatice mejor estas tareas, optimizando la gestión de la flota de transporte, mejorando la precisión en los tiempos de entrega, y proporcionando una plataforma más robusta para el seguimiento en tiempo real de los envíos. Además, se busca que el nuevo sistema facilite la creación de informes detallados para los clientes empresariales y permita la integración con diferentes métodos de pago y facturación.</w:t>
      </w:r>
    </w:p>
    <w:p w14:paraId="781EEBE2" w14:textId="77777777" w:rsidR="004130B6" w:rsidRPr="004130B6" w:rsidRDefault="004130B6" w:rsidP="004130B6">
      <w:pPr>
        <w:spacing w:after="160" w:line="259" w:lineRule="auto"/>
        <w:jc w:val="left"/>
        <w:rPr>
          <w:i/>
          <w:iCs/>
        </w:rPr>
      </w:pPr>
    </w:p>
    <w:p w14:paraId="554C32BD" w14:textId="77777777" w:rsidR="004130B6" w:rsidRPr="004130B6" w:rsidRDefault="004130B6" w:rsidP="004130B6">
      <w:pPr>
        <w:spacing w:after="160" w:line="259" w:lineRule="auto"/>
        <w:jc w:val="left"/>
        <w:rPr>
          <w:i/>
          <w:iCs/>
        </w:rPr>
      </w:pPr>
      <w:r w:rsidRPr="004130B6">
        <w:rPr>
          <w:i/>
          <w:iCs/>
        </w:rPr>
        <w:t>Requisitos Adicionales:</w:t>
      </w:r>
    </w:p>
    <w:p w14:paraId="67435D64" w14:textId="77777777" w:rsidR="004130B6" w:rsidRPr="004130B6" w:rsidRDefault="004130B6" w:rsidP="004130B6">
      <w:pPr>
        <w:spacing w:after="160" w:line="259" w:lineRule="auto"/>
        <w:jc w:val="left"/>
        <w:rPr>
          <w:i/>
          <w:iCs/>
        </w:rPr>
      </w:pPr>
    </w:p>
    <w:p w14:paraId="1E62B247" w14:textId="77777777" w:rsidR="004130B6" w:rsidRPr="004130B6" w:rsidRDefault="004130B6" w:rsidP="004130B6">
      <w:pPr>
        <w:pStyle w:val="Prrafodelista"/>
        <w:numPr>
          <w:ilvl w:val="0"/>
          <w:numId w:val="28"/>
        </w:numPr>
        <w:spacing w:after="160" w:line="259" w:lineRule="auto"/>
        <w:rPr>
          <w:i/>
          <w:iCs/>
        </w:rPr>
      </w:pPr>
      <w:r w:rsidRPr="004130B6">
        <w:rPr>
          <w:i/>
          <w:iCs/>
        </w:rPr>
        <w:t>Los empleados de la empresa deben poder gestionar desde la misma plataforma tanto los envíos nacionales como internacionales.</w:t>
      </w:r>
    </w:p>
    <w:p w14:paraId="4B5E0551" w14:textId="77777777" w:rsidR="004130B6" w:rsidRPr="004130B6" w:rsidRDefault="004130B6" w:rsidP="004130B6">
      <w:pPr>
        <w:pStyle w:val="Prrafodelista"/>
        <w:numPr>
          <w:ilvl w:val="0"/>
          <w:numId w:val="28"/>
        </w:numPr>
        <w:spacing w:after="160" w:line="259" w:lineRule="auto"/>
        <w:rPr>
          <w:i/>
          <w:iCs/>
        </w:rPr>
      </w:pPr>
      <w:r w:rsidRPr="004130B6">
        <w:rPr>
          <w:i/>
          <w:iCs/>
        </w:rPr>
        <w:t>El sistema debe permitir el cálculo de intereses sobre ciertos productos financieros ofrecidos a clientes que ahorran sus ingresos en cuentas especiales dentro de la empresa, lo cual se realiza al final de cada mes o al vencimiento de un contrato.</w:t>
      </w:r>
    </w:p>
    <w:p w14:paraId="70FEBEC1" w14:textId="77777777" w:rsidR="004130B6" w:rsidRPr="004130B6" w:rsidRDefault="004130B6" w:rsidP="004130B6">
      <w:pPr>
        <w:pStyle w:val="Prrafodelista"/>
        <w:numPr>
          <w:ilvl w:val="0"/>
          <w:numId w:val="28"/>
        </w:numPr>
        <w:spacing w:after="160" w:line="259" w:lineRule="auto"/>
        <w:rPr>
          <w:i/>
          <w:iCs/>
        </w:rPr>
      </w:pPr>
      <w:r w:rsidRPr="004130B6">
        <w:rPr>
          <w:i/>
          <w:iCs/>
        </w:rPr>
        <w:t>Para los clientes corporativos, se requiere la implementación de un sistema que gestione el crédito que tienen con la empresa, estableciendo límites de uso y generando intereses sobre los saldos pendientes cada mes.</w:t>
      </w:r>
    </w:p>
    <w:p w14:paraId="5E3DA905" w14:textId="77E8D324" w:rsidR="005A226E" w:rsidRDefault="004130B6" w:rsidP="004130B6">
      <w:pPr>
        <w:spacing w:after="160" w:line="259" w:lineRule="auto"/>
      </w:pPr>
      <w:r w:rsidRPr="004130B6">
        <w:rPr>
          <w:i/>
          <w:iCs/>
        </w:rPr>
        <w:t>La empresa desea que el nuevo sistema esté en funcionamiento lo antes posible y que permita la inclusión de nuevas funcionalidades en el futuro, como la integración con servicios de mensajería internacionales.</w:t>
      </w:r>
      <w:r w:rsidR="005A226E">
        <w:br w:type="page"/>
      </w:r>
    </w:p>
    <w:p w14:paraId="3CFC6170" w14:textId="77777777" w:rsidR="006739C6" w:rsidRDefault="006739C6" w:rsidP="005A226E"/>
    <w:p w14:paraId="1B587078" w14:textId="77777777" w:rsidR="006739C6" w:rsidRPr="006948A2" w:rsidRDefault="006739C6" w:rsidP="006739C6">
      <w:pPr>
        <w:spacing w:line="240" w:lineRule="auto"/>
        <w:rPr>
          <w:rFonts w:ascii="Arial" w:hAnsi="Arial" w:cs="Arial"/>
          <w:b/>
          <w:sz w:val="20"/>
          <w:szCs w:val="20"/>
        </w:rPr>
      </w:pPr>
      <w:r w:rsidRPr="006948A2">
        <w:rPr>
          <w:rFonts w:ascii="Arial" w:hAnsi="Arial" w:cs="Arial"/>
          <w:b/>
          <w:sz w:val="20"/>
          <w:szCs w:val="20"/>
        </w:rPr>
        <w:t>CRITERIOS DE EVALUACIÓN</w:t>
      </w:r>
    </w:p>
    <w:p w14:paraId="2ADF5AE0" w14:textId="77777777" w:rsidR="006739C6" w:rsidRPr="006948A2" w:rsidRDefault="006739C6" w:rsidP="006739C6">
      <w:pPr>
        <w:spacing w:line="240" w:lineRule="auto"/>
        <w:rPr>
          <w:rFonts w:ascii="Arial" w:hAnsi="Arial" w:cs="Arial"/>
          <w:sz w:val="20"/>
          <w:szCs w:val="20"/>
        </w:rPr>
      </w:pPr>
    </w:p>
    <w:p w14:paraId="55AE0E74" w14:textId="77777777" w:rsidR="006739C6" w:rsidRPr="006948A2" w:rsidRDefault="006739C6" w:rsidP="006739C6">
      <w:pPr>
        <w:spacing w:line="240" w:lineRule="auto"/>
        <w:rPr>
          <w:rFonts w:ascii="Arial" w:hAnsi="Arial" w:cs="Arial"/>
          <w:sz w:val="20"/>
          <w:szCs w:val="20"/>
        </w:rPr>
      </w:pPr>
      <w:r w:rsidRPr="006948A2">
        <w:rPr>
          <w:rFonts w:ascii="Arial" w:hAnsi="Arial" w:cs="Arial"/>
          <w:sz w:val="20"/>
          <w:szCs w:val="20"/>
        </w:rPr>
        <w:t>El trabajo consistirá en realizar un documento donde se plasmará la solución de</w:t>
      </w:r>
      <w:r>
        <w:rPr>
          <w:rFonts w:ascii="Arial" w:hAnsi="Arial" w:cs="Arial"/>
          <w:sz w:val="20"/>
          <w:szCs w:val="20"/>
        </w:rPr>
        <w:t>l</w:t>
      </w:r>
      <w:r w:rsidRPr="006948A2">
        <w:rPr>
          <w:rFonts w:ascii="Arial" w:hAnsi="Arial" w:cs="Arial"/>
          <w:sz w:val="20"/>
          <w:szCs w:val="20"/>
        </w:rPr>
        <w:t xml:space="preserve"> ejercicio propuesto. El documento en formato PDF deberá entregarse a través de la plataforma de envío de actividades</w:t>
      </w:r>
      <w:r>
        <w:rPr>
          <w:rFonts w:ascii="Arial" w:hAnsi="Arial" w:cs="Arial"/>
          <w:sz w:val="20"/>
          <w:szCs w:val="20"/>
        </w:rPr>
        <w:t>.</w:t>
      </w:r>
    </w:p>
    <w:p w14:paraId="116D5222" w14:textId="77777777" w:rsidR="006739C6" w:rsidRPr="006948A2" w:rsidRDefault="006739C6" w:rsidP="006739C6">
      <w:pPr>
        <w:spacing w:line="240" w:lineRule="auto"/>
        <w:rPr>
          <w:rFonts w:ascii="Arial" w:hAnsi="Arial" w:cs="Arial"/>
          <w:sz w:val="20"/>
          <w:szCs w:val="20"/>
        </w:rPr>
      </w:pPr>
    </w:p>
    <w:p w14:paraId="29F49B99" w14:textId="77777777" w:rsidR="006739C6" w:rsidRPr="006948A2" w:rsidRDefault="006739C6" w:rsidP="006739C6">
      <w:pPr>
        <w:spacing w:line="240" w:lineRule="auto"/>
        <w:rPr>
          <w:rFonts w:ascii="Arial" w:hAnsi="Arial" w:cs="Arial"/>
          <w:bCs/>
          <w:sz w:val="20"/>
          <w:szCs w:val="20"/>
        </w:rPr>
      </w:pPr>
      <w:r w:rsidRPr="006948A2">
        <w:rPr>
          <w:rFonts w:ascii="Arial" w:hAnsi="Arial" w:cs="Arial"/>
          <w:bCs/>
          <w:sz w:val="20"/>
          <w:szCs w:val="20"/>
        </w:rPr>
        <w:t>El trabajo final será evaluado considerando los siguientes criterios:</w:t>
      </w:r>
    </w:p>
    <w:p w14:paraId="28020DBB" w14:textId="77777777" w:rsidR="006739C6" w:rsidRPr="006948A2" w:rsidRDefault="006739C6" w:rsidP="006739C6">
      <w:pPr>
        <w:spacing w:line="240" w:lineRule="auto"/>
        <w:rPr>
          <w:rFonts w:ascii="Arial" w:hAnsi="Arial" w:cs="Arial"/>
          <w:bCs/>
          <w:sz w:val="20"/>
          <w:szCs w:val="20"/>
        </w:rPr>
      </w:pPr>
    </w:p>
    <w:p w14:paraId="71D58DE8" w14:textId="77777777" w:rsidR="006739C6" w:rsidRPr="006948A2" w:rsidRDefault="006739C6" w:rsidP="006739C6">
      <w:pPr>
        <w:pStyle w:val="Prrafodelista"/>
        <w:numPr>
          <w:ilvl w:val="0"/>
          <w:numId w:val="27"/>
        </w:numPr>
        <w:spacing w:line="240" w:lineRule="auto"/>
        <w:rPr>
          <w:rFonts w:ascii="Arial" w:hAnsi="Arial" w:cs="Arial"/>
          <w:b/>
          <w:sz w:val="20"/>
          <w:szCs w:val="20"/>
        </w:rPr>
      </w:pPr>
      <w:r w:rsidRPr="006948A2">
        <w:rPr>
          <w:rFonts w:ascii="Arial" w:hAnsi="Arial" w:cs="Arial"/>
          <w:b/>
          <w:sz w:val="20"/>
          <w:szCs w:val="20"/>
        </w:rPr>
        <w:t>Presentación del Documento (10%)</w:t>
      </w:r>
    </w:p>
    <w:p w14:paraId="28B1E85B" w14:textId="77777777" w:rsidR="006739C6" w:rsidRDefault="006739C6" w:rsidP="006739C6">
      <w:pPr>
        <w:pStyle w:val="Prrafodelista"/>
        <w:numPr>
          <w:ilvl w:val="1"/>
          <w:numId w:val="27"/>
        </w:numPr>
        <w:spacing w:line="240" w:lineRule="auto"/>
        <w:rPr>
          <w:rFonts w:ascii="Arial" w:hAnsi="Arial" w:cs="Arial"/>
          <w:bCs/>
          <w:sz w:val="20"/>
          <w:szCs w:val="20"/>
        </w:rPr>
      </w:pPr>
      <w:r w:rsidRPr="008104BB">
        <w:rPr>
          <w:rFonts w:ascii="Arial" w:hAnsi="Arial" w:cs="Arial"/>
          <w:bCs/>
          <w:sz w:val="20"/>
          <w:szCs w:val="20"/>
        </w:rPr>
        <w:t>El documento debe estar en formato PDF y ser enviado a través de la plataforma designada antes de la fecha y hora límite de entrega.</w:t>
      </w:r>
    </w:p>
    <w:p w14:paraId="4C2BB443" w14:textId="77777777" w:rsidR="006739C6" w:rsidRDefault="006739C6" w:rsidP="006739C6">
      <w:pPr>
        <w:pStyle w:val="Prrafodelista"/>
        <w:numPr>
          <w:ilvl w:val="1"/>
          <w:numId w:val="27"/>
        </w:numPr>
        <w:spacing w:line="240" w:lineRule="auto"/>
        <w:rPr>
          <w:rFonts w:ascii="Arial" w:hAnsi="Arial" w:cs="Arial"/>
          <w:bCs/>
          <w:sz w:val="20"/>
          <w:szCs w:val="20"/>
        </w:rPr>
      </w:pPr>
      <w:r w:rsidRPr="008104BB">
        <w:rPr>
          <w:rFonts w:ascii="Arial" w:hAnsi="Arial" w:cs="Arial"/>
          <w:bCs/>
          <w:sz w:val="20"/>
          <w:szCs w:val="20"/>
        </w:rPr>
        <w:t>La estructura del documento debe ser clara y coherente, incluyendo portada, un índice de contenidos, títulos y subtítulos adecuados para cada sección. Recuerde incluir citas de ser necesario</w:t>
      </w:r>
    </w:p>
    <w:p w14:paraId="43AF59F0" w14:textId="72A7EC7A" w:rsidR="006739C6" w:rsidRPr="008104BB" w:rsidRDefault="006739C6" w:rsidP="006739C6">
      <w:pPr>
        <w:pStyle w:val="Prrafodelista"/>
        <w:numPr>
          <w:ilvl w:val="1"/>
          <w:numId w:val="27"/>
        </w:numPr>
        <w:spacing w:line="240" w:lineRule="auto"/>
        <w:rPr>
          <w:rFonts w:ascii="Arial" w:hAnsi="Arial" w:cs="Arial"/>
          <w:bCs/>
          <w:sz w:val="20"/>
          <w:szCs w:val="20"/>
        </w:rPr>
      </w:pPr>
      <w:r w:rsidRPr="008104BB">
        <w:rPr>
          <w:rFonts w:ascii="Arial" w:hAnsi="Arial" w:cs="Arial"/>
          <w:bCs/>
          <w:sz w:val="20"/>
          <w:szCs w:val="20"/>
        </w:rPr>
        <w:t>Debe mantenerse una correcta ortografía y gramática a lo largo del documento.</w:t>
      </w:r>
      <w:r>
        <w:rPr>
          <w:rFonts w:ascii="Arial" w:hAnsi="Arial" w:cs="Arial"/>
          <w:bCs/>
          <w:sz w:val="20"/>
          <w:szCs w:val="20"/>
        </w:rPr>
        <w:t xml:space="preserve"> </w:t>
      </w:r>
      <w:r w:rsidRPr="006739C6">
        <w:rPr>
          <w:rFonts w:ascii="Arial" w:hAnsi="Arial" w:cs="Arial"/>
          <w:bCs/>
          <w:sz w:val="20"/>
          <w:szCs w:val="20"/>
        </w:rPr>
        <w:t>La extensión máxima del documento: 10 páginas.</w:t>
      </w:r>
    </w:p>
    <w:p w14:paraId="391A1FBC" w14:textId="77777777" w:rsidR="006739C6" w:rsidRDefault="006739C6" w:rsidP="006739C6"/>
    <w:p w14:paraId="3A403714" w14:textId="13A2EBFC" w:rsidR="006739C6" w:rsidRPr="006948A2" w:rsidRDefault="006739C6" w:rsidP="006739C6">
      <w:pPr>
        <w:pStyle w:val="Prrafodelista"/>
        <w:numPr>
          <w:ilvl w:val="0"/>
          <w:numId w:val="27"/>
        </w:numPr>
        <w:spacing w:line="240" w:lineRule="auto"/>
        <w:rPr>
          <w:rFonts w:ascii="Arial" w:hAnsi="Arial" w:cs="Arial"/>
          <w:b/>
          <w:sz w:val="20"/>
          <w:szCs w:val="20"/>
        </w:rPr>
      </w:pPr>
      <w:r>
        <w:rPr>
          <w:rFonts w:ascii="Arial" w:hAnsi="Arial" w:cs="Arial"/>
          <w:b/>
          <w:sz w:val="20"/>
          <w:szCs w:val="20"/>
        </w:rPr>
        <w:t>Modelo de casos de uso (90%)</w:t>
      </w:r>
    </w:p>
    <w:p w14:paraId="44E826BA" w14:textId="3A23E87C" w:rsidR="006739C6" w:rsidRPr="006739C6" w:rsidRDefault="006739C6" w:rsidP="006739C6">
      <w:pPr>
        <w:pStyle w:val="Prrafodelista"/>
        <w:numPr>
          <w:ilvl w:val="1"/>
          <w:numId w:val="27"/>
        </w:numPr>
        <w:spacing w:line="240" w:lineRule="auto"/>
        <w:rPr>
          <w:rFonts w:ascii="Arial" w:hAnsi="Arial" w:cs="Arial"/>
          <w:bCs/>
          <w:sz w:val="20"/>
          <w:szCs w:val="20"/>
        </w:rPr>
      </w:pPr>
      <w:r w:rsidRPr="006739C6">
        <w:rPr>
          <w:rFonts w:ascii="Arial" w:hAnsi="Arial" w:cs="Arial"/>
          <w:bCs/>
          <w:sz w:val="20"/>
          <w:szCs w:val="20"/>
        </w:rPr>
        <w:t xml:space="preserve">Comprensión de Desafíos de la </w:t>
      </w:r>
      <w:r w:rsidR="00A25DD0">
        <w:rPr>
          <w:rFonts w:ascii="Arial" w:hAnsi="Arial" w:cs="Arial"/>
          <w:bCs/>
          <w:sz w:val="20"/>
          <w:szCs w:val="20"/>
        </w:rPr>
        <w:t>empresa de mensajeria</w:t>
      </w:r>
    </w:p>
    <w:p w14:paraId="19228683" w14:textId="77777777" w:rsidR="006739C6" w:rsidRPr="006739C6" w:rsidRDefault="006739C6" w:rsidP="006739C6">
      <w:pPr>
        <w:pStyle w:val="Prrafodelista"/>
        <w:numPr>
          <w:ilvl w:val="1"/>
          <w:numId w:val="27"/>
        </w:numPr>
        <w:spacing w:line="240" w:lineRule="auto"/>
        <w:rPr>
          <w:rFonts w:ascii="Arial" w:hAnsi="Arial" w:cs="Arial"/>
          <w:bCs/>
          <w:sz w:val="20"/>
          <w:szCs w:val="20"/>
        </w:rPr>
      </w:pPr>
      <w:r w:rsidRPr="006739C6">
        <w:rPr>
          <w:rFonts w:ascii="Arial" w:hAnsi="Arial" w:cs="Arial"/>
          <w:bCs/>
          <w:sz w:val="20"/>
          <w:szCs w:val="20"/>
        </w:rPr>
        <w:t>Soluciones Propuestas</w:t>
      </w:r>
    </w:p>
    <w:p w14:paraId="5C8F1A5E" w14:textId="77777777" w:rsidR="006739C6" w:rsidRPr="006739C6" w:rsidRDefault="006739C6" w:rsidP="006739C6">
      <w:pPr>
        <w:pStyle w:val="Prrafodelista"/>
        <w:numPr>
          <w:ilvl w:val="1"/>
          <w:numId w:val="27"/>
        </w:numPr>
        <w:spacing w:line="240" w:lineRule="auto"/>
        <w:rPr>
          <w:rFonts w:ascii="Arial" w:hAnsi="Arial" w:cs="Arial"/>
          <w:bCs/>
          <w:sz w:val="20"/>
          <w:szCs w:val="20"/>
        </w:rPr>
      </w:pPr>
      <w:r w:rsidRPr="006739C6">
        <w:rPr>
          <w:rFonts w:ascii="Arial" w:hAnsi="Arial" w:cs="Arial"/>
          <w:bCs/>
          <w:sz w:val="20"/>
          <w:szCs w:val="20"/>
        </w:rPr>
        <w:t>Identificación de Actores y Casos de Uso</w:t>
      </w:r>
    </w:p>
    <w:p w14:paraId="78F36CA0" w14:textId="77777777" w:rsidR="006739C6" w:rsidRPr="006739C6" w:rsidRDefault="006739C6" w:rsidP="006739C6">
      <w:pPr>
        <w:pStyle w:val="Prrafodelista"/>
        <w:numPr>
          <w:ilvl w:val="1"/>
          <w:numId w:val="27"/>
        </w:numPr>
        <w:spacing w:line="240" w:lineRule="auto"/>
        <w:rPr>
          <w:rFonts w:ascii="Arial" w:hAnsi="Arial" w:cs="Arial"/>
          <w:bCs/>
          <w:sz w:val="20"/>
          <w:szCs w:val="20"/>
        </w:rPr>
      </w:pPr>
      <w:r w:rsidRPr="006739C6">
        <w:rPr>
          <w:rFonts w:ascii="Arial" w:hAnsi="Arial" w:cs="Arial"/>
          <w:bCs/>
          <w:sz w:val="20"/>
          <w:szCs w:val="20"/>
        </w:rPr>
        <w:t>Descripción de Actores y Casos de Uso</w:t>
      </w:r>
    </w:p>
    <w:p w14:paraId="34A04ACD" w14:textId="77777777" w:rsidR="006739C6" w:rsidRDefault="006739C6" w:rsidP="006739C6">
      <w:pPr>
        <w:pStyle w:val="Prrafodelista"/>
        <w:numPr>
          <w:ilvl w:val="1"/>
          <w:numId w:val="27"/>
        </w:numPr>
        <w:spacing w:line="240" w:lineRule="auto"/>
        <w:rPr>
          <w:rFonts w:ascii="Arial" w:hAnsi="Arial" w:cs="Arial"/>
          <w:bCs/>
          <w:sz w:val="20"/>
          <w:szCs w:val="20"/>
        </w:rPr>
      </w:pPr>
      <w:r w:rsidRPr="006739C6">
        <w:rPr>
          <w:rFonts w:ascii="Arial" w:hAnsi="Arial" w:cs="Arial"/>
          <w:bCs/>
          <w:sz w:val="20"/>
          <w:szCs w:val="20"/>
        </w:rPr>
        <w:t>Relaciones y Conexiones</w:t>
      </w:r>
    </w:p>
    <w:p w14:paraId="7621A9E2" w14:textId="77777777" w:rsidR="00466A1C" w:rsidRDefault="00466A1C" w:rsidP="00466A1C">
      <w:pPr>
        <w:spacing w:line="240" w:lineRule="auto"/>
        <w:rPr>
          <w:rFonts w:ascii="Arial" w:hAnsi="Arial" w:cs="Arial"/>
          <w:bCs/>
          <w:sz w:val="20"/>
          <w:szCs w:val="20"/>
        </w:rPr>
      </w:pPr>
    </w:p>
    <w:p w14:paraId="20D89E00" w14:textId="77777777" w:rsidR="00466A1C" w:rsidRDefault="00466A1C" w:rsidP="00466A1C">
      <w:pPr>
        <w:spacing w:line="240" w:lineRule="auto"/>
        <w:rPr>
          <w:rFonts w:ascii="Arial" w:hAnsi="Arial" w:cs="Arial"/>
          <w:bCs/>
          <w:sz w:val="20"/>
          <w:szCs w:val="20"/>
        </w:rPr>
      </w:pPr>
    </w:p>
    <w:p w14:paraId="6B7AFE4F" w14:textId="77777777" w:rsidR="00466A1C" w:rsidRDefault="00466A1C" w:rsidP="00466A1C">
      <w:pPr>
        <w:spacing w:line="240" w:lineRule="auto"/>
        <w:rPr>
          <w:rFonts w:ascii="Arial" w:hAnsi="Arial" w:cs="Arial"/>
          <w:bCs/>
          <w:sz w:val="20"/>
          <w:szCs w:val="20"/>
        </w:rPr>
      </w:pPr>
    </w:p>
    <w:p w14:paraId="43197378" w14:textId="2D9B2638" w:rsidR="00466A1C" w:rsidRPr="00466A1C" w:rsidRDefault="00466A1C" w:rsidP="00466A1C">
      <w:pPr>
        <w:spacing w:line="240" w:lineRule="auto"/>
        <w:rPr>
          <w:rFonts w:ascii="Arial" w:hAnsi="Arial" w:cs="Arial"/>
          <w:bCs/>
          <w:sz w:val="20"/>
          <w:szCs w:val="20"/>
        </w:rPr>
        <w:sectPr w:rsidR="00466A1C" w:rsidRPr="00466A1C" w:rsidSect="003C73B9">
          <w:headerReference w:type="default" r:id="rId11"/>
          <w:footerReference w:type="default" r:id="rId12"/>
          <w:pgSz w:w="11906" w:h="16838" w:code="9"/>
          <w:pgMar w:top="1418" w:right="1843" w:bottom="1418" w:left="1843" w:header="1134" w:footer="397" w:gutter="0"/>
          <w:cols w:space="708"/>
          <w:docGrid w:linePitch="360"/>
        </w:sectPr>
      </w:pPr>
    </w:p>
    <w:p w14:paraId="00370F2E" w14:textId="320D7665" w:rsidR="005A226E" w:rsidRDefault="005A226E" w:rsidP="005A226E">
      <w:r>
        <w:lastRenderedPageBreak/>
        <w:t>Rúbrica.</w:t>
      </w:r>
    </w:p>
    <w:p w14:paraId="4DEF8B02" w14:textId="77777777" w:rsidR="00532D58" w:rsidRDefault="00532D58" w:rsidP="00532D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04"/>
        <w:gridCol w:w="1405"/>
        <w:gridCol w:w="2261"/>
        <w:gridCol w:w="2099"/>
        <w:gridCol w:w="2047"/>
        <w:gridCol w:w="1797"/>
        <w:gridCol w:w="1832"/>
        <w:gridCol w:w="1247"/>
      </w:tblGrid>
      <w:tr w:rsidR="00A25DD0" w:rsidRPr="0059349B" w14:paraId="63033720" w14:textId="77777777" w:rsidTr="00BC0F64">
        <w:tblPrEx>
          <w:tblCellMar>
            <w:top w:w="0" w:type="dxa"/>
            <w:bottom w:w="0" w:type="dxa"/>
          </w:tblCellMar>
        </w:tblPrEx>
        <w:tc>
          <w:tcPr>
            <w:tcW w:w="0" w:type="auto"/>
            <w:shd w:val="clear" w:color="auto" w:fill="auto"/>
            <w:vAlign w:val="center"/>
          </w:tcPr>
          <w:p w14:paraId="1315BB47"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Área de Evaluación</w:t>
            </w:r>
          </w:p>
        </w:tc>
        <w:tc>
          <w:tcPr>
            <w:tcW w:w="0" w:type="auto"/>
            <w:shd w:val="clear" w:color="auto" w:fill="auto"/>
            <w:vAlign w:val="center"/>
          </w:tcPr>
          <w:p w14:paraId="43BE449F"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Criterio</w:t>
            </w:r>
          </w:p>
        </w:tc>
        <w:tc>
          <w:tcPr>
            <w:tcW w:w="0" w:type="auto"/>
            <w:shd w:val="clear" w:color="auto" w:fill="auto"/>
            <w:vAlign w:val="center"/>
          </w:tcPr>
          <w:p w14:paraId="755B5995"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 xml:space="preserve">Excelente </w:t>
            </w:r>
            <w:r w:rsidRPr="0059349B">
              <w:rPr>
                <w:rFonts w:ascii="Arial" w:hAnsi="Arial" w:cs="Arial"/>
                <w:b/>
                <w:sz w:val="18"/>
                <w:szCs w:val="18"/>
              </w:rPr>
              <w:br/>
              <w:t>(86% a 100%)</w:t>
            </w:r>
          </w:p>
        </w:tc>
        <w:tc>
          <w:tcPr>
            <w:tcW w:w="0" w:type="auto"/>
            <w:shd w:val="clear" w:color="auto" w:fill="auto"/>
            <w:vAlign w:val="center"/>
          </w:tcPr>
          <w:p w14:paraId="4C889074"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 xml:space="preserve">Muy Bueno </w:t>
            </w:r>
            <w:r w:rsidRPr="0059349B">
              <w:rPr>
                <w:rFonts w:ascii="Arial" w:hAnsi="Arial" w:cs="Arial"/>
                <w:b/>
                <w:sz w:val="18"/>
                <w:szCs w:val="18"/>
              </w:rPr>
              <w:br/>
              <w:t>(71% a 85%)</w:t>
            </w:r>
          </w:p>
        </w:tc>
        <w:tc>
          <w:tcPr>
            <w:tcW w:w="0" w:type="auto"/>
            <w:shd w:val="clear" w:color="auto" w:fill="auto"/>
            <w:vAlign w:val="center"/>
          </w:tcPr>
          <w:p w14:paraId="2E1A9E90"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 xml:space="preserve">Suficiente </w:t>
            </w:r>
            <w:r w:rsidRPr="0059349B">
              <w:rPr>
                <w:rFonts w:ascii="Arial" w:hAnsi="Arial" w:cs="Arial"/>
                <w:b/>
                <w:sz w:val="18"/>
                <w:szCs w:val="18"/>
              </w:rPr>
              <w:br/>
              <w:t>(60% a 70%)</w:t>
            </w:r>
          </w:p>
        </w:tc>
        <w:tc>
          <w:tcPr>
            <w:tcW w:w="0" w:type="auto"/>
            <w:shd w:val="clear" w:color="auto" w:fill="auto"/>
            <w:vAlign w:val="center"/>
          </w:tcPr>
          <w:p w14:paraId="4E41CDC8"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Insuficiente (20% a 59%)</w:t>
            </w:r>
          </w:p>
        </w:tc>
        <w:tc>
          <w:tcPr>
            <w:tcW w:w="0" w:type="auto"/>
            <w:shd w:val="clear" w:color="auto" w:fill="auto"/>
            <w:vAlign w:val="center"/>
          </w:tcPr>
          <w:p w14:paraId="4D8058D5"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 xml:space="preserve">No cumple </w:t>
            </w:r>
            <w:r w:rsidRPr="0059349B">
              <w:rPr>
                <w:rFonts w:ascii="Arial" w:hAnsi="Arial" w:cs="Arial"/>
                <w:b/>
                <w:sz w:val="18"/>
                <w:szCs w:val="18"/>
              </w:rPr>
              <w:br/>
              <w:t>(0% a 19%)</w:t>
            </w:r>
          </w:p>
        </w:tc>
        <w:tc>
          <w:tcPr>
            <w:tcW w:w="0" w:type="auto"/>
            <w:shd w:val="clear" w:color="auto" w:fill="auto"/>
            <w:vAlign w:val="center"/>
          </w:tcPr>
          <w:p w14:paraId="4FDCC1CA" w14:textId="77777777" w:rsidR="00A25DD0" w:rsidRPr="0059349B" w:rsidRDefault="00A25DD0" w:rsidP="00BC0F64">
            <w:pPr>
              <w:jc w:val="center"/>
              <w:rPr>
                <w:rFonts w:ascii="Arial" w:hAnsi="Arial" w:cs="Arial"/>
                <w:b/>
                <w:sz w:val="18"/>
                <w:szCs w:val="18"/>
              </w:rPr>
            </w:pPr>
            <w:r w:rsidRPr="0059349B">
              <w:rPr>
                <w:rFonts w:ascii="Arial" w:hAnsi="Arial" w:cs="Arial"/>
                <w:b/>
                <w:sz w:val="18"/>
                <w:szCs w:val="18"/>
              </w:rPr>
              <w:t>% Ponderación</w:t>
            </w:r>
          </w:p>
        </w:tc>
      </w:tr>
      <w:tr w:rsidR="00A25DD0" w:rsidRPr="0059349B" w14:paraId="64E3A453" w14:textId="77777777" w:rsidTr="00BC0F64">
        <w:tblPrEx>
          <w:tblCellMar>
            <w:top w:w="0" w:type="dxa"/>
            <w:bottom w:w="0" w:type="dxa"/>
          </w:tblCellMar>
        </w:tblPrEx>
        <w:tc>
          <w:tcPr>
            <w:tcW w:w="0" w:type="auto"/>
            <w:vMerge w:val="restart"/>
            <w:shd w:val="clear" w:color="auto" w:fill="auto"/>
            <w:vAlign w:val="center"/>
          </w:tcPr>
          <w:p w14:paraId="0D66B12D"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1. Presentación del Documento</w:t>
            </w:r>
          </w:p>
        </w:tc>
        <w:tc>
          <w:tcPr>
            <w:tcW w:w="0" w:type="auto"/>
            <w:shd w:val="clear" w:color="auto" w:fill="auto"/>
            <w:vAlign w:val="center"/>
          </w:tcPr>
          <w:p w14:paraId="37A7CA10"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Formato y Envío</w:t>
            </w:r>
          </w:p>
        </w:tc>
        <w:tc>
          <w:tcPr>
            <w:tcW w:w="0" w:type="auto"/>
            <w:shd w:val="clear" w:color="auto" w:fill="auto"/>
            <w:vAlign w:val="center"/>
          </w:tcPr>
          <w:p w14:paraId="3AFFA2ED"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Entrega puntual en formato PDF y siguiendo todas las instrucciones de envío.</w:t>
            </w:r>
          </w:p>
        </w:tc>
        <w:tc>
          <w:tcPr>
            <w:tcW w:w="0" w:type="auto"/>
            <w:shd w:val="clear" w:color="auto" w:fill="auto"/>
            <w:vAlign w:val="center"/>
          </w:tcPr>
          <w:p w14:paraId="7C1A3323"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Entrega con ligeras desviaciones en tiempo o formato.</w:t>
            </w:r>
          </w:p>
        </w:tc>
        <w:tc>
          <w:tcPr>
            <w:tcW w:w="0" w:type="auto"/>
            <w:shd w:val="clear" w:color="auto" w:fill="auto"/>
            <w:vAlign w:val="center"/>
          </w:tcPr>
          <w:p w14:paraId="1428CC24"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Entrega con retraso y/o varios errores según las instrucciones.</w:t>
            </w:r>
          </w:p>
        </w:tc>
        <w:tc>
          <w:tcPr>
            <w:tcW w:w="0" w:type="auto"/>
            <w:shd w:val="clear" w:color="auto" w:fill="auto"/>
            <w:vAlign w:val="center"/>
          </w:tcPr>
          <w:p w14:paraId="7C2C2F75"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No cumple con varios requisitos importantes.</w:t>
            </w:r>
          </w:p>
        </w:tc>
        <w:tc>
          <w:tcPr>
            <w:tcW w:w="0" w:type="auto"/>
            <w:shd w:val="clear" w:color="auto" w:fill="auto"/>
            <w:vAlign w:val="center"/>
          </w:tcPr>
          <w:p w14:paraId="4625860D"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No entrega o no sigue ninguna instrucción de envío.</w:t>
            </w:r>
          </w:p>
        </w:tc>
        <w:tc>
          <w:tcPr>
            <w:tcW w:w="0" w:type="auto"/>
            <w:shd w:val="clear" w:color="auto" w:fill="auto"/>
            <w:vAlign w:val="center"/>
          </w:tcPr>
          <w:p w14:paraId="289485F4"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3%</w:t>
            </w:r>
          </w:p>
        </w:tc>
      </w:tr>
      <w:tr w:rsidR="00A25DD0" w:rsidRPr="0059349B" w14:paraId="6DDD18D5" w14:textId="77777777" w:rsidTr="00BC0F64">
        <w:tblPrEx>
          <w:tblCellMar>
            <w:top w:w="0" w:type="dxa"/>
            <w:bottom w:w="0" w:type="dxa"/>
          </w:tblCellMar>
        </w:tblPrEx>
        <w:tc>
          <w:tcPr>
            <w:tcW w:w="0" w:type="auto"/>
            <w:vMerge/>
            <w:shd w:val="clear" w:color="auto" w:fill="auto"/>
            <w:vAlign w:val="center"/>
          </w:tcPr>
          <w:p w14:paraId="0C23F752" w14:textId="77777777" w:rsidR="00A25DD0" w:rsidRPr="0059349B" w:rsidRDefault="00A25DD0" w:rsidP="00BC0F64">
            <w:pPr>
              <w:jc w:val="left"/>
              <w:rPr>
                <w:rFonts w:ascii="Arial" w:hAnsi="Arial" w:cs="Arial"/>
                <w:bCs/>
                <w:sz w:val="18"/>
                <w:szCs w:val="18"/>
              </w:rPr>
            </w:pPr>
          </w:p>
        </w:tc>
        <w:tc>
          <w:tcPr>
            <w:tcW w:w="0" w:type="auto"/>
            <w:shd w:val="clear" w:color="auto" w:fill="auto"/>
            <w:vAlign w:val="center"/>
          </w:tcPr>
          <w:p w14:paraId="5AD3BF3B"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Estructura y Claridad</w:t>
            </w:r>
          </w:p>
        </w:tc>
        <w:tc>
          <w:tcPr>
            <w:tcW w:w="0" w:type="auto"/>
            <w:shd w:val="clear" w:color="auto" w:fill="auto"/>
            <w:vAlign w:val="center"/>
          </w:tcPr>
          <w:p w14:paraId="085C2E5A"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Documento bien organizado, con todas las secciones completas y con buena fluidez.</w:t>
            </w:r>
          </w:p>
        </w:tc>
        <w:tc>
          <w:tcPr>
            <w:tcW w:w="0" w:type="auto"/>
            <w:shd w:val="clear" w:color="auto" w:fill="auto"/>
            <w:vAlign w:val="center"/>
          </w:tcPr>
          <w:p w14:paraId="536AE618"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Estructura clara, aunque algunas secciones pueden mejorarse.</w:t>
            </w:r>
          </w:p>
        </w:tc>
        <w:tc>
          <w:tcPr>
            <w:tcW w:w="0" w:type="auto"/>
            <w:shd w:val="clear" w:color="auto" w:fill="auto"/>
            <w:vAlign w:val="center"/>
          </w:tcPr>
          <w:p w14:paraId="470A17C9"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Estructura básica y falta alguna sección importante.</w:t>
            </w:r>
          </w:p>
        </w:tc>
        <w:tc>
          <w:tcPr>
            <w:tcW w:w="0" w:type="auto"/>
            <w:shd w:val="clear" w:color="auto" w:fill="auto"/>
            <w:vAlign w:val="center"/>
          </w:tcPr>
          <w:p w14:paraId="693F5787"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Documento desorganizado o le faltan secciones críticas.</w:t>
            </w:r>
          </w:p>
        </w:tc>
        <w:tc>
          <w:tcPr>
            <w:tcW w:w="0" w:type="auto"/>
            <w:shd w:val="clear" w:color="auto" w:fill="auto"/>
            <w:vAlign w:val="center"/>
          </w:tcPr>
          <w:p w14:paraId="3E0DCA42"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Documento incompleto o muy mal estructurado.</w:t>
            </w:r>
          </w:p>
        </w:tc>
        <w:tc>
          <w:tcPr>
            <w:tcW w:w="0" w:type="auto"/>
            <w:shd w:val="clear" w:color="auto" w:fill="auto"/>
            <w:vAlign w:val="center"/>
          </w:tcPr>
          <w:p w14:paraId="32151540"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4%</w:t>
            </w:r>
          </w:p>
        </w:tc>
      </w:tr>
      <w:tr w:rsidR="00A25DD0" w:rsidRPr="0059349B" w14:paraId="2BC2D104" w14:textId="77777777" w:rsidTr="00BC0F64">
        <w:tblPrEx>
          <w:tblCellMar>
            <w:top w:w="0" w:type="dxa"/>
            <w:bottom w:w="0" w:type="dxa"/>
          </w:tblCellMar>
        </w:tblPrEx>
        <w:tc>
          <w:tcPr>
            <w:tcW w:w="0" w:type="auto"/>
            <w:vMerge/>
            <w:shd w:val="clear" w:color="auto" w:fill="auto"/>
            <w:vAlign w:val="center"/>
          </w:tcPr>
          <w:p w14:paraId="560E8263" w14:textId="77777777" w:rsidR="00A25DD0" w:rsidRPr="0059349B" w:rsidRDefault="00A25DD0" w:rsidP="00BC0F64">
            <w:pPr>
              <w:jc w:val="left"/>
              <w:rPr>
                <w:rFonts w:ascii="Arial" w:hAnsi="Arial" w:cs="Arial"/>
                <w:bCs/>
                <w:sz w:val="18"/>
                <w:szCs w:val="18"/>
              </w:rPr>
            </w:pPr>
          </w:p>
        </w:tc>
        <w:tc>
          <w:tcPr>
            <w:tcW w:w="0" w:type="auto"/>
            <w:shd w:val="clear" w:color="auto" w:fill="auto"/>
            <w:vAlign w:val="center"/>
          </w:tcPr>
          <w:p w14:paraId="05ACF619"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Ortografía y Gramática</w:t>
            </w:r>
          </w:p>
        </w:tc>
        <w:tc>
          <w:tcPr>
            <w:tcW w:w="0" w:type="auto"/>
            <w:shd w:val="clear" w:color="auto" w:fill="auto"/>
            <w:vAlign w:val="center"/>
          </w:tcPr>
          <w:p w14:paraId="5769C04C"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Sin errores ortográficos o gramaticales.</w:t>
            </w:r>
          </w:p>
        </w:tc>
        <w:tc>
          <w:tcPr>
            <w:tcW w:w="0" w:type="auto"/>
            <w:shd w:val="clear" w:color="auto" w:fill="auto"/>
            <w:vAlign w:val="center"/>
          </w:tcPr>
          <w:p w14:paraId="0F030BB0"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Pocos errores ortográficos o gramaticales que no afectan la comprensión.</w:t>
            </w:r>
          </w:p>
        </w:tc>
        <w:tc>
          <w:tcPr>
            <w:tcW w:w="0" w:type="auto"/>
            <w:shd w:val="clear" w:color="auto" w:fill="auto"/>
            <w:vAlign w:val="center"/>
          </w:tcPr>
          <w:p w14:paraId="02E41DE2"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Errores ortográficos o gramaticales evidentes que afectan la claridad en algunos puntos.</w:t>
            </w:r>
          </w:p>
        </w:tc>
        <w:tc>
          <w:tcPr>
            <w:tcW w:w="0" w:type="auto"/>
            <w:shd w:val="clear" w:color="auto" w:fill="auto"/>
            <w:vAlign w:val="center"/>
          </w:tcPr>
          <w:p w14:paraId="045B0A66"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Múltiples errores que dificultan la comprensión general del documento.</w:t>
            </w:r>
          </w:p>
        </w:tc>
        <w:tc>
          <w:tcPr>
            <w:tcW w:w="0" w:type="auto"/>
            <w:shd w:val="clear" w:color="auto" w:fill="auto"/>
            <w:vAlign w:val="center"/>
          </w:tcPr>
          <w:p w14:paraId="33AA8D60"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Uso incorrecto del idioma con múltiples errores importantes.</w:t>
            </w:r>
          </w:p>
        </w:tc>
        <w:tc>
          <w:tcPr>
            <w:tcW w:w="0" w:type="auto"/>
            <w:shd w:val="clear" w:color="auto" w:fill="auto"/>
            <w:vAlign w:val="center"/>
          </w:tcPr>
          <w:p w14:paraId="30FE6DB0"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3%</w:t>
            </w:r>
          </w:p>
        </w:tc>
      </w:tr>
      <w:tr w:rsidR="00A25DD0" w:rsidRPr="0059349B" w14:paraId="5F0F82BF" w14:textId="77777777" w:rsidTr="00BC0F64">
        <w:tblPrEx>
          <w:tblCellMar>
            <w:top w:w="0" w:type="dxa"/>
            <w:bottom w:w="0" w:type="dxa"/>
          </w:tblCellMar>
        </w:tblPrEx>
        <w:tc>
          <w:tcPr>
            <w:tcW w:w="0" w:type="auto"/>
            <w:vMerge w:val="restart"/>
            <w:shd w:val="clear" w:color="auto" w:fill="auto"/>
            <w:vAlign w:val="center"/>
          </w:tcPr>
          <w:p w14:paraId="6BD96100"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2. Análisis del Caso de Estudio</w:t>
            </w:r>
          </w:p>
        </w:tc>
        <w:tc>
          <w:tcPr>
            <w:tcW w:w="0" w:type="auto"/>
            <w:shd w:val="clear" w:color="auto" w:fill="auto"/>
            <w:vAlign w:val="center"/>
          </w:tcPr>
          <w:p w14:paraId="0D6B3DB1"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Comprensión de los Desafíos de la Empresa</w:t>
            </w:r>
          </w:p>
        </w:tc>
        <w:tc>
          <w:tcPr>
            <w:tcW w:w="0" w:type="auto"/>
            <w:shd w:val="clear" w:color="auto" w:fill="auto"/>
            <w:vAlign w:val="center"/>
          </w:tcPr>
          <w:p w14:paraId="662A74C2"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Demuestra una comprensión profunda de los desafíos del sistema de mensajería. Identifica claramente los problemas clave.</w:t>
            </w:r>
          </w:p>
        </w:tc>
        <w:tc>
          <w:tcPr>
            <w:tcW w:w="0" w:type="auto"/>
            <w:shd w:val="clear" w:color="auto" w:fill="auto"/>
            <w:vAlign w:val="center"/>
          </w:tcPr>
          <w:p w14:paraId="05CE1EEE"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Comprende en gran medida los desafíos y presenta una evaluación sólida de los problemas clave.</w:t>
            </w:r>
          </w:p>
        </w:tc>
        <w:tc>
          <w:tcPr>
            <w:tcW w:w="0" w:type="auto"/>
            <w:shd w:val="clear" w:color="auto" w:fill="auto"/>
            <w:vAlign w:val="center"/>
          </w:tcPr>
          <w:p w14:paraId="4F854BE1"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Reconoce algunos desafíos, pero ofrece una evaluación general.</w:t>
            </w:r>
          </w:p>
        </w:tc>
        <w:tc>
          <w:tcPr>
            <w:tcW w:w="0" w:type="auto"/>
            <w:shd w:val="clear" w:color="auto" w:fill="auto"/>
            <w:vAlign w:val="center"/>
          </w:tcPr>
          <w:p w14:paraId="47BCD227"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Ofrece una evaluación superficial de los problemas clave.</w:t>
            </w:r>
          </w:p>
        </w:tc>
        <w:tc>
          <w:tcPr>
            <w:tcW w:w="0" w:type="auto"/>
            <w:shd w:val="clear" w:color="auto" w:fill="auto"/>
            <w:vAlign w:val="center"/>
          </w:tcPr>
          <w:p w14:paraId="31D6ECB9"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No demuestra comprensión adecuada de los desafíos ni de los problemas clave.</w:t>
            </w:r>
          </w:p>
        </w:tc>
        <w:tc>
          <w:tcPr>
            <w:tcW w:w="0" w:type="auto"/>
            <w:shd w:val="clear" w:color="auto" w:fill="auto"/>
            <w:vAlign w:val="center"/>
          </w:tcPr>
          <w:p w14:paraId="1D4444C9"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22%</w:t>
            </w:r>
          </w:p>
        </w:tc>
      </w:tr>
      <w:tr w:rsidR="00A25DD0" w:rsidRPr="0059349B" w14:paraId="45ABE7CF" w14:textId="77777777" w:rsidTr="00BC0F64">
        <w:tblPrEx>
          <w:tblCellMar>
            <w:top w:w="0" w:type="dxa"/>
            <w:bottom w:w="0" w:type="dxa"/>
          </w:tblCellMar>
        </w:tblPrEx>
        <w:tc>
          <w:tcPr>
            <w:tcW w:w="0" w:type="auto"/>
            <w:vMerge/>
            <w:shd w:val="clear" w:color="auto" w:fill="auto"/>
            <w:vAlign w:val="center"/>
          </w:tcPr>
          <w:p w14:paraId="7117CE46" w14:textId="77777777" w:rsidR="00A25DD0" w:rsidRPr="0059349B" w:rsidRDefault="00A25DD0" w:rsidP="00BC0F64">
            <w:pPr>
              <w:jc w:val="left"/>
              <w:rPr>
                <w:rFonts w:ascii="Arial" w:hAnsi="Arial" w:cs="Arial"/>
                <w:bCs/>
                <w:sz w:val="18"/>
                <w:szCs w:val="18"/>
              </w:rPr>
            </w:pPr>
          </w:p>
        </w:tc>
        <w:tc>
          <w:tcPr>
            <w:tcW w:w="0" w:type="auto"/>
            <w:shd w:val="clear" w:color="auto" w:fill="auto"/>
            <w:vAlign w:val="center"/>
          </w:tcPr>
          <w:p w14:paraId="39513B0E"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Soluciones Propuestas</w:t>
            </w:r>
          </w:p>
        </w:tc>
        <w:tc>
          <w:tcPr>
            <w:tcW w:w="0" w:type="auto"/>
            <w:shd w:val="clear" w:color="auto" w:fill="auto"/>
            <w:vAlign w:val="center"/>
          </w:tcPr>
          <w:p w14:paraId="7C536A04"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Presenta soluciones detalladas y factibles, con un enfoque en la mejora de los procesos de mensajería y logística.</w:t>
            </w:r>
          </w:p>
        </w:tc>
        <w:tc>
          <w:tcPr>
            <w:tcW w:w="0" w:type="auto"/>
            <w:shd w:val="clear" w:color="auto" w:fill="auto"/>
            <w:vAlign w:val="center"/>
          </w:tcPr>
          <w:p w14:paraId="271704CE"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Proporciona soluciones razonables, con buena comprensión de la logística y los sistemas de gestión de envíos.</w:t>
            </w:r>
          </w:p>
        </w:tc>
        <w:tc>
          <w:tcPr>
            <w:tcW w:w="0" w:type="auto"/>
            <w:shd w:val="clear" w:color="auto" w:fill="auto"/>
            <w:vAlign w:val="center"/>
          </w:tcPr>
          <w:p w14:paraId="3920154C"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Ofrece soluciones genéricas y carece de detalles específicos o profundización.</w:t>
            </w:r>
          </w:p>
        </w:tc>
        <w:tc>
          <w:tcPr>
            <w:tcW w:w="0" w:type="auto"/>
            <w:shd w:val="clear" w:color="auto" w:fill="auto"/>
            <w:vAlign w:val="center"/>
          </w:tcPr>
          <w:p w14:paraId="1EDDE2DF"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Las soluciones son incompletas o poco detalladas para abordar los desafíos.</w:t>
            </w:r>
          </w:p>
        </w:tc>
        <w:tc>
          <w:tcPr>
            <w:tcW w:w="0" w:type="auto"/>
            <w:shd w:val="clear" w:color="auto" w:fill="auto"/>
            <w:vAlign w:val="center"/>
          </w:tcPr>
          <w:p w14:paraId="41554BD2"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No ofrece soluciones adecuadas ni alineadas con los desafíos descritos.</w:t>
            </w:r>
          </w:p>
        </w:tc>
        <w:tc>
          <w:tcPr>
            <w:tcW w:w="0" w:type="auto"/>
            <w:shd w:val="clear" w:color="auto" w:fill="auto"/>
            <w:vAlign w:val="center"/>
          </w:tcPr>
          <w:p w14:paraId="004A83B8"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22%</w:t>
            </w:r>
          </w:p>
        </w:tc>
      </w:tr>
      <w:tr w:rsidR="00A25DD0" w:rsidRPr="0059349B" w14:paraId="2BE89C92" w14:textId="77777777" w:rsidTr="00BC0F64">
        <w:tblPrEx>
          <w:tblCellMar>
            <w:top w:w="0" w:type="dxa"/>
            <w:bottom w:w="0" w:type="dxa"/>
          </w:tblCellMar>
        </w:tblPrEx>
        <w:tc>
          <w:tcPr>
            <w:tcW w:w="0" w:type="auto"/>
            <w:vMerge/>
            <w:shd w:val="clear" w:color="auto" w:fill="auto"/>
            <w:vAlign w:val="center"/>
          </w:tcPr>
          <w:p w14:paraId="6EE8D25B" w14:textId="77777777" w:rsidR="00A25DD0" w:rsidRPr="0059349B" w:rsidRDefault="00A25DD0" w:rsidP="00BC0F64">
            <w:pPr>
              <w:jc w:val="left"/>
              <w:rPr>
                <w:rFonts w:ascii="Arial" w:hAnsi="Arial" w:cs="Arial"/>
                <w:bCs/>
                <w:sz w:val="18"/>
                <w:szCs w:val="18"/>
              </w:rPr>
            </w:pPr>
          </w:p>
        </w:tc>
        <w:tc>
          <w:tcPr>
            <w:tcW w:w="0" w:type="auto"/>
            <w:shd w:val="clear" w:color="auto" w:fill="auto"/>
            <w:vAlign w:val="center"/>
          </w:tcPr>
          <w:p w14:paraId="74DAD355"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Identificación de Actores y Casos de Uso</w:t>
            </w:r>
          </w:p>
        </w:tc>
        <w:tc>
          <w:tcPr>
            <w:tcW w:w="0" w:type="auto"/>
            <w:shd w:val="clear" w:color="auto" w:fill="auto"/>
            <w:vAlign w:val="center"/>
          </w:tcPr>
          <w:p w14:paraId="09EA61D6"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Identifica correctamente todos los actores y casos de uso relevantes para la empresa de mensajería.</w:t>
            </w:r>
          </w:p>
        </w:tc>
        <w:tc>
          <w:tcPr>
            <w:tcW w:w="0" w:type="auto"/>
            <w:shd w:val="clear" w:color="auto" w:fill="auto"/>
            <w:vAlign w:val="center"/>
          </w:tcPr>
          <w:p w14:paraId="7FB80F40"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Identifica la mayoría de los actores y casos de uso, aunque podría haber omitido algunos menos críticos.</w:t>
            </w:r>
          </w:p>
        </w:tc>
        <w:tc>
          <w:tcPr>
            <w:tcW w:w="0" w:type="auto"/>
            <w:shd w:val="clear" w:color="auto" w:fill="auto"/>
            <w:vAlign w:val="center"/>
          </w:tcPr>
          <w:p w14:paraId="532E1983"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Identifica algunos actores y casos de uso, pero omite algunos importantes.</w:t>
            </w:r>
          </w:p>
        </w:tc>
        <w:tc>
          <w:tcPr>
            <w:tcW w:w="0" w:type="auto"/>
            <w:shd w:val="clear" w:color="auto" w:fill="auto"/>
            <w:vAlign w:val="center"/>
          </w:tcPr>
          <w:p w14:paraId="2A959BD2"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Solo identifica pocos actores o casos de uso, omitiendo la mayoría de los críticos.</w:t>
            </w:r>
          </w:p>
        </w:tc>
        <w:tc>
          <w:tcPr>
            <w:tcW w:w="0" w:type="auto"/>
            <w:shd w:val="clear" w:color="auto" w:fill="auto"/>
            <w:vAlign w:val="center"/>
          </w:tcPr>
          <w:p w14:paraId="488789FA"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No identifica correctamente los actores ni los casos de uso relevantes.</w:t>
            </w:r>
          </w:p>
        </w:tc>
        <w:tc>
          <w:tcPr>
            <w:tcW w:w="0" w:type="auto"/>
            <w:shd w:val="clear" w:color="auto" w:fill="auto"/>
            <w:vAlign w:val="center"/>
          </w:tcPr>
          <w:p w14:paraId="12C508A0"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18%</w:t>
            </w:r>
          </w:p>
        </w:tc>
      </w:tr>
      <w:tr w:rsidR="00A25DD0" w:rsidRPr="0059349B" w14:paraId="297A1916" w14:textId="77777777" w:rsidTr="00BC0F64">
        <w:tblPrEx>
          <w:tblCellMar>
            <w:top w:w="0" w:type="dxa"/>
            <w:bottom w:w="0" w:type="dxa"/>
          </w:tblCellMar>
        </w:tblPrEx>
        <w:tc>
          <w:tcPr>
            <w:tcW w:w="0" w:type="auto"/>
            <w:vMerge/>
            <w:shd w:val="clear" w:color="auto" w:fill="auto"/>
            <w:vAlign w:val="center"/>
          </w:tcPr>
          <w:p w14:paraId="15CB5A98" w14:textId="77777777" w:rsidR="00A25DD0" w:rsidRPr="0059349B" w:rsidRDefault="00A25DD0" w:rsidP="00BC0F64">
            <w:pPr>
              <w:jc w:val="left"/>
              <w:rPr>
                <w:rFonts w:ascii="Arial" w:hAnsi="Arial" w:cs="Arial"/>
                <w:bCs/>
                <w:sz w:val="18"/>
                <w:szCs w:val="18"/>
              </w:rPr>
            </w:pPr>
          </w:p>
        </w:tc>
        <w:tc>
          <w:tcPr>
            <w:tcW w:w="0" w:type="auto"/>
            <w:shd w:val="clear" w:color="auto" w:fill="auto"/>
            <w:vAlign w:val="center"/>
          </w:tcPr>
          <w:p w14:paraId="355F2C9F"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Descripción de Actores y Casos de Uso</w:t>
            </w:r>
          </w:p>
        </w:tc>
        <w:tc>
          <w:tcPr>
            <w:tcW w:w="0" w:type="auto"/>
            <w:shd w:val="clear" w:color="auto" w:fill="auto"/>
            <w:vAlign w:val="center"/>
          </w:tcPr>
          <w:p w14:paraId="1F3F9A78"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Proporciona descripciones claras y detalladas de los actores y casos de uso, incluyendo su relevancia en el sistema.</w:t>
            </w:r>
          </w:p>
        </w:tc>
        <w:tc>
          <w:tcPr>
            <w:tcW w:w="0" w:type="auto"/>
            <w:shd w:val="clear" w:color="auto" w:fill="auto"/>
            <w:vAlign w:val="center"/>
          </w:tcPr>
          <w:p w14:paraId="6615A4BD"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Ofrece descripciones sólidas, aunque puede faltar algo de detalle en ciertos actores o casos de uso.</w:t>
            </w:r>
          </w:p>
        </w:tc>
        <w:tc>
          <w:tcPr>
            <w:tcW w:w="0" w:type="auto"/>
            <w:shd w:val="clear" w:color="auto" w:fill="auto"/>
            <w:vAlign w:val="center"/>
          </w:tcPr>
          <w:p w14:paraId="675DDADF"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Proporciona descripciones básicas y falta profundidad en la relevancia de algunos actores o casos de uso.</w:t>
            </w:r>
          </w:p>
        </w:tc>
        <w:tc>
          <w:tcPr>
            <w:tcW w:w="0" w:type="auto"/>
            <w:shd w:val="clear" w:color="auto" w:fill="auto"/>
            <w:vAlign w:val="center"/>
          </w:tcPr>
          <w:p w14:paraId="16A292A7"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Descripciones incompletas o con falta de claridad sobre los actores y casos de uso.</w:t>
            </w:r>
          </w:p>
        </w:tc>
        <w:tc>
          <w:tcPr>
            <w:tcW w:w="0" w:type="auto"/>
            <w:shd w:val="clear" w:color="auto" w:fill="auto"/>
            <w:vAlign w:val="center"/>
          </w:tcPr>
          <w:p w14:paraId="75E0CAE2" w14:textId="77777777" w:rsidR="00A25DD0" w:rsidRPr="0059349B" w:rsidRDefault="00A25DD0" w:rsidP="00BC0F64">
            <w:pPr>
              <w:jc w:val="left"/>
              <w:rPr>
                <w:rFonts w:ascii="Arial" w:hAnsi="Arial" w:cs="Arial"/>
                <w:bCs/>
                <w:sz w:val="18"/>
                <w:szCs w:val="18"/>
              </w:rPr>
            </w:pPr>
            <w:r w:rsidRPr="0059349B">
              <w:rPr>
                <w:rFonts w:ascii="Arial" w:hAnsi="Arial" w:cs="Arial"/>
                <w:bCs/>
                <w:sz w:val="18"/>
                <w:szCs w:val="18"/>
              </w:rPr>
              <w:t>No proporciona descripciones adecuadas ni de actores ni de casos de uso.</w:t>
            </w:r>
          </w:p>
        </w:tc>
        <w:tc>
          <w:tcPr>
            <w:tcW w:w="0" w:type="auto"/>
            <w:shd w:val="clear" w:color="auto" w:fill="auto"/>
            <w:vAlign w:val="center"/>
          </w:tcPr>
          <w:p w14:paraId="4BD44579" w14:textId="77777777" w:rsidR="00A25DD0" w:rsidRPr="0059349B" w:rsidRDefault="00A25DD0" w:rsidP="00BC0F64">
            <w:pPr>
              <w:jc w:val="center"/>
              <w:rPr>
                <w:rFonts w:ascii="Arial" w:hAnsi="Arial" w:cs="Arial"/>
                <w:bCs/>
                <w:sz w:val="18"/>
                <w:szCs w:val="18"/>
              </w:rPr>
            </w:pPr>
            <w:r w:rsidRPr="0059349B">
              <w:rPr>
                <w:rFonts w:ascii="Arial" w:hAnsi="Arial" w:cs="Arial"/>
                <w:bCs/>
                <w:sz w:val="18"/>
                <w:szCs w:val="18"/>
              </w:rPr>
              <w:t>14%</w:t>
            </w:r>
          </w:p>
        </w:tc>
      </w:tr>
      <w:tr w:rsidR="00A25DD0" w:rsidRPr="0059349B" w14:paraId="77811265" w14:textId="77777777" w:rsidTr="00BC0F64">
        <w:tblPrEx>
          <w:tblCellMar>
            <w:top w:w="0" w:type="dxa"/>
            <w:bottom w:w="0" w:type="dxa"/>
          </w:tblCellMar>
        </w:tblPrEx>
        <w:tc>
          <w:tcPr>
            <w:tcW w:w="0" w:type="auto"/>
            <w:vMerge/>
            <w:shd w:val="clear" w:color="auto" w:fill="auto"/>
            <w:vAlign w:val="center"/>
          </w:tcPr>
          <w:p w14:paraId="4C212A92" w14:textId="77777777" w:rsidR="00A25DD0" w:rsidRPr="0059349B" w:rsidRDefault="00A25DD0" w:rsidP="00BC0F64">
            <w:pPr>
              <w:rPr>
                <w:rFonts w:ascii="Arial" w:hAnsi="Arial" w:cs="Arial"/>
                <w:bCs/>
                <w:sz w:val="18"/>
                <w:szCs w:val="18"/>
              </w:rPr>
            </w:pPr>
          </w:p>
        </w:tc>
        <w:tc>
          <w:tcPr>
            <w:tcW w:w="0" w:type="auto"/>
            <w:shd w:val="clear" w:color="auto" w:fill="auto"/>
            <w:vAlign w:val="center"/>
          </w:tcPr>
          <w:p w14:paraId="2F6B0B1E" w14:textId="77777777" w:rsidR="00A25DD0" w:rsidRPr="0059349B" w:rsidRDefault="00A25DD0" w:rsidP="00BC0F64">
            <w:pPr>
              <w:rPr>
                <w:rFonts w:ascii="Arial" w:hAnsi="Arial" w:cs="Arial"/>
                <w:bCs/>
                <w:sz w:val="18"/>
                <w:szCs w:val="18"/>
              </w:rPr>
            </w:pPr>
            <w:r w:rsidRPr="0059349B">
              <w:rPr>
                <w:rFonts w:ascii="Arial" w:hAnsi="Arial" w:cs="Arial"/>
                <w:sz w:val="18"/>
                <w:szCs w:val="18"/>
              </w:rPr>
              <w:t>Relaciones y Conexiones</w:t>
            </w:r>
          </w:p>
        </w:tc>
        <w:tc>
          <w:tcPr>
            <w:tcW w:w="0" w:type="auto"/>
            <w:shd w:val="clear" w:color="auto" w:fill="auto"/>
            <w:vAlign w:val="center"/>
          </w:tcPr>
          <w:p w14:paraId="38963CD7" w14:textId="77777777" w:rsidR="00A25DD0" w:rsidRPr="0059349B" w:rsidRDefault="00A25DD0" w:rsidP="00BC0F64">
            <w:pPr>
              <w:rPr>
                <w:rFonts w:ascii="Arial" w:hAnsi="Arial" w:cs="Arial"/>
                <w:bCs/>
                <w:sz w:val="18"/>
                <w:szCs w:val="18"/>
              </w:rPr>
            </w:pPr>
            <w:r w:rsidRPr="0059349B">
              <w:rPr>
                <w:rFonts w:ascii="Arial" w:hAnsi="Arial" w:cs="Arial"/>
                <w:sz w:val="18"/>
                <w:szCs w:val="18"/>
              </w:rPr>
              <w:t>Identifica y describe adecuadamente las relaciones entre actores y casos de uso. Muestra una comprensión sólida de cómo interactúan en el sistema.</w:t>
            </w:r>
          </w:p>
        </w:tc>
        <w:tc>
          <w:tcPr>
            <w:tcW w:w="0" w:type="auto"/>
            <w:shd w:val="clear" w:color="auto" w:fill="auto"/>
            <w:vAlign w:val="center"/>
          </w:tcPr>
          <w:p w14:paraId="76A8CDC2" w14:textId="77777777" w:rsidR="00A25DD0" w:rsidRPr="0059349B" w:rsidRDefault="00A25DD0" w:rsidP="00BC0F64">
            <w:pPr>
              <w:rPr>
                <w:rFonts w:ascii="Arial" w:hAnsi="Arial" w:cs="Arial"/>
                <w:bCs/>
                <w:sz w:val="18"/>
                <w:szCs w:val="18"/>
              </w:rPr>
            </w:pPr>
            <w:r w:rsidRPr="0059349B">
              <w:rPr>
                <w:rFonts w:ascii="Arial" w:hAnsi="Arial" w:cs="Arial"/>
                <w:sz w:val="18"/>
                <w:szCs w:val="18"/>
              </w:rPr>
              <w:t>Identifica y describe relaciones entre actores y casos de uso, aunque podría haber omitido algunas o proporcionado descripciones menos claras.</w:t>
            </w:r>
          </w:p>
        </w:tc>
        <w:tc>
          <w:tcPr>
            <w:tcW w:w="0" w:type="auto"/>
            <w:shd w:val="clear" w:color="auto" w:fill="auto"/>
            <w:vAlign w:val="center"/>
          </w:tcPr>
          <w:p w14:paraId="44EA7A85" w14:textId="77777777" w:rsidR="00A25DD0" w:rsidRPr="0059349B" w:rsidRDefault="00A25DD0" w:rsidP="00BC0F64">
            <w:pPr>
              <w:rPr>
                <w:rFonts w:ascii="Arial" w:hAnsi="Arial" w:cs="Arial"/>
                <w:bCs/>
                <w:sz w:val="18"/>
                <w:szCs w:val="18"/>
              </w:rPr>
            </w:pPr>
            <w:r w:rsidRPr="0059349B">
              <w:rPr>
                <w:rFonts w:ascii="Arial" w:hAnsi="Arial" w:cs="Arial"/>
                <w:sz w:val="18"/>
                <w:szCs w:val="18"/>
              </w:rPr>
              <w:t>Reconoce algunas relaciones, pero no las describe detalladamente. La comprensión de las interacciones es limitada.</w:t>
            </w:r>
          </w:p>
        </w:tc>
        <w:tc>
          <w:tcPr>
            <w:tcW w:w="0" w:type="auto"/>
            <w:shd w:val="clear" w:color="auto" w:fill="auto"/>
            <w:vAlign w:val="center"/>
          </w:tcPr>
          <w:p w14:paraId="726B21A5" w14:textId="77777777" w:rsidR="00A25DD0" w:rsidRPr="0059349B" w:rsidRDefault="00A25DD0" w:rsidP="00BC0F64">
            <w:pPr>
              <w:rPr>
                <w:rFonts w:ascii="Arial" w:hAnsi="Arial" w:cs="Arial"/>
                <w:bCs/>
                <w:sz w:val="18"/>
                <w:szCs w:val="18"/>
              </w:rPr>
            </w:pPr>
            <w:r w:rsidRPr="0059349B">
              <w:rPr>
                <w:rFonts w:ascii="Arial" w:hAnsi="Arial" w:cs="Arial"/>
                <w:sz w:val="18"/>
                <w:szCs w:val="18"/>
              </w:rPr>
              <w:t>Identifica relaciones de manera limitada y ofrece descripciones superficiales de las mismas.</w:t>
            </w:r>
          </w:p>
        </w:tc>
        <w:tc>
          <w:tcPr>
            <w:tcW w:w="0" w:type="auto"/>
            <w:shd w:val="clear" w:color="auto" w:fill="auto"/>
            <w:vAlign w:val="center"/>
          </w:tcPr>
          <w:p w14:paraId="12F6B546" w14:textId="77777777" w:rsidR="00A25DD0" w:rsidRPr="0059349B" w:rsidRDefault="00A25DD0" w:rsidP="00BC0F64">
            <w:pPr>
              <w:rPr>
                <w:rFonts w:ascii="Arial" w:hAnsi="Arial" w:cs="Arial"/>
                <w:bCs/>
                <w:sz w:val="18"/>
                <w:szCs w:val="18"/>
              </w:rPr>
            </w:pPr>
            <w:r w:rsidRPr="0059349B">
              <w:rPr>
                <w:rFonts w:ascii="Arial" w:hAnsi="Arial" w:cs="Arial"/>
                <w:sz w:val="18"/>
                <w:szCs w:val="18"/>
              </w:rPr>
              <w:t>No identifica adecuadamente relaciones ni describe interacciones en el sistema.</w:t>
            </w:r>
          </w:p>
        </w:tc>
        <w:tc>
          <w:tcPr>
            <w:tcW w:w="0" w:type="auto"/>
            <w:shd w:val="clear" w:color="auto" w:fill="auto"/>
            <w:vAlign w:val="center"/>
          </w:tcPr>
          <w:p w14:paraId="1D94FB80" w14:textId="77777777" w:rsidR="00A25DD0" w:rsidRPr="0059349B" w:rsidRDefault="00A25DD0" w:rsidP="00BC0F64">
            <w:pPr>
              <w:jc w:val="center"/>
              <w:rPr>
                <w:rFonts w:ascii="Arial" w:hAnsi="Arial" w:cs="Arial"/>
                <w:bCs/>
                <w:sz w:val="18"/>
                <w:szCs w:val="18"/>
              </w:rPr>
            </w:pPr>
            <w:r w:rsidRPr="0059349B">
              <w:rPr>
                <w:rFonts w:ascii="Arial" w:hAnsi="Arial" w:cs="Arial"/>
                <w:sz w:val="18"/>
                <w:szCs w:val="18"/>
              </w:rPr>
              <w:t>14%</w:t>
            </w:r>
          </w:p>
        </w:tc>
      </w:tr>
    </w:tbl>
    <w:p w14:paraId="79B4AEEE" w14:textId="77777777" w:rsidR="00BF4B49" w:rsidRPr="00A90972" w:rsidRDefault="00BF4B49" w:rsidP="00532D58">
      <w:pPr>
        <w:rPr>
          <w:rFonts w:cs="UnitOT-Light"/>
        </w:rPr>
      </w:pPr>
    </w:p>
    <w:sectPr w:rsidR="00BF4B49" w:rsidRPr="00A90972" w:rsidSect="003C73B9">
      <w:pgSz w:w="16838" w:h="11906" w:orient="landscape" w:code="9"/>
      <w:pgMar w:top="1843" w:right="1418" w:bottom="1843" w:left="1418"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CD159" w14:textId="77777777" w:rsidR="00B129E6" w:rsidRDefault="00B129E6" w:rsidP="00C50246">
      <w:pPr>
        <w:spacing w:line="240" w:lineRule="auto"/>
      </w:pPr>
      <w:r>
        <w:separator/>
      </w:r>
    </w:p>
  </w:endnote>
  <w:endnote w:type="continuationSeparator" w:id="0">
    <w:p w14:paraId="161BFAF0" w14:textId="77777777" w:rsidR="00B129E6" w:rsidRDefault="00B129E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3CBA1" w14:textId="77777777" w:rsidR="0041334B" w:rsidRPr="004172DF" w:rsidRDefault="0085018B" w:rsidP="00086720">
    <w:pPr>
      <w:pStyle w:val="PiedepginaAsignatura"/>
      <w:ind w:firstLine="0"/>
      <w:jc w:val="both"/>
    </w:pPr>
    <w:r>
      <w:rPr>
        <w:rFonts w:ascii="Times New Roman" w:hAnsi="Times New Roman"/>
        <w:noProof/>
        <w:color w:val="auto"/>
        <w:sz w:val="24"/>
        <w:szCs w:val="24"/>
      </w:rPr>
      <mc:AlternateContent>
        <mc:Choice Requires="wps">
          <w:drawing>
            <wp:anchor distT="0" distB="0" distL="114300" distR="114300" simplePos="0" relativeHeight="251703296" behindDoc="0" locked="1" layoutInCell="1" allowOverlap="1" wp14:anchorId="1821EEBD" wp14:editId="68D09A68">
              <wp:simplePos x="0" y="0"/>
              <wp:positionH relativeFrom="column">
                <wp:posOffset>-1959610</wp:posOffset>
              </wp:positionH>
              <wp:positionV relativeFrom="page">
                <wp:posOffset>9073515</wp:posOffset>
              </wp:positionV>
              <wp:extent cx="2518410" cy="322580"/>
              <wp:effectExtent l="12065" t="6985" r="8255" b="8255"/>
              <wp:wrapNone/>
              <wp:docPr id="3" name="Cuadro de texto 3"/>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829233" w14:textId="77777777" w:rsidR="0085018B" w:rsidRDefault="0085018B" w:rsidP="0085018B">
                          <w:pPr>
                            <w:pStyle w:val="PiedepginaUNIRc"/>
                            <w:ind w:right="180"/>
                          </w:pPr>
                          <w:r>
                            <w:t>© Fundación Internacional de La Rioja</w:t>
                          </w:r>
                        </w:p>
                        <w:p w14:paraId="682F9D58" w14:textId="77777777" w:rsidR="0085018B" w:rsidRDefault="0085018B" w:rsidP="0085018B">
                          <w:pPr>
                            <w:pStyle w:val="PiedepginaUNIRc"/>
                            <w:ind w:right="180"/>
                          </w:pPr>
                          <w:r>
                            <w:t>(UNIR Colombia)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21EEBD" id="_x0000_t202" coordsize="21600,21600" o:spt="202" path="m,l,21600r21600,l21600,xe">
              <v:stroke joinstyle="miter"/>
              <v:path gradientshapeok="t" o:connecttype="rect"/>
            </v:shapetype>
            <v:shape id="Cuadro de texto 3" o:spid="_x0000_s1026" type="#_x0000_t202" style="position:absolute;left:0;text-align:left;margin-left:-154.3pt;margin-top:714.45pt;width:198.3pt;height:25.4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" filled="f" stroked="f" strokeweight=".5pt">
              <v:textbox inset="0,0,0,0">
                <w:txbxContent>
                  <w:p w14:paraId="6C829233" w14:textId="77777777" w:rsidR="0085018B" w:rsidRDefault="0085018B" w:rsidP="0085018B">
                    <w:pPr>
                      <w:pStyle w:val="PiedepginaUNIRc"/>
                      <w:ind w:right="180"/>
                    </w:pPr>
                    <w:r>
                      <w:t>© Fundación Internacional de La Rioja</w:t>
                    </w:r>
                  </w:p>
                  <w:p w14:paraId="682F9D58" w14:textId="77777777" w:rsidR="0085018B" w:rsidRDefault="0085018B" w:rsidP="0085018B">
                    <w:pPr>
                      <w:pStyle w:val="PiedepginaUNIRc"/>
                      <w:ind w:right="180"/>
                    </w:pPr>
                    <w:r>
                      <w:t>(UNIR Colombia)</w:t>
                    </w:r>
                  </w:p>
                </w:txbxContent>
              </v:textbox>
              <w10:wrap anchory="page"/>
              <w10:anchorlock/>
            </v:shape>
          </w:pict>
        </mc:Fallback>
      </mc:AlternateContent>
    </w:r>
    <w:r w:rsidR="00086720" w:rsidRPr="00277FAF">
      <w:rPr>
        <w:noProof/>
      </w:rPr>
      <mc:AlternateContent>
        <mc:Choice Requires="wps">
          <w:drawing>
            <wp:anchor distT="0" distB="0" distL="114300" distR="252095" simplePos="0" relativeHeight="251701248" behindDoc="1" locked="0" layoutInCell="1" allowOverlap="0" wp14:anchorId="25C06824" wp14:editId="6167F72E">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FCB5EF"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06824" id="Rectángulo 65" o:spid="_x0000_s1027"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" o:allowoverlap="f" fillcolor="#0098cd" stroked="f" strokeweight="1pt">
              <v:textbox inset="0,4mm,0">
                <w:txbxContent>
                  <w:p w14:paraId="6BFCB5EF"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146785C8" w14:textId="77777777" w:rsidR="0041334B" w:rsidRPr="00656B43" w:rsidRDefault="00086720" w:rsidP="00B96994">
    <w:pPr>
      <w:pStyle w:val="PiedepginaSecciones"/>
      <w:rPr>
        <w:color w:val="777777"/>
      </w:rPr>
    </w:pPr>
    <w:r>
      <w:t xml:space="preserve">Tema </w:t>
    </w:r>
    <w:r w:rsidR="00532D58">
      <w:t>6</w:t>
    </w:r>
    <w: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6D077" w14:textId="77777777" w:rsidR="00B129E6" w:rsidRDefault="00B129E6" w:rsidP="00C50246">
      <w:pPr>
        <w:spacing w:line="240" w:lineRule="auto"/>
      </w:pPr>
      <w:r>
        <w:separator/>
      </w:r>
    </w:p>
  </w:footnote>
  <w:footnote w:type="continuationSeparator" w:id="0">
    <w:p w14:paraId="37253239" w14:textId="77777777" w:rsidR="00B129E6" w:rsidRDefault="00B129E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7406ABD0"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4ECB4EA3"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894B255"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2B8A4F08"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6D3CEA7A" w14:textId="77777777" w:rsidTr="001924C8">
      <w:trPr>
        <w:trHeight w:val="342"/>
      </w:trPr>
      <w:tc>
        <w:tcPr>
          <w:tcW w:w="2552" w:type="dxa"/>
          <w:vMerge w:val="restart"/>
        </w:tcPr>
        <w:p w14:paraId="3EFA3676" w14:textId="77777777" w:rsidR="00A90972" w:rsidRPr="00472B27" w:rsidRDefault="00A90972" w:rsidP="00C65063">
          <w:pPr>
            <w:pStyle w:val="Textocajaactividades"/>
          </w:pPr>
          <w:r w:rsidRPr="00472B27">
            <w:t>In</w:t>
          </w:r>
          <w:r w:rsidR="00425FD2">
            <w:t xml:space="preserve">geniería del </w:t>
          </w:r>
          <w:r w:rsidR="00425FD2" w:rsidRPr="0085018B">
            <w:rPr>
              <w:i/>
            </w:rPr>
            <w:t>Software</w:t>
          </w:r>
        </w:p>
      </w:tc>
      <w:tc>
        <w:tcPr>
          <w:tcW w:w="3827" w:type="dxa"/>
        </w:tcPr>
        <w:p w14:paraId="200815ED"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713DDC64" w14:textId="77777777" w:rsidR="00A90972" w:rsidRPr="00472B27" w:rsidRDefault="00A90972" w:rsidP="009C1CA9">
          <w:pPr>
            <w:pStyle w:val="Encabezado"/>
            <w:jc w:val="center"/>
            <w:rPr>
              <w:rFonts w:asciiTheme="minorHAnsi" w:hAnsiTheme="minorHAnsi"/>
            </w:rPr>
          </w:pPr>
        </w:p>
      </w:tc>
    </w:tr>
    <w:tr w:rsidR="00A90972" w14:paraId="0385776C" w14:textId="77777777" w:rsidTr="001924C8">
      <w:trPr>
        <w:trHeight w:val="342"/>
      </w:trPr>
      <w:tc>
        <w:tcPr>
          <w:tcW w:w="2552" w:type="dxa"/>
          <w:vMerge/>
        </w:tcPr>
        <w:p w14:paraId="54FC37CA" w14:textId="77777777" w:rsidR="00A90972" w:rsidRDefault="00A90972" w:rsidP="00A90972">
          <w:pPr>
            <w:pStyle w:val="Encabezado"/>
          </w:pPr>
        </w:p>
      </w:tc>
      <w:tc>
        <w:tcPr>
          <w:tcW w:w="3827" w:type="dxa"/>
        </w:tcPr>
        <w:p w14:paraId="6AF528C1"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5A29754A" w14:textId="77777777" w:rsidR="00A90972" w:rsidRDefault="00A90972" w:rsidP="00A90972">
          <w:pPr>
            <w:pStyle w:val="Encabezado"/>
          </w:pPr>
        </w:p>
      </w:tc>
    </w:tr>
  </w:tbl>
  <w:p w14:paraId="32430E0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10414F3C"/>
    <w:multiLevelType w:val="multilevel"/>
    <w:tmpl w:val="B0E0186E"/>
    <w:numStyleLink w:val="NmeracinTest"/>
  </w:abstractNum>
  <w:abstractNum w:abstractNumId="3" w15:restartNumberingAfterBreak="0">
    <w:nsid w:val="104B4F28"/>
    <w:multiLevelType w:val="multilevel"/>
    <w:tmpl w:val="B37C3B20"/>
    <w:numStyleLink w:val="VietasUNIR"/>
  </w:abstractNum>
  <w:abstractNum w:abstractNumId="4" w15:restartNumberingAfterBreak="0">
    <w:nsid w:val="15BA37EB"/>
    <w:multiLevelType w:val="multilevel"/>
    <w:tmpl w:val="B37C3B20"/>
    <w:numStyleLink w:val="VietasUNIR"/>
  </w:abstractNum>
  <w:abstractNum w:abstractNumId="5" w15:restartNumberingAfterBreak="0">
    <w:nsid w:val="17FF37D8"/>
    <w:multiLevelType w:val="multilevel"/>
    <w:tmpl w:val="B0E0186E"/>
    <w:numStyleLink w:val="NmeracinTest"/>
  </w:abstractNum>
  <w:abstractNum w:abstractNumId="6" w15:restartNumberingAfterBreak="0">
    <w:nsid w:val="19032AB4"/>
    <w:multiLevelType w:val="multilevel"/>
    <w:tmpl w:val="B37C3B20"/>
    <w:numStyleLink w:val="VietasUNIR"/>
  </w:abstractNum>
  <w:abstractNum w:abstractNumId="7" w15:restartNumberingAfterBreak="0">
    <w:nsid w:val="1E3225E2"/>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E9A2782"/>
    <w:multiLevelType w:val="multilevel"/>
    <w:tmpl w:val="B37C3B20"/>
    <w:numStyleLink w:val="VietasUNIR"/>
  </w:abstractNum>
  <w:abstractNum w:abstractNumId="9" w15:restartNumberingAfterBreak="0">
    <w:nsid w:val="2DD50359"/>
    <w:multiLevelType w:val="multilevel"/>
    <w:tmpl w:val="B37C3B20"/>
    <w:numStyleLink w:val="VietasUNIR"/>
  </w:abstractNum>
  <w:abstractNum w:abstractNumId="10" w15:restartNumberingAfterBreak="0">
    <w:nsid w:val="306A19DD"/>
    <w:multiLevelType w:val="multilevel"/>
    <w:tmpl w:val="FCB6914A"/>
    <w:numStyleLink w:val="VietasUNIRcombinada"/>
  </w:abstractNum>
  <w:abstractNum w:abstractNumId="11" w15:restartNumberingAfterBreak="0">
    <w:nsid w:val="30CA6413"/>
    <w:multiLevelType w:val="multilevel"/>
    <w:tmpl w:val="B37C3B20"/>
    <w:numStyleLink w:val="VietasUNIR"/>
  </w:abstractNum>
  <w:abstractNum w:abstractNumId="12"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314134D7"/>
    <w:multiLevelType w:val="multilevel"/>
    <w:tmpl w:val="B37C3B20"/>
    <w:numStyleLink w:val="VietasUNIR"/>
  </w:abstractNum>
  <w:abstractNum w:abstractNumId="14" w15:restartNumberingAfterBreak="0">
    <w:nsid w:val="31C63678"/>
    <w:multiLevelType w:val="multilevel"/>
    <w:tmpl w:val="B0E0186E"/>
    <w:numStyleLink w:val="NmeracinTest"/>
  </w:abstractNum>
  <w:abstractNum w:abstractNumId="15" w15:restartNumberingAfterBreak="0">
    <w:nsid w:val="374D34AD"/>
    <w:multiLevelType w:val="multilevel"/>
    <w:tmpl w:val="B37C3B20"/>
    <w:numStyleLink w:val="VietasUNIR"/>
  </w:abstractNum>
  <w:abstractNum w:abstractNumId="16" w15:restartNumberingAfterBreak="0">
    <w:nsid w:val="3798755D"/>
    <w:multiLevelType w:val="multilevel"/>
    <w:tmpl w:val="B37C3B20"/>
    <w:numStyleLink w:val="VietasUNIR"/>
  </w:abstractNum>
  <w:abstractNum w:abstractNumId="17" w15:restartNumberingAfterBreak="0">
    <w:nsid w:val="4B6C2342"/>
    <w:multiLevelType w:val="hybridMultilevel"/>
    <w:tmpl w:val="BEE885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BE26EC1"/>
    <w:multiLevelType w:val="multilevel"/>
    <w:tmpl w:val="FCB6914A"/>
    <w:numStyleLink w:val="VietasUNIRcombinada"/>
  </w:abstractNum>
  <w:abstractNum w:abstractNumId="19" w15:restartNumberingAfterBreak="0">
    <w:nsid w:val="4D255449"/>
    <w:multiLevelType w:val="multilevel"/>
    <w:tmpl w:val="B37C3B20"/>
    <w:numStyleLink w:val="VietasUNIR"/>
  </w:abstractNum>
  <w:abstractNum w:abstractNumId="20"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8EB5908"/>
    <w:multiLevelType w:val="multilevel"/>
    <w:tmpl w:val="B37C3B20"/>
    <w:numStyleLink w:val="VietasUNIR"/>
  </w:abstractNum>
  <w:abstractNum w:abstractNumId="2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C542083"/>
    <w:multiLevelType w:val="multilevel"/>
    <w:tmpl w:val="B0E0186E"/>
    <w:numStyleLink w:val="NmeracinTest"/>
  </w:abstractNum>
  <w:abstractNum w:abstractNumId="25" w15:restartNumberingAfterBreak="0">
    <w:nsid w:val="702179FA"/>
    <w:multiLevelType w:val="multilevel"/>
    <w:tmpl w:val="B37C3B20"/>
    <w:numStyleLink w:val="VietasUNIR"/>
  </w:abstractNum>
  <w:abstractNum w:abstractNumId="26" w15:restartNumberingAfterBreak="0">
    <w:nsid w:val="7D254355"/>
    <w:multiLevelType w:val="multilevel"/>
    <w:tmpl w:val="B37C3B20"/>
    <w:numStyleLink w:val="VietasUNIR"/>
  </w:abstractNum>
  <w:abstractNum w:abstractNumId="2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15463853">
    <w:abstractNumId w:val="0"/>
  </w:num>
  <w:num w:numId="2" w16cid:durableId="195044323">
    <w:abstractNumId w:val="15"/>
  </w:num>
  <w:num w:numId="3" w16cid:durableId="2067072617">
    <w:abstractNumId w:val="26"/>
  </w:num>
  <w:num w:numId="4" w16cid:durableId="1147084930">
    <w:abstractNumId w:val="16"/>
  </w:num>
  <w:num w:numId="5" w16cid:durableId="1665015614">
    <w:abstractNumId w:val="8"/>
  </w:num>
  <w:num w:numId="6" w16cid:durableId="2015304740">
    <w:abstractNumId w:val="3"/>
  </w:num>
  <w:num w:numId="7" w16cid:durableId="2145196806">
    <w:abstractNumId w:val="21"/>
  </w:num>
  <w:num w:numId="8" w16cid:durableId="1980836936">
    <w:abstractNumId w:val="6"/>
  </w:num>
  <w:num w:numId="9" w16cid:durableId="379716779">
    <w:abstractNumId w:val="23"/>
  </w:num>
  <w:num w:numId="10" w16cid:durableId="1425035909">
    <w:abstractNumId w:val="1"/>
  </w:num>
  <w:num w:numId="11" w16cid:durableId="138158492">
    <w:abstractNumId w:val="27"/>
  </w:num>
  <w:num w:numId="12" w16cid:durableId="37362612">
    <w:abstractNumId w:val="2"/>
  </w:num>
  <w:num w:numId="13" w16cid:durableId="384526920">
    <w:abstractNumId w:val="12"/>
  </w:num>
  <w:num w:numId="14" w16cid:durableId="737090390">
    <w:abstractNumId w:val="14"/>
  </w:num>
  <w:num w:numId="15" w16cid:durableId="1994872245">
    <w:abstractNumId w:val="22"/>
  </w:num>
  <w:num w:numId="16" w16cid:durableId="2102680050">
    <w:abstractNumId w:val="19"/>
  </w:num>
  <w:num w:numId="17" w16cid:durableId="472215995">
    <w:abstractNumId w:val="13"/>
  </w:num>
  <w:num w:numId="18" w16cid:durableId="383068595">
    <w:abstractNumId w:val="24"/>
  </w:num>
  <w:num w:numId="19" w16cid:durableId="2041078329">
    <w:abstractNumId w:val="4"/>
  </w:num>
  <w:num w:numId="20" w16cid:durableId="287399746">
    <w:abstractNumId w:val="10"/>
  </w:num>
  <w:num w:numId="21" w16cid:durableId="446195145">
    <w:abstractNumId w:val="18"/>
  </w:num>
  <w:num w:numId="22" w16cid:durableId="222253538">
    <w:abstractNumId w:val="9"/>
  </w:num>
  <w:num w:numId="23" w16cid:durableId="200942154">
    <w:abstractNumId w:val="5"/>
  </w:num>
  <w:num w:numId="24" w16cid:durableId="1354189358">
    <w:abstractNumId w:val="20"/>
  </w:num>
  <w:num w:numId="25" w16cid:durableId="1147012548">
    <w:abstractNumId w:val="11"/>
  </w:num>
  <w:num w:numId="26" w16cid:durableId="98911496">
    <w:abstractNumId w:val="25"/>
  </w:num>
  <w:num w:numId="27" w16cid:durableId="163279666">
    <w:abstractNumId w:val="7"/>
  </w:num>
  <w:num w:numId="28" w16cid:durableId="1428113190">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2598A"/>
    <w:rsid w:val="00137CF9"/>
    <w:rsid w:val="00161226"/>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71E60"/>
    <w:rsid w:val="00394A34"/>
    <w:rsid w:val="003A10AB"/>
    <w:rsid w:val="003C2275"/>
    <w:rsid w:val="003C4D34"/>
    <w:rsid w:val="003C73B9"/>
    <w:rsid w:val="003D0269"/>
    <w:rsid w:val="003D141E"/>
    <w:rsid w:val="003D16DC"/>
    <w:rsid w:val="003D5F24"/>
    <w:rsid w:val="003E2E18"/>
    <w:rsid w:val="003E6E97"/>
    <w:rsid w:val="004130B6"/>
    <w:rsid w:val="0041334B"/>
    <w:rsid w:val="00413379"/>
    <w:rsid w:val="00414382"/>
    <w:rsid w:val="004172DF"/>
    <w:rsid w:val="00425FD2"/>
    <w:rsid w:val="00446F8B"/>
    <w:rsid w:val="004476D3"/>
    <w:rsid w:val="004478AD"/>
    <w:rsid w:val="00455BA7"/>
    <w:rsid w:val="004567F9"/>
    <w:rsid w:val="00466671"/>
    <w:rsid w:val="00466A1C"/>
    <w:rsid w:val="00472B27"/>
    <w:rsid w:val="004A1A48"/>
    <w:rsid w:val="004B7249"/>
    <w:rsid w:val="004D4F93"/>
    <w:rsid w:val="004E1547"/>
    <w:rsid w:val="004E5487"/>
    <w:rsid w:val="004F1492"/>
    <w:rsid w:val="004F5D83"/>
    <w:rsid w:val="0050234E"/>
    <w:rsid w:val="00507E5B"/>
    <w:rsid w:val="005131BE"/>
    <w:rsid w:val="00525591"/>
    <w:rsid w:val="005326C2"/>
    <w:rsid w:val="00532D58"/>
    <w:rsid w:val="005366C0"/>
    <w:rsid w:val="005463ED"/>
    <w:rsid w:val="00551A69"/>
    <w:rsid w:val="00555B62"/>
    <w:rsid w:val="00575580"/>
    <w:rsid w:val="0058112D"/>
    <w:rsid w:val="005A226E"/>
    <w:rsid w:val="005C1D3F"/>
    <w:rsid w:val="005E0B6D"/>
    <w:rsid w:val="005E1FA0"/>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739C6"/>
    <w:rsid w:val="006825B0"/>
    <w:rsid w:val="006A210E"/>
    <w:rsid w:val="006B683F"/>
    <w:rsid w:val="006C52A0"/>
    <w:rsid w:val="006C7BB7"/>
    <w:rsid w:val="006D1870"/>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57F9"/>
    <w:rsid w:val="00756CD6"/>
    <w:rsid w:val="007616AA"/>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5018B"/>
    <w:rsid w:val="00866EC2"/>
    <w:rsid w:val="008745E4"/>
    <w:rsid w:val="008807AF"/>
    <w:rsid w:val="0088459B"/>
    <w:rsid w:val="008B16BB"/>
    <w:rsid w:val="008B4113"/>
    <w:rsid w:val="008B6154"/>
    <w:rsid w:val="008C09DB"/>
    <w:rsid w:val="008D2E81"/>
    <w:rsid w:val="008E1670"/>
    <w:rsid w:val="008F0709"/>
    <w:rsid w:val="008F1E4C"/>
    <w:rsid w:val="00917348"/>
    <w:rsid w:val="00935FD2"/>
    <w:rsid w:val="009400C5"/>
    <w:rsid w:val="009434C7"/>
    <w:rsid w:val="009435B5"/>
    <w:rsid w:val="0095328C"/>
    <w:rsid w:val="009546DA"/>
    <w:rsid w:val="009563DF"/>
    <w:rsid w:val="00957DC7"/>
    <w:rsid w:val="00962EC2"/>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438"/>
    <w:rsid w:val="009F18E9"/>
    <w:rsid w:val="009F7B85"/>
    <w:rsid w:val="00A17600"/>
    <w:rsid w:val="00A20F71"/>
    <w:rsid w:val="00A25DD0"/>
    <w:rsid w:val="00A4761C"/>
    <w:rsid w:val="00A60E8D"/>
    <w:rsid w:val="00A67DBC"/>
    <w:rsid w:val="00A71D6D"/>
    <w:rsid w:val="00A76AA2"/>
    <w:rsid w:val="00A76D45"/>
    <w:rsid w:val="00A77CEE"/>
    <w:rsid w:val="00A90972"/>
    <w:rsid w:val="00A9140C"/>
    <w:rsid w:val="00AB2DE2"/>
    <w:rsid w:val="00AD4F85"/>
    <w:rsid w:val="00B0196C"/>
    <w:rsid w:val="00B03326"/>
    <w:rsid w:val="00B04AF8"/>
    <w:rsid w:val="00B0793D"/>
    <w:rsid w:val="00B129E6"/>
    <w:rsid w:val="00B1656E"/>
    <w:rsid w:val="00B22F15"/>
    <w:rsid w:val="00B407F7"/>
    <w:rsid w:val="00B417CD"/>
    <w:rsid w:val="00B72D4C"/>
    <w:rsid w:val="00B8087F"/>
    <w:rsid w:val="00B814A5"/>
    <w:rsid w:val="00B86981"/>
    <w:rsid w:val="00B96994"/>
    <w:rsid w:val="00BA14FF"/>
    <w:rsid w:val="00BA172C"/>
    <w:rsid w:val="00BA17EF"/>
    <w:rsid w:val="00BA500B"/>
    <w:rsid w:val="00BB1161"/>
    <w:rsid w:val="00BC2EB1"/>
    <w:rsid w:val="00BE65ED"/>
    <w:rsid w:val="00BF4B49"/>
    <w:rsid w:val="00C006FD"/>
    <w:rsid w:val="00C01390"/>
    <w:rsid w:val="00C02629"/>
    <w:rsid w:val="00C16D13"/>
    <w:rsid w:val="00C26997"/>
    <w:rsid w:val="00C27904"/>
    <w:rsid w:val="00C34C2E"/>
    <w:rsid w:val="00C37777"/>
    <w:rsid w:val="00C446B8"/>
    <w:rsid w:val="00C4595C"/>
    <w:rsid w:val="00C45C3F"/>
    <w:rsid w:val="00C50246"/>
    <w:rsid w:val="00C65063"/>
    <w:rsid w:val="00C67873"/>
    <w:rsid w:val="00C8543E"/>
    <w:rsid w:val="00C870D5"/>
    <w:rsid w:val="00C876E4"/>
    <w:rsid w:val="00C92BE5"/>
    <w:rsid w:val="00C9773A"/>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C3808"/>
    <w:rsid w:val="00DD0B32"/>
    <w:rsid w:val="00DD2649"/>
    <w:rsid w:val="00DE4822"/>
    <w:rsid w:val="00DF0BC0"/>
    <w:rsid w:val="00DF784B"/>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A92"/>
    <w:rsid w:val="00ED6BDC"/>
    <w:rsid w:val="00EE3286"/>
    <w:rsid w:val="00EE6372"/>
    <w:rsid w:val="00EE6C97"/>
    <w:rsid w:val="00F0370C"/>
    <w:rsid w:val="00F05C99"/>
    <w:rsid w:val="00F12301"/>
    <w:rsid w:val="00F140A7"/>
    <w:rsid w:val="00F154BB"/>
    <w:rsid w:val="00F15EA0"/>
    <w:rsid w:val="00F16F2F"/>
    <w:rsid w:val="00F22D8E"/>
    <w:rsid w:val="00F3027B"/>
    <w:rsid w:val="00F403FC"/>
    <w:rsid w:val="00F4274A"/>
    <w:rsid w:val="00F46137"/>
    <w:rsid w:val="00F5055C"/>
    <w:rsid w:val="00F51137"/>
    <w:rsid w:val="00F617AA"/>
    <w:rsid w:val="00F63170"/>
    <w:rsid w:val="00F65B6D"/>
    <w:rsid w:val="00F719D6"/>
    <w:rsid w:val="00F736A2"/>
    <w:rsid w:val="00F77A3B"/>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89179"/>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532D58"/>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25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260F0847D262D48AD9DDF569D97AEFC" ma:contentTypeVersion="4" ma:contentTypeDescription="Crear nuevo documento." ma:contentTypeScope="" ma:versionID="e709ba81079302c7452746a32adb6b4f">
  <xsd:schema xmlns:xsd="http://www.w3.org/2001/XMLSchema" xmlns:xs="http://www.w3.org/2001/XMLSchema" xmlns:p="http://schemas.microsoft.com/office/2006/metadata/properties" xmlns:ns2="0a70e875-3d35-4be2-921f-7117c31bab9b" xmlns:ns3="da958fed-151c-4f97-8a03-5d27eb15a06a" targetNamespace="http://schemas.microsoft.com/office/2006/metadata/properties" ma:root="true" ma:fieldsID="56e09599552f787b32c315c0a74a5271" ns2:_="" ns3:_="">
    <xsd:import namespace="0a70e875-3d35-4be2-921f-7117c31bab9b"/>
    <xsd:import namespace="da958fed-151c-4f97-8a03-5d27eb15a0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958fed-151c-4f97-8a03-5d27eb15a0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4DCFA-F027-494A-89B8-5087194A1A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94E228-49A5-4C7E-A707-62AA855ED7B4}">
  <ds:schemaRefs>
    <ds:schemaRef ds:uri="http://schemas.microsoft.com/sharepoint/v3/contenttype/forms"/>
  </ds:schemaRefs>
</ds:datastoreItem>
</file>

<file path=customXml/itemProps3.xml><?xml version="1.0" encoding="utf-8"?>
<ds:datastoreItem xmlns:ds="http://schemas.openxmlformats.org/officeDocument/2006/customXml" ds:itemID="{87432142-D8D6-4FFC-9E60-E494994AB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da958fed-151c-4f97-8a03-5d27eb15a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0A7DB3-D2BC-483D-B63B-914838E91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6</Pages>
  <Words>1316</Words>
  <Characters>7242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Javier Diaz Diaz</cp:lastModifiedBy>
  <cp:revision>3</cp:revision>
  <cp:lastPrinted>2017-09-08T09:41:00Z</cp:lastPrinted>
  <dcterms:created xsi:type="dcterms:W3CDTF">2024-02-27T00:53:00Z</dcterms:created>
  <dcterms:modified xsi:type="dcterms:W3CDTF">2024-09-07T15:31:00Z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0x0101007260F0847D262D48AD9DDF569D97AEFC</vt:lpwstr>
  </property>
  <property fmtid="{D5CDD505-2E9C-101B-9397-08002B2CF9AE}" pid="3" name="Order">
    <vt:r8>1418800</vt:r8>
  </property>
  <property fmtid="{D5CDD505-2E9C-101B-9397-08002B2CF9AE}" pid="4" name="MSIP_Label_1299739c-ad3d-4908-806e-4d91151a6e13_Enabled">
    <vt:lpwstr>true</vt:lpwstr>
  </property>
  <property fmtid="{D5CDD505-2E9C-101B-9397-08002B2CF9AE}" pid="5" name="MSIP_Label_1299739c-ad3d-4908-806e-4d91151a6e13_SetDate">
    <vt:lpwstr>2023-09-05T19:16:10Z</vt:lpwstr>
  </property>
  <property fmtid="{D5CDD505-2E9C-101B-9397-08002B2CF9AE}" pid="6" name="MSIP_Label_1299739c-ad3d-4908-806e-4d91151a6e13_Method">
    <vt:lpwstr>Standard</vt:lpwstr>
  </property>
  <property fmtid="{D5CDD505-2E9C-101B-9397-08002B2CF9AE}" pid="7" name="MSIP_Label_1299739c-ad3d-4908-806e-4d91151a6e13_Name">
    <vt:lpwstr>All Employees (Unrestricted)</vt:lpwstr>
  </property>
  <property fmtid="{D5CDD505-2E9C-101B-9397-08002B2CF9AE}" pid="8" name="MSIP_Label_1299739c-ad3d-4908-806e-4d91151a6e13_SiteId">
    <vt:lpwstr>cbc2c381-2f2e-4d93-91d1-506c9316ace7</vt:lpwstr>
  </property>
  <property fmtid="{D5CDD505-2E9C-101B-9397-08002B2CF9AE}" pid="9" name="MSIP_Label_1299739c-ad3d-4908-806e-4d91151a6e13_ActionId">
    <vt:lpwstr>2c86fc8d-c647-4213-9f98-4fa89eb90d9d</vt:lpwstr>
  </property>
  <property fmtid="{D5CDD505-2E9C-101B-9397-08002B2CF9AE}" pid="10" name="MSIP_Label_1299739c-ad3d-4908-806e-4d91151a6e13_ContentBits">
    <vt:lpwstr>0</vt:lpwstr>
  </property>
</Properties>
</file>