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25031C" w14:textId="399702FF" w:rsidR="00650538" w:rsidRPr="00A7667F" w:rsidRDefault="00650538" w:rsidP="00DA76A1">
      <w:pPr>
        <w:jc w:val="center"/>
        <w:rPr>
          <w:rFonts w:ascii="Times New Roman" w:hAnsi="Times New Roman"/>
          <w:b/>
          <w:bCs/>
        </w:rPr>
      </w:pPr>
      <w:r w:rsidRPr="00A7667F">
        <w:rPr>
          <w:rFonts w:ascii="Times New Roman" w:hAnsi="Times New Roman"/>
          <w:b/>
          <w:bCs/>
        </w:rPr>
        <w:t>ACTIVIDAD LABORATORIO NO.</w:t>
      </w:r>
      <w:r w:rsidR="00751B50">
        <w:rPr>
          <w:rFonts w:ascii="Times New Roman" w:hAnsi="Times New Roman"/>
          <w:b/>
          <w:bCs/>
        </w:rPr>
        <w:t>2</w:t>
      </w:r>
    </w:p>
    <w:p w14:paraId="21C8AA5A" w14:textId="54C3D4D8" w:rsidR="005464F6" w:rsidRPr="00A7667F" w:rsidRDefault="00751B50" w:rsidP="00DA76A1">
      <w:pPr>
        <w:jc w:val="center"/>
        <w:rPr>
          <w:rFonts w:ascii="Times New Roman" w:hAnsi="Times New Roman"/>
          <w:b/>
          <w:bCs/>
        </w:rPr>
      </w:pPr>
      <w:r w:rsidRPr="00751B50">
        <w:rPr>
          <w:rFonts w:ascii="Times New Roman" w:hAnsi="Times New Roman"/>
          <w:b/>
          <w:bCs/>
        </w:rPr>
        <w:t>MODELO DE REQUISITOS</w:t>
      </w:r>
    </w:p>
    <w:p w14:paraId="0E416F35" w14:textId="77777777" w:rsidR="001E0D57" w:rsidRPr="00A7667F" w:rsidRDefault="001E0D57" w:rsidP="00DA76A1">
      <w:pPr>
        <w:jc w:val="center"/>
        <w:rPr>
          <w:rFonts w:ascii="Times New Roman" w:hAnsi="Times New Roman"/>
          <w:b/>
          <w:bCs/>
        </w:rPr>
      </w:pPr>
    </w:p>
    <w:p w14:paraId="132CF961" w14:textId="77777777" w:rsidR="001E0D57" w:rsidRPr="00A7667F" w:rsidRDefault="001E0D57" w:rsidP="00DA76A1">
      <w:pPr>
        <w:jc w:val="center"/>
        <w:rPr>
          <w:rFonts w:ascii="Times New Roman" w:hAnsi="Times New Roman"/>
          <w:b/>
          <w:bCs/>
        </w:rPr>
      </w:pPr>
    </w:p>
    <w:p w14:paraId="06E5F8FE" w14:textId="77777777" w:rsidR="001E0D57" w:rsidRPr="00A7667F" w:rsidRDefault="001E0D57" w:rsidP="00DA76A1">
      <w:pPr>
        <w:jc w:val="center"/>
        <w:rPr>
          <w:rFonts w:ascii="Times New Roman" w:hAnsi="Times New Roman"/>
          <w:b/>
          <w:bCs/>
        </w:rPr>
      </w:pPr>
    </w:p>
    <w:p w14:paraId="42FA267A" w14:textId="77777777" w:rsidR="001E0D57" w:rsidRPr="00A7667F" w:rsidRDefault="001E0D57" w:rsidP="00DA76A1">
      <w:pPr>
        <w:jc w:val="center"/>
        <w:rPr>
          <w:rFonts w:ascii="Times New Roman" w:hAnsi="Times New Roman"/>
          <w:b/>
          <w:bCs/>
        </w:rPr>
      </w:pPr>
    </w:p>
    <w:p w14:paraId="44E62538" w14:textId="77777777" w:rsidR="00D234A0" w:rsidRPr="00A7667F" w:rsidRDefault="00D234A0" w:rsidP="00DA76A1">
      <w:pPr>
        <w:jc w:val="center"/>
        <w:rPr>
          <w:rFonts w:ascii="Times New Roman" w:hAnsi="Times New Roman"/>
          <w:b/>
          <w:bCs/>
        </w:rPr>
      </w:pPr>
    </w:p>
    <w:p w14:paraId="3581E86F" w14:textId="77777777" w:rsidR="001E0D57" w:rsidRPr="00A7667F" w:rsidRDefault="001E0D57" w:rsidP="00DA76A1">
      <w:pPr>
        <w:jc w:val="center"/>
        <w:rPr>
          <w:rFonts w:ascii="Times New Roman" w:hAnsi="Times New Roman"/>
          <w:b/>
          <w:bCs/>
        </w:rPr>
      </w:pPr>
    </w:p>
    <w:p w14:paraId="583BF3A5" w14:textId="77777777" w:rsidR="001E0D57" w:rsidRPr="00A7667F" w:rsidRDefault="001E0D57" w:rsidP="00DA76A1">
      <w:pPr>
        <w:jc w:val="center"/>
        <w:rPr>
          <w:rFonts w:ascii="Times New Roman" w:hAnsi="Times New Roman"/>
          <w:b/>
          <w:bCs/>
        </w:rPr>
      </w:pPr>
    </w:p>
    <w:p w14:paraId="63834C29" w14:textId="77777777" w:rsidR="001E0D57" w:rsidRPr="00A7667F" w:rsidRDefault="001E0D57" w:rsidP="00DA76A1">
      <w:pPr>
        <w:jc w:val="center"/>
        <w:rPr>
          <w:rFonts w:ascii="Times New Roman" w:hAnsi="Times New Roman"/>
          <w:b/>
          <w:bCs/>
        </w:rPr>
      </w:pPr>
    </w:p>
    <w:p w14:paraId="0B2EEADB" w14:textId="77777777" w:rsidR="001E0D57" w:rsidRPr="00A7667F" w:rsidRDefault="001E0D57" w:rsidP="00DA76A1">
      <w:pPr>
        <w:jc w:val="center"/>
        <w:rPr>
          <w:rFonts w:ascii="Times New Roman" w:hAnsi="Times New Roman"/>
          <w:b/>
          <w:bCs/>
        </w:rPr>
      </w:pPr>
    </w:p>
    <w:p w14:paraId="3DD60B77" w14:textId="77777777" w:rsidR="001E0D57" w:rsidRPr="00A7667F" w:rsidRDefault="001E0D57" w:rsidP="00DA76A1">
      <w:pPr>
        <w:jc w:val="center"/>
        <w:rPr>
          <w:rFonts w:ascii="Times New Roman" w:hAnsi="Times New Roman"/>
          <w:b/>
          <w:bCs/>
        </w:rPr>
      </w:pPr>
    </w:p>
    <w:p w14:paraId="4D034733" w14:textId="77777777" w:rsidR="001E0D57" w:rsidRPr="00A7667F" w:rsidRDefault="001E0D57" w:rsidP="00DA76A1">
      <w:pPr>
        <w:jc w:val="center"/>
        <w:rPr>
          <w:rFonts w:ascii="Times New Roman" w:hAnsi="Times New Roman"/>
          <w:b/>
          <w:bCs/>
        </w:rPr>
      </w:pPr>
    </w:p>
    <w:p w14:paraId="5960BFC2" w14:textId="77777777" w:rsidR="001E0D57" w:rsidRPr="00A7667F" w:rsidRDefault="001E0D57" w:rsidP="00DA76A1">
      <w:pPr>
        <w:jc w:val="center"/>
        <w:rPr>
          <w:rFonts w:ascii="Times New Roman" w:hAnsi="Times New Roman"/>
          <w:b/>
          <w:bCs/>
        </w:rPr>
      </w:pPr>
    </w:p>
    <w:p w14:paraId="4E20BEEA" w14:textId="77777777" w:rsidR="001E0D57" w:rsidRPr="00A7667F" w:rsidRDefault="001E0D57" w:rsidP="00DA76A1">
      <w:pPr>
        <w:jc w:val="center"/>
        <w:rPr>
          <w:rFonts w:ascii="Times New Roman" w:hAnsi="Times New Roman"/>
          <w:b/>
          <w:bCs/>
        </w:rPr>
      </w:pPr>
    </w:p>
    <w:p w14:paraId="60632E73" w14:textId="77777777" w:rsidR="001E0D57" w:rsidRPr="00A7667F" w:rsidRDefault="001E0D57" w:rsidP="00DA76A1">
      <w:pPr>
        <w:jc w:val="center"/>
        <w:rPr>
          <w:rFonts w:ascii="Times New Roman" w:hAnsi="Times New Roman"/>
          <w:b/>
          <w:bCs/>
        </w:rPr>
      </w:pPr>
    </w:p>
    <w:p w14:paraId="2510BD8E" w14:textId="77777777" w:rsidR="001E0D57" w:rsidRPr="00A7667F" w:rsidRDefault="001E0D57" w:rsidP="00DA76A1">
      <w:pPr>
        <w:jc w:val="center"/>
        <w:rPr>
          <w:rFonts w:ascii="Times New Roman" w:hAnsi="Times New Roman"/>
          <w:b/>
          <w:bCs/>
        </w:rPr>
      </w:pPr>
    </w:p>
    <w:p w14:paraId="7D8CE67E" w14:textId="77777777" w:rsidR="001E0D57" w:rsidRPr="00A7667F" w:rsidRDefault="001E0D57" w:rsidP="00DA76A1">
      <w:pPr>
        <w:jc w:val="center"/>
        <w:rPr>
          <w:rFonts w:ascii="Times New Roman" w:hAnsi="Times New Roman"/>
          <w:b/>
          <w:bCs/>
        </w:rPr>
      </w:pPr>
    </w:p>
    <w:p w14:paraId="71A1ECCE" w14:textId="77777777" w:rsidR="00650538" w:rsidRPr="00A7667F" w:rsidRDefault="00650538" w:rsidP="00DA76A1">
      <w:pPr>
        <w:jc w:val="center"/>
        <w:rPr>
          <w:rFonts w:ascii="Times New Roman" w:hAnsi="Times New Roman"/>
          <w:b/>
          <w:bCs/>
        </w:rPr>
      </w:pPr>
    </w:p>
    <w:p w14:paraId="6C06811C" w14:textId="77777777" w:rsidR="00650538" w:rsidRPr="00A7667F" w:rsidRDefault="00650538" w:rsidP="00DA76A1">
      <w:pPr>
        <w:jc w:val="center"/>
        <w:rPr>
          <w:rFonts w:ascii="Times New Roman" w:hAnsi="Times New Roman"/>
        </w:rPr>
      </w:pPr>
      <w:r w:rsidRPr="00A7667F">
        <w:rPr>
          <w:rFonts w:ascii="Times New Roman" w:hAnsi="Times New Roman"/>
        </w:rPr>
        <w:t>PRESENTADO POR:</w:t>
      </w:r>
    </w:p>
    <w:p w14:paraId="50940D20" w14:textId="77777777" w:rsidR="00650538" w:rsidRPr="00A7667F" w:rsidRDefault="00650538" w:rsidP="00DA76A1">
      <w:pPr>
        <w:jc w:val="center"/>
        <w:rPr>
          <w:rFonts w:ascii="Times New Roman" w:hAnsi="Times New Roman"/>
        </w:rPr>
      </w:pPr>
      <w:r w:rsidRPr="00A7667F">
        <w:rPr>
          <w:rFonts w:ascii="Times New Roman" w:hAnsi="Times New Roman"/>
        </w:rPr>
        <w:t>ALEJANDRO DE MENDOZA</w:t>
      </w:r>
    </w:p>
    <w:p w14:paraId="5AC86B80" w14:textId="77777777" w:rsidR="00650538" w:rsidRPr="00A7667F" w:rsidRDefault="00650538" w:rsidP="00DA76A1">
      <w:pPr>
        <w:jc w:val="center"/>
        <w:rPr>
          <w:rFonts w:ascii="Times New Roman" w:hAnsi="Times New Roman"/>
        </w:rPr>
      </w:pPr>
    </w:p>
    <w:p w14:paraId="55D0F666" w14:textId="77777777" w:rsidR="00650538" w:rsidRPr="00A7667F" w:rsidRDefault="00650538" w:rsidP="00DA76A1">
      <w:pPr>
        <w:jc w:val="center"/>
        <w:rPr>
          <w:rFonts w:ascii="Times New Roman" w:hAnsi="Times New Roman"/>
        </w:rPr>
      </w:pPr>
    </w:p>
    <w:p w14:paraId="4C898C48" w14:textId="77777777" w:rsidR="00650538" w:rsidRPr="00A7667F" w:rsidRDefault="00650538" w:rsidP="00DA76A1">
      <w:pPr>
        <w:jc w:val="center"/>
        <w:rPr>
          <w:rFonts w:ascii="Times New Roman" w:hAnsi="Times New Roman"/>
        </w:rPr>
      </w:pPr>
    </w:p>
    <w:p w14:paraId="53D78F34" w14:textId="77777777" w:rsidR="00650538" w:rsidRPr="00A7667F" w:rsidRDefault="00650538" w:rsidP="00DA76A1">
      <w:pPr>
        <w:jc w:val="center"/>
        <w:rPr>
          <w:rFonts w:ascii="Times New Roman" w:hAnsi="Times New Roman"/>
        </w:rPr>
      </w:pPr>
    </w:p>
    <w:p w14:paraId="662289FA" w14:textId="77777777" w:rsidR="001E0D57" w:rsidRPr="00A7667F" w:rsidRDefault="001E0D57" w:rsidP="00DA76A1">
      <w:pPr>
        <w:jc w:val="center"/>
        <w:rPr>
          <w:rFonts w:ascii="Times New Roman" w:hAnsi="Times New Roman"/>
        </w:rPr>
      </w:pPr>
    </w:p>
    <w:p w14:paraId="5EC8C0F3" w14:textId="77777777" w:rsidR="001E0D57" w:rsidRPr="00A7667F" w:rsidRDefault="001E0D57" w:rsidP="00DA76A1">
      <w:pPr>
        <w:jc w:val="center"/>
        <w:rPr>
          <w:rFonts w:ascii="Times New Roman" w:hAnsi="Times New Roman"/>
        </w:rPr>
      </w:pPr>
    </w:p>
    <w:p w14:paraId="2E569A19" w14:textId="77777777" w:rsidR="001E0D57" w:rsidRPr="00A7667F" w:rsidRDefault="001E0D57" w:rsidP="00DA76A1">
      <w:pPr>
        <w:jc w:val="center"/>
        <w:rPr>
          <w:rFonts w:ascii="Times New Roman" w:hAnsi="Times New Roman"/>
        </w:rPr>
      </w:pPr>
    </w:p>
    <w:p w14:paraId="0F9DB10F" w14:textId="77777777" w:rsidR="00650538" w:rsidRPr="00A7667F" w:rsidRDefault="00650538" w:rsidP="00DA76A1">
      <w:pPr>
        <w:jc w:val="center"/>
        <w:rPr>
          <w:rFonts w:ascii="Times New Roman" w:hAnsi="Times New Roman"/>
        </w:rPr>
      </w:pPr>
    </w:p>
    <w:p w14:paraId="66128CBD" w14:textId="77777777" w:rsidR="00650538" w:rsidRPr="00A7667F" w:rsidRDefault="00650538" w:rsidP="00DA76A1">
      <w:pPr>
        <w:jc w:val="center"/>
        <w:rPr>
          <w:rFonts w:ascii="Times New Roman" w:hAnsi="Times New Roman"/>
        </w:rPr>
      </w:pPr>
    </w:p>
    <w:p w14:paraId="70AE2EC9" w14:textId="77777777" w:rsidR="00650538" w:rsidRPr="00A7667F" w:rsidRDefault="00650538" w:rsidP="00DA76A1">
      <w:pPr>
        <w:jc w:val="center"/>
        <w:rPr>
          <w:rFonts w:ascii="Times New Roman" w:hAnsi="Times New Roman"/>
        </w:rPr>
      </w:pPr>
      <w:r w:rsidRPr="00A7667F">
        <w:rPr>
          <w:rFonts w:ascii="Times New Roman" w:hAnsi="Times New Roman"/>
        </w:rPr>
        <w:t>PRESENTADO AL PROFESOR:</w:t>
      </w:r>
    </w:p>
    <w:p w14:paraId="6545C616" w14:textId="252F92BC" w:rsidR="00650538" w:rsidRPr="00A7667F" w:rsidRDefault="00650538" w:rsidP="00DA76A1">
      <w:pPr>
        <w:jc w:val="center"/>
        <w:rPr>
          <w:rFonts w:ascii="Times New Roman" w:hAnsi="Times New Roman"/>
        </w:rPr>
      </w:pPr>
      <w:r w:rsidRPr="00A7667F">
        <w:rPr>
          <w:rFonts w:ascii="Times New Roman" w:hAnsi="Times New Roman"/>
        </w:rPr>
        <w:t xml:space="preserve">ING </w:t>
      </w:r>
      <w:r w:rsidR="005464F6" w:rsidRPr="00A7667F">
        <w:rPr>
          <w:rFonts w:ascii="Times New Roman" w:hAnsi="Times New Roman"/>
        </w:rPr>
        <w:t xml:space="preserve">JAVIER DIAZ </w:t>
      </w:r>
      <w:proofErr w:type="spellStart"/>
      <w:r w:rsidR="005464F6" w:rsidRPr="00A7667F">
        <w:rPr>
          <w:rFonts w:ascii="Times New Roman" w:hAnsi="Times New Roman"/>
        </w:rPr>
        <w:t>DIAZ</w:t>
      </w:r>
      <w:proofErr w:type="spellEnd"/>
    </w:p>
    <w:p w14:paraId="7C9E5813" w14:textId="25EFE4DC" w:rsidR="00563198" w:rsidRPr="00A7667F" w:rsidRDefault="00563198" w:rsidP="00DA76A1">
      <w:pPr>
        <w:jc w:val="center"/>
        <w:rPr>
          <w:rFonts w:ascii="Times New Roman" w:hAnsi="Times New Roman"/>
        </w:rPr>
      </w:pPr>
      <w:r w:rsidRPr="00A7667F">
        <w:rPr>
          <w:rFonts w:ascii="Times New Roman" w:hAnsi="Times New Roman"/>
        </w:rPr>
        <w:t>PROFESOR</w:t>
      </w:r>
    </w:p>
    <w:p w14:paraId="40CD1794" w14:textId="77777777" w:rsidR="00650538" w:rsidRPr="00A7667F" w:rsidRDefault="00650538" w:rsidP="00DA76A1">
      <w:pPr>
        <w:jc w:val="center"/>
        <w:rPr>
          <w:rFonts w:ascii="Times New Roman" w:hAnsi="Times New Roman"/>
        </w:rPr>
      </w:pPr>
    </w:p>
    <w:p w14:paraId="170E5D96" w14:textId="77777777" w:rsidR="00650538" w:rsidRPr="00A7667F" w:rsidRDefault="00650538" w:rsidP="00DA76A1">
      <w:pPr>
        <w:jc w:val="center"/>
        <w:rPr>
          <w:rFonts w:ascii="Times New Roman" w:hAnsi="Times New Roman"/>
        </w:rPr>
      </w:pPr>
    </w:p>
    <w:p w14:paraId="34F5143D" w14:textId="77777777" w:rsidR="001E341B" w:rsidRPr="00A7667F" w:rsidRDefault="001E341B" w:rsidP="00DA76A1">
      <w:pPr>
        <w:jc w:val="center"/>
        <w:rPr>
          <w:rFonts w:ascii="Times New Roman" w:hAnsi="Times New Roman"/>
        </w:rPr>
      </w:pPr>
    </w:p>
    <w:p w14:paraId="23AFE58A" w14:textId="77777777" w:rsidR="001E341B" w:rsidRPr="00A7667F" w:rsidRDefault="001E341B" w:rsidP="00DA76A1">
      <w:pPr>
        <w:jc w:val="center"/>
        <w:rPr>
          <w:rFonts w:ascii="Times New Roman" w:hAnsi="Times New Roman"/>
        </w:rPr>
      </w:pPr>
    </w:p>
    <w:p w14:paraId="42E27EC9" w14:textId="77777777" w:rsidR="001E341B" w:rsidRPr="00A7667F" w:rsidRDefault="001E341B" w:rsidP="00DA76A1">
      <w:pPr>
        <w:jc w:val="center"/>
        <w:rPr>
          <w:rFonts w:ascii="Times New Roman" w:hAnsi="Times New Roman"/>
        </w:rPr>
      </w:pPr>
    </w:p>
    <w:p w14:paraId="1774CF99" w14:textId="77777777" w:rsidR="001E341B" w:rsidRPr="00A7667F" w:rsidRDefault="001E341B" w:rsidP="00DA76A1">
      <w:pPr>
        <w:jc w:val="center"/>
        <w:rPr>
          <w:rFonts w:ascii="Times New Roman" w:hAnsi="Times New Roman"/>
        </w:rPr>
      </w:pPr>
    </w:p>
    <w:p w14:paraId="33AD8FC5" w14:textId="77777777" w:rsidR="00650538" w:rsidRPr="00A7667F" w:rsidRDefault="00650538" w:rsidP="00DA76A1">
      <w:pPr>
        <w:jc w:val="center"/>
        <w:rPr>
          <w:rFonts w:ascii="Times New Roman" w:hAnsi="Times New Roman"/>
        </w:rPr>
      </w:pPr>
    </w:p>
    <w:p w14:paraId="366E7F6C" w14:textId="77777777" w:rsidR="000B3DF0" w:rsidRPr="00A7667F" w:rsidRDefault="000B3DF0" w:rsidP="00DA76A1">
      <w:pPr>
        <w:jc w:val="center"/>
        <w:rPr>
          <w:rFonts w:ascii="Times New Roman" w:hAnsi="Times New Roman"/>
        </w:rPr>
      </w:pPr>
    </w:p>
    <w:p w14:paraId="3DDC6B73" w14:textId="77777777" w:rsidR="00650538" w:rsidRPr="00A7667F" w:rsidRDefault="00650538" w:rsidP="00DA76A1">
      <w:pPr>
        <w:jc w:val="center"/>
        <w:rPr>
          <w:rFonts w:ascii="Times New Roman" w:hAnsi="Times New Roman"/>
        </w:rPr>
      </w:pPr>
    </w:p>
    <w:p w14:paraId="16D24A8B" w14:textId="77777777" w:rsidR="002E32DF" w:rsidRPr="00A7667F" w:rsidRDefault="002E32DF" w:rsidP="00DA76A1">
      <w:pPr>
        <w:jc w:val="center"/>
        <w:rPr>
          <w:rFonts w:ascii="Times New Roman" w:hAnsi="Times New Roman"/>
        </w:rPr>
      </w:pPr>
    </w:p>
    <w:p w14:paraId="1CE475AC" w14:textId="77777777" w:rsidR="00EE46C5" w:rsidRPr="00A7667F" w:rsidRDefault="00EE46C5" w:rsidP="00EE46C5">
      <w:pPr>
        <w:jc w:val="center"/>
        <w:rPr>
          <w:rFonts w:ascii="Times New Roman" w:hAnsi="Times New Roman"/>
        </w:rPr>
      </w:pPr>
      <w:r w:rsidRPr="00A7667F">
        <w:rPr>
          <w:rFonts w:ascii="Times New Roman" w:hAnsi="Times New Roman"/>
        </w:rPr>
        <w:t>FUNDACIÓN UNIVERSITARIA INTERNACIONAL DE LA RIOJA</w:t>
      </w:r>
    </w:p>
    <w:p w14:paraId="03830DB2" w14:textId="77777777" w:rsidR="00EE46C5" w:rsidRPr="00A7667F" w:rsidRDefault="00EE46C5" w:rsidP="00EE46C5">
      <w:pPr>
        <w:jc w:val="center"/>
        <w:rPr>
          <w:rFonts w:ascii="Times New Roman" w:hAnsi="Times New Roman"/>
        </w:rPr>
      </w:pPr>
      <w:r w:rsidRPr="00A7667F">
        <w:rPr>
          <w:rFonts w:ascii="Times New Roman" w:hAnsi="Times New Roman"/>
        </w:rPr>
        <w:t>FACULTAD DE INGENIERÍA – INGENIERIA INFORMÁTICA</w:t>
      </w:r>
    </w:p>
    <w:p w14:paraId="55B120B5" w14:textId="77777777" w:rsidR="00EE46C5" w:rsidRPr="00A7667F" w:rsidRDefault="00EE46C5" w:rsidP="00EE46C5">
      <w:pPr>
        <w:jc w:val="center"/>
        <w:rPr>
          <w:rFonts w:ascii="Times New Roman" w:hAnsi="Times New Roman"/>
        </w:rPr>
      </w:pPr>
      <w:r w:rsidRPr="00A7667F">
        <w:rPr>
          <w:rFonts w:ascii="Times New Roman" w:hAnsi="Times New Roman"/>
        </w:rPr>
        <w:t>BOGOTÁ D.C.</w:t>
      </w:r>
    </w:p>
    <w:p w14:paraId="07409EB1" w14:textId="1D187E62" w:rsidR="00EE46C5" w:rsidRPr="00A7667F" w:rsidRDefault="007F078C" w:rsidP="00EE46C5">
      <w:pPr>
        <w:jc w:val="center"/>
        <w:rPr>
          <w:rFonts w:ascii="Times New Roman" w:hAnsi="Times New Roman"/>
        </w:rPr>
      </w:pPr>
      <w:r>
        <w:rPr>
          <w:rFonts w:ascii="Times New Roman" w:hAnsi="Times New Roman"/>
        </w:rPr>
        <w:t>30</w:t>
      </w:r>
      <w:r w:rsidR="00EE46C5" w:rsidRPr="00A7667F">
        <w:rPr>
          <w:rFonts w:ascii="Times New Roman" w:hAnsi="Times New Roman"/>
        </w:rPr>
        <w:t xml:space="preserve"> DE MARZO</w:t>
      </w:r>
    </w:p>
    <w:p w14:paraId="2596EF94" w14:textId="5514A518" w:rsidR="00650538" w:rsidRPr="00A7667F" w:rsidRDefault="00EE46C5" w:rsidP="00EE46C5">
      <w:pPr>
        <w:spacing w:after="160"/>
        <w:jc w:val="center"/>
        <w:rPr>
          <w:rFonts w:ascii="Times New Roman" w:hAnsi="Times New Roman"/>
        </w:rPr>
      </w:pPr>
      <w:r w:rsidRPr="00A7667F">
        <w:rPr>
          <w:rFonts w:ascii="Times New Roman" w:hAnsi="Times New Roman"/>
        </w:rPr>
        <w:t>2025</w:t>
      </w:r>
      <w:r w:rsidR="00650538" w:rsidRPr="00A7667F">
        <w:rPr>
          <w:rFonts w:ascii="Times New Roman" w:hAnsi="Times New Roman"/>
        </w:rPr>
        <w:br w:type="page"/>
      </w:r>
    </w:p>
    <w:p w14:paraId="1602468A" w14:textId="77777777" w:rsidR="00E37A53" w:rsidRPr="00A7667F" w:rsidRDefault="00E37A53" w:rsidP="00DA76A1">
      <w:pPr>
        <w:pStyle w:val="TDC1"/>
        <w:tabs>
          <w:tab w:val="right" w:pos="8210"/>
        </w:tabs>
        <w:rPr>
          <w:rFonts w:ascii="Times New Roman" w:hAnsi="Times New Roman" w:cs="Times New Roman"/>
          <w:b w:val="0"/>
          <w:bCs w:val="0"/>
          <w:sz w:val="24"/>
          <w:szCs w:val="24"/>
        </w:rPr>
      </w:pPr>
      <w:bookmarkStart w:id="0" w:name="_Toc181181672"/>
    </w:p>
    <w:p w14:paraId="54A39E84" w14:textId="77777777" w:rsidR="00E37A53" w:rsidRPr="00A7667F" w:rsidRDefault="00E37A53" w:rsidP="00DA76A1">
      <w:pPr>
        <w:jc w:val="center"/>
        <w:rPr>
          <w:rFonts w:ascii="Times New Roman" w:hAnsi="Times New Roman"/>
          <w:b/>
          <w:bCs/>
          <w:color w:val="00B0F0"/>
        </w:rPr>
      </w:pPr>
      <w:r w:rsidRPr="00A7667F">
        <w:rPr>
          <w:rFonts w:ascii="Times New Roman" w:hAnsi="Times New Roman"/>
          <w:b/>
          <w:bCs/>
          <w:color w:val="00B0F0"/>
        </w:rPr>
        <w:t>TABLA DE CONTENIDO</w:t>
      </w:r>
    </w:p>
    <w:p w14:paraId="2E0FB52E" w14:textId="77777777" w:rsidR="00F648C8" w:rsidRPr="00A7667F" w:rsidRDefault="00F648C8" w:rsidP="00DA76A1">
      <w:pPr>
        <w:jc w:val="center"/>
        <w:rPr>
          <w:rFonts w:ascii="Times New Roman" w:hAnsi="Times New Roman"/>
          <w:b/>
          <w:bCs/>
          <w:color w:val="00B0F0"/>
        </w:rPr>
      </w:pPr>
    </w:p>
    <w:p w14:paraId="28846EEE" w14:textId="77777777" w:rsidR="00F648C8" w:rsidRPr="00A7667F" w:rsidRDefault="00F648C8" w:rsidP="00DA76A1">
      <w:pPr>
        <w:jc w:val="center"/>
        <w:rPr>
          <w:rFonts w:ascii="Times New Roman" w:hAnsi="Times New Roman"/>
          <w:b/>
          <w:bCs/>
          <w:color w:val="00B0F0"/>
        </w:rPr>
      </w:pPr>
    </w:p>
    <w:p w14:paraId="52D4B7EF" w14:textId="77777777" w:rsidR="00F648C8" w:rsidRPr="00A7667F" w:rsidRDefault="00F648C8" w:rsidP="00DA76A1">
      <w:pPr>
        <w:jc w:val="center"/>
        <w:rPr>
          <w:rFonts w:ascii="Times New Roman" w:hAnsi="Times New Roman"/>
          <w:b/>
          <w:bCs/>
          <w:color w:val="00B0F0"/>
        </w:rPr>
      </w:pPr>
    </w:p>
    <w:p w14:paraId="52DB34AB" w14:textId="77777777" w:rsidR="00F648C8" w:rsidRPr="00A7667F" w:rsidRDefault="00F648C8" w:rsidP="00DA76A1">
      <w:pPr>
        <w:jc w:val="center"/>
        <w:rPr>
          <w:rFonts w:ascii="Times New Roman" w:hAnsi="Times New Roman"/>
          <w:b/>
          <w:bCs/>
          <w:color w:val="00B0F0"/>
        </w:rPr>
      </w:pPr>
    </w:p>
    <w:p w14:paraId="60C09416" w14:textId="77777777" w:rsidR="00F648C8" w:rsidRPr="00A7667F" w:rsidRDefault="00F648C8" w:rsidP="00DA76A1">
      <w:pPr>
        <w:jc w:val="center"/>
        <w:rPr>
          <w:rFonts w:ascii="Times New Roman" w:hAnsi="Times New Roman"/>
          <w:b/>
          <w:bCs/>
          <w:color w:val="00B0F0"/>
        </w:rPr>
      </w:pPr>
    </w:p>
    <w:sdt>
      <w:sdtPr>
        <w:rPr>
          <w:rFonts w:ascii="Times New Roman" w:eastAsia="Times New Roman" w:hAnsi="Times New Roman" w:cs="Times New Roman"/>
          <w:color w:val="333333"/>
          <w:sz w:val="24"/>
          <w:szCs w:val="24"/>
          <w:lang w:eastAsia="es-ES"/>
        </w:rPr>
        <w:id w:val="-578592458"/>
        <w:docPartObj>
          <w:docPartGallery w:val="Table of Contents"/>
          <w:docPartUnique/>
        </w:docPartObj>
      </w:sdtPr>
      <w:sdtEndPr>
        <w:rPr>
          <w:b/>
          <w:bCs/>
        </w:rPr>
      </w:sdtEndPr>
      <w:sdtContent>
        <w:p w14:paraId="16B35E9B" w14:textId="5EDDF564" w:rsidR="00CD4B91" w:rsidRPr="00A7667F" w:rsidRDefault="00CD4B91" w:rsidP="00DA76A1">
          <w:pPr>
            <w:pStyle w:val="TtuloTDC"/>
            <w:spacing w:line="240" w:lineRule="auto"/>
            <w:rPr>
              <w:rFonts w:ascii="Times New Roman" w:hAnsi="Times New Roman" w:cs="Times New Roman"/>
              <w:sz w:val="24"/>
              <w:szCs w:val="24"/>
            </w:rPr>
          </w:pPr>
        </w:p>
        <w:p w14:paraId="4E330B87" w14:textId="6B0E2D21" w:rsidR="001F79D1" w:rsidRDefault="00CD4B91">
          <w:pPr>
            <w:pStyle w:val="TDC1"/>
            <w:tabs>
              <w:tab w:val="right" w:leader="dot" w:pos="9060"/>
            </w:tabs>
            <w:rPr>
              <w:rFonts w:eastAsiaTheme="minorEastAsia" w:cstheme="minorBidi"/>
              <w:b w:val="0"/>
              <w:bCs w:val="0"/>
              <w:caps w:val="0"/>
              <w:noProof/>
              <w:color w:val="auto"/>
              <w:kern w:val="2"/>
              <w:sz w:val="24"/>
              <w:szCs w:val="24"/>
              <w:u w:val="none"/>
              <w:lang w:eastAsia="es-CO"/>
              <w14:ligatures w14:val="standardContextual"/>
            </w:rPr>
          </w:pPr>
          <w:r w:rsidRPr="00A7667F">
            <w:rPr>
              <w:rFonts w:ascii="Times New Roman" w:hAnsi="Times New Roman" w:cs="Times New Roman"/>
              <w:sz w:val="24"/>
              <w:szCs w:val="24"/>
            </w:rPr>
            <w:fldChar w:fldCharType="begin"/>
          </w:r>
          <w:r w:rsidRPr="00A7667F">
            <w:rPr>
              <w:rFonts w:ascii="Times New Roman" w:hAnsi="Times New Roman" w:cs="Times New Roman"/>
              <w:sz w:val="24"/>
              <w:szCs w:val="24"/>
            </w:rPr>
            <w:instrText xml:space="preserve"> TOC \o "1-3" \h \z \u </w:instrText>
          </w:r>
          <w:r w:rsidRPr="00A7667F">
            <w:rPr>
              <w:rFonts w:ascii="Times New Roman" w:hAnsi="Times New Roman" w:cs="Times New Roman"/>
              <w:sz w:val="24"/>
              <w:szCs w:val="24"/>
            </w:rPr>
            <w:fldChar w:fldCharType="separate"/>
          </w:r>
          <w:hyperlink w:anchor="_Toc194201035" w:history="1">
            <w:r w:rsidR="001F79D1" w:rsidRPr="005C27FC">
              <w:rPr>
                <w:rStyle w:val="Hipervnculo"/>
                <w:rFonts w:ascii="Times New Roman" w:hAnsi="Times New Roman" w:cs="Times New Roman"/>
                <w:noProof/>
              </w:rPr>
              <w:t>INTRODUCCIÓN</w:t>
            </w:r>
            <w:r w:rsidR="001F79D1">
              <w:rPr>
                <w:noProof/>
                <w:webHidden/>
              </w:rPr>
              <w:tab/>
            </w:r>
            <w:r w:rsidR="001F79D1">
              <w:rPr>
                <w:noProof/>
                <w:webHidden/>
              </w:rPr>
              <w:fldChar w:fldCharType="begin"/>
            </w:r>
            <w:r w:rsidR="001F79D1">
              <w:rPr>
                <w:noProof/>
                <w:webHidden/>
              </w:rPr>
              <w:instrText xml:space="preserve"> PAGEREF _Toc194201035 \h </w:instrText>
            </w:r>
            <w:r w:rsidR="001F79D1">
              <w:rPr>
                <w:noProof/>
                <w:webHidden/>
              </w:rPr>
            </w:r>
            <w:r w:rsidR="001F79D1">
              <w:rPr>
                <w:noProof/>
                <w:webHidden/>
              </w:rPr>
              <w:fldChar w:fldCharType="separate"/>
            </w:r>
            <w:r w:rsidR="0071489E">
              <w:rPr>
                <w:noProof/>
                <w:webHidden/>
              </w:rPr>
              <w:t>3</w:t>
            </w:r>
            <w:r w:rsidR="001F79D1">
              <w:rPr>
                <w:noProof/>
                <w:webHidden/>
              </w:rPr>
              <w:fldChar w:fldCharType="end"/>
            </w:r>
          </w:hyperlink>
        </w:p>
        <w:p w14:paraId="174E177B" w14:textId="36A83E46" w:rsidR="001F79D1" w:rsidRDefault="001F79D1">
          <w:pPr>
            <w:pStyle w:val="TDC1"/>
            <w:tabs>
              <w:tab w:val="right" w:leader="dot" w:pos="9060"/>
            </w:tabs>
            <w:rPr>
              <w:rFonts w:eastAsiaTheme="minorEastAsia" w:cstheme="minorBidi"/>
              <w:b w:val="0"/>
              <w:bCs w:val="0"/>
              <w:caps w:val="0"/>
              <w:noProof/>
              <w:color w:val="auto"/>
              <w:kern w:val="2"/>
              <w:sz w:val="24"/>
              <w:szCs w:val="24"/>
              <w:u w:val="none"/>
              <w:lang w:eastAsia="es-CO"/>
              <w14:ligatures w14:val="standardContextual"/>
            </w:rPr>
          </w:pPr>
          <w:hyperlink w:anchor="_Toc194201036" w:history="1">
            <w:r w:rsidRPr="005C27FC">
              <w:rPr>
                <w:rStyle w:val="Hipervnculo"/>
                <w:rFonts w:ascii="Times New Roman" w:hAnsi="Times New Roman" w:cs="Times New Roman"/>
                <w:noProof/>
              </w:rPr>
              <w:t>SITUACIÓN ACTUAL</w:t>
            </w:r>
            <w:r>
              <w:rPr>
                <w:noProof/>
                <w:webHidden/>
              </w:rPr>
              <w:tab/>
            </w:r>
            <w:r>
              <w:rPr>
                <w:noProof/>
                <w:webHidden/>
              </w:rPr>
              <w:fldChar w:fldCharType="begin"/>
            </w:r>
            <w:r>
              <w:rPr>
                <w:noProof/>
                <w:webHidden/>
              </w:rPr>
              <w:instrText xml:space="preserve"> PAGEREF _Toc194201036 \h </w:instrText>
            </w:r>
            <w:r>
              <w:rPr>
                <w:noProof/>
                <w:webHidden/>
              </w:rPr>
            </w:r>
            <w:r>
              <w:rPr>
                <w:noProof/>
                <w:webHidden/>
              </w:rPr>
              <w:fldChar w:fldCharType="separate"/>
            </w:r>
            <w:r w:rsidR="0071489E">
              <w:rPr>
                <w:noProof/>
                <w:webHidden/>
              </w:rPr>
              <w:t>3</w:t>
            </w:r>
            <w:r>
              <w:rPr>
                <w:noProof/>
                <w:webHidden/>
              </w:rPr>
              <w:fldChar w:fldCharType="end"/>
            </w:r>
          </w:hyperlink>
        </w:p>
        <w:p w14:paraId="29E79091" w14:textId="482FD635" w:rsidR="001F79D1" w:rsidRDefault="001F79D1">
          <w:pPr>
            <w:pStyle w:val="TDC1"/>
            <w:tabs>
              <w:tab w:val="right" w:leader="dot" w:pos="9060"/>
            </w:tabs>
            <w:rPr>
              <w:rFonts w:eastAsiaTheme="minorEastAsia" w:cstheme="minorBidi"/>
              <w:b w:val="0"/>
              <w:bCs w:val="0"/>
              <w:caps w:val="0"/>
              <w:noProof/>
              <w:color w:val="auto"/>
              <w:kern w:val="2"/>
              <w:sz w:val="24"/>
              <w:szCs w:val="24"/>
              <w:u w:val="none"/>
              <w:lang w:eastAsia="es-CO"/>
              <w14:ligatures w14:val="standardContextual"/>
            </w:rPr>
          </w:pPr>
          <w:hyperlink w:anchor="_Toc194201037" w:history="1">
            <w:r w:rsidRPr="005C27FC">
              <w:rPr>
                <w:rStyle w:val="Hipervnculo"/>
                <w:rFonts w:ascii="Times New Roman" w:hAnsi="Times New Roman" w:cs="Times New Roman"/>
                <w:noProof/>
              </w:rPr>
              <w:t>DESARROLLO DEL LABORATORIO</w:t>
            </w:r>
            <w:r>
              <w:rPr>
                <w:noProof/>
                <w:webHidden/>
              </w:rPr>
              <w:tab/>
            </w:r>
            <w:r>
              <w:rPr>
                <w:noProof/>
                <w:webHidden/>
              </w:rPr>
              <w:fldChar w:fldCharType="begin"/>
            </w:r>
            <w:r>
              <w:rPr>
                <w:noProof/>
                <w:webHidden/>
              </w:rPr>
              <w:instrText xml:space="preserve"> PAGEREF _Toc194201037 \h </w:instrText>
            </w:r>
            <w:r>
              <w:rPr>
                <w:noProof/>
                <w:webHidden/>
              </w:rPr>
            </w:r>
            <w:r>
              <w:rPr>
                <w:noProof/>
                <w:webHidden/>
              </w:rPr>
              <w:fldChar w:fldCharType="separate"/>
            </w:r>
            <w:r w:rsidR="0071489E">
              <w:rPr>
                <w:noProof/>
                <w:webHidden/>
              </w:rPr>
              <w:t>4</w:t>
            </w:r>
            <w:r>
              <w:rPr>
                <w:noProof/>
                <w:webHidden/>
              </w:rPr>
              <w:fldChar w:fldCharType="end"/>
            </w:r>
          </w:hyperlink>
        </w:p>
        <w:p w14:paraId="33A1DE12" w14:textId="31EB1CC5" w:rsidR="001F79D1" w:rsidRDefault="001F79D1">
          <w:pPr>
            <w:pStyle w:val="TDC2"/>
            <w:tabs>
              <w:tab w:val="left" w:pos="1114"/>
              <w:tab w:val="right" w:leader="dot" w:pos="9060"/>
            </w:tabs>
            <w:rPr>
              <w:rFonts w:eastAsiaTheme="minorEastAsia" w:cstheme="minorBidi"/>
              <w:b w:val="0"/>
              <w:bCs w:val="0"/>
              <w:smallCaps w:val="0"/>
              <w:noProof/>
              <w:color w:val="auto"/>
              <w:kern w:val="2"/>
              <w:sz w:val="24"/>
              <w:szCs w:val="24"/>
              <w:lang w:eastAsia="es-CO"/>
              <w14:ligatures w14:val="standardContextual"/>
            </w:rPr>
          </w:pPr>
          <w:hyperlink w:anchor="_Toc194201038" w:history="1">
            <w:r w:rsidRPr="005C27FC">
              <w:rPr>
                <w:rStyle w:val="Hipervnculo"/>
                <w:rFonts w:ascii="Times New Roman" w:hAnsi="Times New Roman"/>
                <w:noProof/>
              </w:rPr>
              <w:t>1.</w:t>
            </w:r>
            <w:r>
              <w:rPr>
                <w:rFonts w:eastAsiaTheme="minorEastAsia" w:cstheme="minorBidi"/>
                <w:b w:val="0"/>
                <w:bCs w:val="0"/>
                <w:smallCaps w:val="0"/>
                <w:noProof/>
                <w:color w:val="auto"/>
                <w:kern w:val="2"/>
                <w:sz w:val="24"/>
                <w:szCs w:val="24"/>
                <w:lang w:eastAsia="es-CO"/>
                <w14:ligatures w14:val="standardContextual"/>
              </w:rPr>
              <w:tab/>
            </w:r>
            <w:r w:rsidRPr="005C27FC">
              <w:rPr>
                <w:rStyle w:val="Hipervnculo"/>
                <w:rFonts w:ascii="Times New Roman" w:hAnsi="Times New Roman"/>
                <w:noProof/>
              </w:rPr>
              <w:t>Análisis Previo Del Problema</w:t>
            </w:r>
            <w:r>
              <w:rPr>
                <w:noProof/>
                <w:webHidden/>
              </w:rPr>
              <w:tab/>
            </w:r>
            <w:r>
              <w:rPr>
                <w:noProof/>
                <w:webHidden/>
              </w:rPr>
              <w:fldChar w:fldCharType="begin"/>
            </w:r>
            <w:r>
              <w:rPr>
                <w:noProof/>
                <w:webHidden/>
              </w:rPr>
              <w:instrText xml:space="preserve"> PAGEREF _Toc194201038 \h </w:instrText>
            </w:r>
            <w:r>
              <w:rPr>
                <w:noProof/>
                <w:webHidden/>
              </w:rPr>
            </w:r>
            <w:r>
              <w:rPr>
                <w:noProof/>
                <w:webHidden/>
              </w:rPr>
              <w:fldChar w:fldCharType="separate"/>
            </w:r>
            <w:r w:rsidR="0071489E">
              <w:rPr>
                <w:noProof/>
                <w:webHidden/>
              </w:rPr>
              <w:t>4</w:t>
            </w:r>
            <w:r>
              <w:rPr>
                <w:noProof/>
                <w:webHidden/>
              </w:rPr>
              <w:fldChar w:fldCharType="end"/>
            </w:r>
          </w:hyperlink>
        </w:p>
        <w:p w14:paraId="63D138BF" w14:textId="6A228602" w:rsidR="001F79D1" w:rsidRDefault="001F79D1">
          <w:pPr>
            <w:pStyle w:val="TDC2"/>
            <w:tabs>
              <w:tab w:val="left" w:pos="1114"/>
              <w:tab w:val="right" w:leader="dot" w:pos="9060"/>
            </w:tabs>
            <w:rPr>
              <w:rFonts w:eastAsiaTheme="minorEastAsia" w:cstheme="minorBidi"/>
              <w:b w:val="0"/>
              <w:bCs w:val="0"/>
              <w:smallCaps w:val="0"/>
              <w:noProof/>
              <w:color w:val="auto"/>
              <w:kern w:val="2"/>
              <w:sz w:val="24"/>
              <w:szCs w:val="24"/>
              <w:lang w:eastAsia="es-CO"/>
              <w14:ligatures w14:val="standardContextual"/>
            </w:rPr>
          </w:pPr>
          <w:hyperlink w:anchor="_Toc194201039" w:history="1">
            <w:r w:rsidRPr="005C27FC">
              <w:rPr>
                <w:rStyle w:val="Hipervnculo"/>
                <w:rFonts w:ascii="Times New Roman" w:hAnsi="Times New Roman"/>
                <w:noProof/>
              </w:rPr>
              <w:t>2.</w:t>
            </w:r>
            <w:r>
              <w:rPr>
                <w:rFonts w:eastAsiaTheme="minorEastAsia" w:cstheme="minorBidi"/>
                <w:b w:val="0"/>
                <w:bCs w:val="0"/>
                <w:smallCaps w:val="0"/>
                <w:noProof/>
                <w:color w:val="auto"/>
                <w:kern w:val="2"/>
                <w:sz w:val="24"/>
                <w:szCs w:val="24"/>
                <w:lang w:eastAsia="es-CO"/>
                <w14:ligatures w14:val="standardContextual"/>
              </w:rPr>
              <w:tab/>
            </w:r>
            <w:r w:rsidRPr="005C27FC">
              <w:rPr>
                <w:rStyle w:val="Hipervnculo"/>
                <w:rFonts w:ascii="Times New Roman" w:hAnsi="Times New Roman"/>
                <w:noProof/>
              </w:rPr>
              <w:t>Descripción De Escenarios</w:t>
            </w:r>
            <w:r>
              <w:rPr>
                <w:noProof/>
                <w:webHidden/>
              </w:rPr>
              <w:tab/>
            </w:r>
            <w:r>
              <w:rPr>
                <w:noProof/>
                <w:webHidden/>
              </w:rPr>
              <w:fldChar w:fldCharType="begin"/>
            </w:r>
            <w:r>
              <w:rPr>
                <w:noProof/>
                <w:webHidden/>
              </w:rPr>
              <w:instrText xml:space="preserve"> PAGEREF _Toc194201039 \h </w:instrText>
            </w:r>
            <w:r>
              <w:rPr>
                <w:noProof/>
                <w:webHidden/>
              </w:rPr>
            </w:r>
            <w:r>
              <w:rPr>
                <w:noProof/>
                <w:webHidden/>
              </w:rPr>
              <w:fldChar w:fldCharType="separate"/>
            </w:r>
            <w:r w:rsidR="0071489E">
              <w:rPr>
                <w:noProof/>
                <w:webHidden/>
              </w:rPr>
              <w:t>6</w:t>
            </w:r>
            <w:r>
              <w:rPr>
                <w:noProof/>
                <w:webHidden/>
              </w:rPr>
              <w:fldChar w:fldCharType="end"/>
            </w:r>
          </w:hyperlink>
        </w:p>
        <w:p w14:paraId="6C7AD9EA" w14:textId="2FBBC328" w:rsidR="001F79D1" w:rsidRDefault="001F79D1">
          <w:pPr>
            <w:pStyle w:val="TDC2"/>
            <w:tabs>
              <w:tab w:val="left" w:pos="1114"/>
              <w:tab w:val="right" w:leader="dot" w:pos="9060"/>
            </w:tabs>
            <w:rPr>
              <w:rFonts w:eastAsiaTheme="minorEastAsia" w:cstheme="minorBidi"/>
              <w:b w:val="0"/>
              <w:bCs w:val="0"/>
              <w:smallCaps w:val="0"/>
              <w:noProof/>
              <w:color w:val="auto"/>
              <w:kern w:val="2"/>
              <w:sz w:val="24"/>
              <w:szCs w:val="24"/>
              <w:lang w:eastAsia="es-CO"/>
              <w14:ligatures w14:val="standardContextual"/>
            </w:rPr>
          </w:pPr>
          <w:hyperlink w:anchor="_Toc194201040" w:history="1">
            <w:r w:rsidRPr="005C27FC">
              <w:rPr>
                <w:rStyle w:val="Hipervnculo"/>
                <w:rFonts w:ascii="Times New Roman" w:hAnsi="Times New Roman"/>
                <w:noProof/>
              </w:rPr>
              <w:t>3.</w:t>
            </w:r>
            <w:r>
              <w:rPr>
                <w:rFonts w:eastAsiaTheme="minorEastAsia" w:cstheme="minorBidi"/>
                <w:b w:val="0"/>
                <w:bCs w:val="0"/>
                <w:smallCaps w:val="0"/>
                <w:noProof/>
                <w:color w:val="auto"/>
                <w:kern w:val="2"/>
                <w:sz w:val="24"/>
                <w:szCs w:val="24"/>
                <w:lang w:eastAsia="es-CO"/>
                <w14:ligatures w14:val="standardContextual"/>
              </w:rPr>
              <w:tab/>
            </w:r>
            <w:r w:rsidRPr="005C27FC">
              <w:rPr>
                <w:rStyle w:val="Hipervnculo"/>
                <w:rFonts w:ascii="Times New Roman" w:hAnsi="Times New Roman"/>
                <w:noProof/>
              </w:rPr>
              <w:t>Diagramas De Casos De Uso</w:t>
            </w:r>
            <w:r>
              <w:rPr>
                <w:noProof/>
                <w:webHidden/>
              </w:rPr>
              <w:tab/>
            </w:r>
            <w:r>
              <w:rPr>
                <w:noProof/>
                <w:webHidden/>
              </w:rPr>
              <w:fldChar w:fldCharType="begin"/>
            </w:r>
            <w:r>
              <w:rPr>
                <w:noProof/>
                <w:webHidden/>
              </w:rPr>
              <w:instrText xml:space="preserve"> PAGEREF _Toc194201040 \h </w:instrText>
            </w:r>
            <w:r>
              <w:rPr>
                <w:noProof/>
                <w:webHidden/>
              </w:rPr>
            </w:r>
            <w:r>
              <w:rPr>
                <w:noProof/>
                <w:webHidden/>
              </w:rPr>
              <w:fldChar w:fldCharType="separate"/>
            </w:r>
            <w:r w:rsidR="0071489E">
              <w:rPr>
                <w:noProof/>
                <w:webHidden/>
              </w:rPr>
              <w:t>10</w:t>
            </w:r>
            <w:r>
              <w:rPr>
                <w:noProof/>
                <w:webHidden/>
              </w:rPr>
              <w:fldChar w:fldCharType="end"/>
            </w:r>
          </w:hyperlink>
        </w:p>
        <w:p w14:paraId="4006E0BE" w14:textId="53949F1D" w:rsidR="001F79D1" w:rsidRDefault="001F79D1">
          <w:pPr>
            <w:pStyle w:val="TDC2"/>
            <w:tabs>
              <w:tab w:val="left" w:pos="1114"/>
              <w:tab w:val="right" w:leader="dot" w:pos="9060"/>
            </w:tabs>
            <w:rPr>
              <w:rFonts w:eastAsiaTheme="minorEastAsia" w:cstheme="minorBidi"/>
              <w:b w:val="0"/>
              <w:bCs w:val="0"/>
              <w:smallCaps w:val="0"/>
              <w:noProof/>
              <w:color w:val="auto"/>
              <w:kern w:val="2"/>
              <w:sz w:val="24"/>
              <w:szCs w:val="24"/>
              <w:lang w:eastAsia="es-CO"/>
              <w14:ligatures w14:val="standardContextual"/>
            </w:rPr>
          </w:pPr>
          <w:hyperlink w:anchor="_Toc194201041" w:history="1">
            <w:r w:rsidRPr="005C27FC">
              <w:rPr>
                <w:rStyle w:val="Hipervnculo"/>
                <w:rFonts w:ascii="Times New Roman" w:hAnsi="Times New Roman"/>
                <w:noProof/>
              </w:rPr>
              <w:t>4.</w:t>
            </w:r>
            <w:r>
              <w:rPr>
                <w:rFonts w:eastAsiaTheme="minorEastAsia" w:cstheme="minorBidi"/>
                <w:b w:val="0"/>
                <w:bCs w:val="0"/>
                <w:smallCaps w:val="0"/>
                <w:noProof/>
                <w:color w:val="auto"/>
                <w:kern w:val="2"/>
                <w:sz w:val="24"/>
                <w:szCs w:val="24"/>
                <w:lang w:eastAsia="es-CO"/>
                <w14:ligatures w14:val="standardContextual"/>
              </w:rPr>
              <w:tab/>
            </w:r>
            <w:r w:rsidRPr="005C27FC">
              <w:rPr>
                <w:rStyle w:val="Hipervnculo"/>
                <w:rFonts w:ascii="Times New Roman" w:hAnsi="Times New Roman"/>
                <w:noProof/>
              </w:rPr>
              <w:t>Explicación De Los Diagramas De Casos De Uso.</w:t>
            </w:r>
            <w:r>
              <w:rPr>
                <w:noProof/>
                <w:webHidden/>
              </w:rPr>
              <w:tab/>
            </w:r>
            <w:r>
              <w:rPr>
                <w:noProof/>
                <w:webHidden/>
              </w:rPr>
              <w:fldChar w:fldCharType="begin"/>
            </w:r>
            <w:r>
              <w:rPr>
                <w:noProof/>
                <w:webHidden/>
              </w:rPr>
              <w:instrText xml:space="preserve"> PAGEREF _Toc194201041 \h </w:instrText>
            </w:r>
            <w:r>
              <w:rPr>
                <w:noProof/>
                <w:webHidden/>
              </w:rPr>
            </w:r>
            <w:r>
              <w:rPr>
                <w:noProof/>
                <w:webHidden/>
              </w:rPr>
              <w:fldChar w:fldCharType="separate"/>
            </w:r>
            <w:r w:rsidR="0071489E">
              <w:rPr>
                <w:noProof/>
                <w:webHidden/>
              </w:rPr>
              <w:t>12</w:t>
            </w:r>
            <w:r>
              <w:rPr>
                <w:noProof/>
                <w:webHidden/>
              </w:rPr>
              <w:fldChar w:fldCharType="end"/>
            </w:r>
          </w:hyperlink>
        </w:p>
        <w:p w14:paraId="62E8A0E1" w14:textId="7966E3B2" w:rsidR="001F79D1" w:rsidRDefault="001F79D1">
          <w:pPr>
            <w:pStyle w:val="TDC1"/>
            <w:tabs>
              <w:tab w:val="right" w:leader="dot" w:pos="9060"/>
            </w:tabs>
            <w:rPr>
              <w:rFonts w:eastAsiaTheme="minorEastAsia" w:cstheme="minorBidi"/>
              <w:b w:val="0"/>
              <w:bCs w:val="0"/>
              <w:caps w:val="0"/>
              <w:noProof/>
              <w:color w:val="auto"/>
              <w:kern w:val="2"/>
              <w:sz w:val="24"/>
              <w:szCs w:val="24"/>
              <w:u w:val="none"/>
              <w:lang w:eastAsia="es-CO"/>
              <w14:ligatures w14:val="standardContextual"/>
            </w:rPr>
          </w:pPr>
          <w:hyperlink w:anchor="_Toc194201042" w:history="1">
            <w:r w:rsidRPr="005C27FC">
              <w:rPr>
                <w:rStyle w:val="Hipervnculo"/>
                <w:rFonts w:ascii="Times New Roman" w:hAnsi="Times New Roman" w:cs="Times New Roman"/>
                <w:noProof/>
              </w:rPr>
              <w:t>CONCLUSIÓN</w:t>
            </w:r>
            <w:r>
              <w:rPr>
                <w:noProof/>
                <w:webHidden/>
              </w:rPr>
              <w:tab/>
            </w:r>
            <w:r>
              <w:rPr>
                <w:noProof/>
                <w:webHidden/>
              </w:rPr>
              <w:fldChar w:fldCharType="begin"/>
            </w:r>
            <w:r>
              <w:rPr>
                <w:noProof/>
                <w:webHidden/>
              </w:rPr>
              <w:instrText xml:space="preserve"> PAGEREF _Toc194201042 \h </w:instrText>
            </w:r>
            <w:r>
              <w:rPr>
                <w:noProof/>
                <w:webHidden/>
              </w:rPr>
            </w:r>
            <w:r>
              <w:rPr>
                <w:noProof/>
                <w:webHidden/>
              </w:rPr>
              <w:fldChar w:fldCharType="separate"/>
            </w:r>
            <w:r w:rsidR="0071489E">
              <w:rPr>
                <w:noProof/>
                <w:webHidden/>
              </w:rPr>
              <w:t>17</w:t>
            </w:r>
            <w:r>
              <w:rPr>
                <w:noProof/>
                <w:webHidden/>
              </w:rPr>
              <w:fldChar w:fldCharType="end"/>
            </w:r>
          </w:hyperlink>
        </w:p>
        <w:p w14:paraId="1170B900" w14:textId="01704289" w:rsidR="001F79D1" w:rsidRDefault="001F79D1">
          <w:pPr>
            <w:pStyle w:val="TDC1"/>
            <w:tabs>
              <w:tab w:val="right" w:leader="dot" w:pos="9060"/>
            </w:tabs>
            <w:rPr>
              <w:rFonts w:eastAsiaTheme="minorEastAsia" w:cstheme="minorBidi"/>
              <w:b w:val="0"/>
              <w:bCs w:val="0"/>
              <w:caps w:val="0"/>
              <w:noProof/>
              <w:color w:val="auto"/>
              <w:kern w:val="2"/>
              <w:sz w:val="24"/>
              <w:szCs w:val="24"/>
              <w:u w:val="none"/>
              <w:lang w:eastAsia="es-CO"/>
              <w14:ligatures w14:val="standardContextual"/>
            </w:rPr>
          </w:pPr>
          <w:hyperlink w:anchor="_Toc194201043" w:history="1">
            <w:r w:rsidRPr="005C27FC">
              <w:rPr>
                <w:rStyle w:val="Hipervnculo"/>
                <w:rFonts w:ascii="Times New Roman" w:hAnsi="Times New Roman" w:cs="Times New Roman"/>
                <w:noProof/>
              </w:rPr>
              <w:t>BIBLIOGRAFÍA</w:t>
            </w:r>
            <w:r>
              <w:rPr>
                <w:noProof/>
                <w:webHidden/>
              </w:rPr>
              <w:tab/>
            </w:r>
            <w:r>
              <w:rPr>
                <w:noProof/>
                <w:webHidden/>
              </w:rPr>
              <w:fldChar w:fldCharType="begin"/>
            </w:r>
            <w:r>
              <w:rPr>
                <w:noProof/>
                <w:webHidden/>
              </w:rPr>
              <w:instrText xml:space="preserve"> PAGEREF _Toc194201043 \h </w:instrText>
            </w:r>
            <w:r>
              <w:rPr>
                <w:noProof/>
                <w:webHidden/>
              </w:rPr>
            </w:r>
            <w:r>
              <w:rPr>
                <w:noProof/>
                <w:webHidden/>
              </w:rPr>
              <w:fldChar w:fldCharType="separate"/>
            </w:r>
            <w:r w:rsidR="0071489E">
              <w:rPr>
                <w:noProof/>
                <w:webHidden/>
              </w:rPr>
              <w:t>18</w:t>
            </w:r>
            <w:r>
              <w:rPr>
                <w:noProof/>
                <w:webHidden/>
              </w:rPr>
              <w:fldChar w:fldCharType="end"/>
            </w:r>
          </w:hyperlink>
        </w:p>
        <w:p w14:paraId="7A412E45" w14:textId="2C75DFA3" w:rsidR="00CD4B91" w:rsidRPr="00A7667F" w:rsidRDefault="00CD4B91" w:rsidP="00DA76A1">
          <w:pPr>
            <w:rPr>
              <w:rFonts w:ascii="Times New Roman" w:hAnsi="Times New Roman"/>
            </w:rPr>
          </w:pPr>
          <w:r w:rsidRPr="00A7667F">
            <w:rPr>
              <w:rFonts w:ascii="Times New Roman" w:hAnsi="Times New Roman"/>
              <w:b/>
              <w:bCs/>
            </w:rPr>
            <w:fldChar w:fldCharType="end"/>
          </w:r>
        </w:p>
      </w:sdtContent>
    </w:sdt>
    <w:bookmarkEnd w:id="0"/>
    <w:p w14:paraId="1384ED70" w14:textId="77777777" w:rsidR="00CD4B91" w:rsidRPr="00A7667F" w:rsidRDefault="00CD4B91" w:rsidP="00DA76A1">
      <w:pPr>
        <w:spacing w:after="160"/>
        <w:jc w:val="left"/>
        <w:rPr>
          <w:rFonts w:ascii="Times New Roman" w:hAnsi="Times New Roman"/>
          <w:b/>
          <w:bCs/>
          <w:color w:val="0098CD"/>
        </w:rPr>
      </w:pPr>
      <w:r w:rsidRPr="00A7667F">
        <w:rPr>
          <w:rFonts w:ascii="Times New Roman" w:hAnsi="Times New Roman"/>
          <w:b/>
          <w:bCs/>
        </w:rPr>
        <w:br w:type="page"/>
      </w:r>
    </w:p>
    <w:p w14:paraId="30F87511" w14:textId="373D8BA9" w:rsidR="00EA5C8C" w:rsidRPr="00A7667F" w:rsidRDefault="005464F6" w:rsidP="007D5502">
      <w:pPr>
        <w:pStyle w:val="SeccionesNivel"/>
        <w:ind w:firstLine="0"/>
        <w:jc w:val="both"/>
        <w:rPr>
          <w:rFonts w:ascii="Times New Roman" w:hAnsi="Times New Roman" w:cs="Times New Roman"/>
          <w:sz w:val="24"/>
          <w:szCs w:val="24"/>
          <w:u w:val="single"/>
        </w:rPr>
      </w:pPr>
      <w:bookmarkStart w:id="1" w:name="_Toc194201035"/>
      <w:r w:rsidRPr="00A7667F">
        <w:rPr>
          <w:rFonts w:ascii="Times New Roman" w:hAnsi="Times New Roman" w:cs="Times New Roman"/>
          <w:b/>
          <w:bCs/>
          <w:sz w:val="24"/>
          <w:szCs w:val="24"/>
          <w:u w:val="single"/>
        </w:rPr>
        <w:lastRenderedPageBreak/>
        <w:t>INTRODUCCIÓN</w:t>
      </w:r>
      <w:bookmarkEnd w:id="1"/>
    </w:p>
    <w:p w14:paraId="40F96C63" w14:textId="745A415D" w:rsidR="00751B50" w:rsidRPr="00751B50" w:rsidRDefault="00751B50" w:rsidP="00751B50">
      <w:pPr>
        <w:rPr>
          <w:rFonts w:ascii="Times New Roman" w:hAnsi="Times New Roman"/>
        </w:rPr>
      </w:pPr>
      <w:r w:rsidRPr="00751B50">
        <w:rPr>
          <w:rFonts w:ascii="Times New Roman" w:hAnsi="Times New Roman"/>
        </w:rPr>
        <w:t>En est</w:t>
      </w:r>
      <w:r>
        <w:rPr>
          <w:rFonts w:ascii="Times New Roman" w:hAnsi="Times New Roman"/>
        </w:rPr>
        <w:t>e laboratorio</w:t>
      </w:r>
      <w:r w:rsidRPr="00751B50">
        <w:rPr>
          <w:rFonts w:ascii="Times New Roman" w:hAnsi="Times New Roman"/>
        </w:rPr>
        <w:t>, desarrollé y documenté los diagramas de casos de uso que representan los procesos clave dentro del Sistema de Gestión de Envíos y Logística. Utilizando StarUML, diseñé diagramas detallados para ilustrar las interacciones entre los actores y las principales funcionalidades del sistema, asegurando una estructura clara y alineada con los requerimientos operativos.</w:t>
      </w:r>
    </w:p>
    <w:p w14:paraId="3BBFE62F" w14:textId="77777777" w:rsidR="00751B50" w:rsidRPr="00751B50" w:rsidRDefault="00751B50" w:rsidP="00751B50">
      <w:pPr>
        <w:rPr>
          <w:rFonts w:ascii="Times New Roman" w:hAnsi="Times New Roman"/>
        </w:rPr>
      </w:pPr>
    </w:p>
    <w:p w14:paraId="4BEE7935" w14:textId="77777777" w:rsidR="00751B50" w:rsidRPr="00751B50" w:rsidRDefault="00751B50" w:rsidP="00751B50">
      <w:pPr>
        <w:rPr>
          <w:rFonts w:ascii="Times New Roman" w:hAnsi="Times New Roman"/>
        </w:rPr>
      </w:pPr>
      <w:r w:rsidRPr="00751B50">
        <w:rPr>
          <w:rFonts w:ascii="Times New Roman" w:hAnsi="Times New Roman"/>
        </w:rPr>
        <w:t>El objetivo de estos diagramas es proporcionar una visión organizada y precisa del flujo de trabajo en el sistema, facilitando la identificación de responsabilidades y la relación entre los distintos procesos. Para complementar cada diagrama, elaboré tablas explicativas con información clave sobre cada caso de uso, incluyendo:</w:t>
      </w:r>
    </w:p>
    <w:p w14:paraId="16ACC1D2" w14:textId="77777777" w:rsidR="00751B50" w:rsidRPr="00751B50" w:rsidRDefault="00751B50" w:rsidP="00751B50">
      <w:pPr>
        <w:rPr>
          <w:rFonts w:ascii="Times New Roman" w:hAnsi="Times New Roman"/>
        </w:rPr>
      </w:pPr>
    </w:p>
    <w:p w14:paraId="5F849B34" w14:textId="581F6E0F" w:rsidR="00751B50" w:rsidRPr="00751B50" w:rsidRDefault="00751B50">
      <w:pPr>
        <w:pStyle w:val="Prrafodelista"/>
        <w:numPr>
          <w:ilvl w:val="0"/>
          <w:numId w:val="6"/>
        </w:numPr>
        <w:rPr>
          <w:rFonts w:ascii="Times New Roman" w:hAnsi="Times New Roman"/>
        </w:rPr>
      </w:pPr>
      <w:r w:rsidRPr="00751B50">
        <w:rPr>
          <w:rFonts w:ascii="Times New Roman" w:hAnsi="Times New Roman"/>
        </w:rPr>
        <w:t>Identificador del caso de uso</w:t>
      </w:r>
    </w:p>
    <w:p w14:paraId="0C1A23C8" w14:textId="5399D8B9" w:rsidR="00751B50" w:rsidRPr="00751B50" w:rsidRDefault="00751B50">
      <w:pPr>
        <w:pStyle w:val="Prrafodelista"/>
        <w:numPr>
          <w:ilvl w:val="0"/>
          <w:numId w:val="6"/>
        </w:numPr>
        <w:rPr>
          <w:rFonts w:ascii="Times New Roman" w:hAnsi="Times New Roman"/>
        </w:rPr>
      </w:pPr>
      <w:r w:rsidRPr="00751B50">
        <w:rPr>
          <w:rFonts w:ascii="Times New Roman" w:hAnsi="Times New Roman"/>
        </w:rPr>
        <w:t>Nombre del proceso</w:t>
      </w:r>
    </w:p>
    <w:p w14:paraId="3A204DE2" w14:textId="164714A5" w:rsidR="00751B50" w:rsidRPr="00751B50" w:rsidRDefault="00751B50">
      <w:pPr>
        <w:pStyle w:val="Prrafodelista"/>
        <w:numPr>
          <w:ilvl w:val="0"/>
          <w:numId w:val="6"/>
        </w:numPr>
        <w:rPr>
          <w:rFonts w:ascii="Times New Roman" w:hAnsi="Times New Roman"/>
        </w:rPr>
      </w:pPr>
      <w:r w:rsidRPr="00751B50">
        <w:rPr>
          <w:rFonts w:ascii="Times New Roman" w:hAnsi="Times New Roman"/>
        </w:rPr>
        <w:t>Autores y responsables</w:t>
      </w:r>
    </w:p>
    <w:p w14:paraId="5A0D1946" w14:textId="294CFB2B" w:rsidR="00751B50" w:rsidRPr="00751B50" w:rsidRDefault="00751B50">
      <w:pPr>
        <w:pStyle w:val="Prrafodelista"/>
        <w:numPr>
          <w:ilvl w:val="0"/>
          <w:numId w:val="6"/>
        </w:numPr>
        <w:rPr>
          <w:rFonts w:ascii="Times New Roman" w:hAnsi="Times New Roman"/>
        </w:rPr>
      </w:pPr>
      <w:r w:rsidRPr="00751B50">
        <w:rPr>
          <w:rFonts w:ascii="Times New Roman" w:hAnsi="Times New Roman"/>
        </w:rPr>
        <w:t>Prioridad y criticidad dentro del sistema</w:t>
      </w:r>
    </w:p>
    <w:p w14:paraId="707E61A2" w14:textId="23F65B9C" w:rsidR="00751B50" w:rsidRPr="00751B50" w:rsidRDefault="00751B50">
      <w:pPr>
        <w:pStyle w:val="Prrafodelista"/>
        <w:numPr>
          <w:ilvl w:val="0"/>
          <w:numId w:val="6"/>
        </w:numPr>
        <w:rPr>
          <w:rFonts w:ascii="Times New Roman" w:hAnsi="Times New Roman"/>
        </w:rPr>
      </w:pPr>
      <w:r w:rsidRPr="00751B50">
        <w:rPr>
          <w:rFonts w:ascii="Times New Roman" w:hAnsi="Times New Roman"/>
        </w:rPr>
        <w:t>Actores involucrados y sus roles</w:t>
      </w:r>
    </w:p>
    <w:p w14:paraId="7C96C5E3" w14:textId="08AAADAA" w:rsidR="00751B50" w:rsidRPr="00751B50" w:rsidRDefault="00751B50">
      <w:pPr>
        <w:pStyle w:val="Prrafodelista"/>
        <w:numPr>
          <w:ilvl w:val="0"/>
          <w:numId w:val="6"/>
        </w:numPr>
        <w:rPr>
          <w:rFonts w:ascii="Times New Roman" w:hAnsi="Times New Roman"/>
        </w:rPr>
      </w:pPr>
      <w:r w:rsidRPr="00751B50">
        <w:rPr>
          <w:rFonts w:ascii="Times New Roman" w:hAnsi="Times New Roman"/>
        </w:rPr>
        <w:t>Precondiciones necesarias para su ejecución</w:t>
      </w:r>
    </w:p>
    <w:p w14:paraId="10688C88" w14:textId="3485FB4B" w:rsidR="00751B50" w:rsidRPr="00751B50" w:rsidRDefault="00751B50">
      <w:pPr>
        <w:pStyle w:val="Prrafodelista"/>
        <w:numPr>
          <w:ilvl w:val="0"/>
          <w:numId w:val="6"/>
        </w:numPr>
        <w:rPr>
          <w:rFonts w:ascii="Times New Roman" w:hAnsi="Times New Roman"/>
        </w:rPr>
      </w:pPr>
      <w:r w:rsidRPr="00751B50">
        <w:rPr>
          <w:rFonts w:ascii="Times New Roman" w:hAnsi="Times New Roman"/>
        </w:rPr>
        <w:t>Postcondiciones y resultados esperados</w:t>
      </w:r>
    </w:p>
    <w:p w14:paraId="15E3FEE5" w14:textId="77777777" w:rsidR="00751B50" w:rsidRPr="00751B50" w:rsidRDefault="00751B50">
      <w:pPr>
        <w:pStyle w:val="Prrafodelista"/>
        <w:numPr>
          <w:ilvl w:val="0"/>
          <w:numId w:val="6"/>
        </w:numPr>
        <w:rPr>
          <w:rFonts w:ascii="Times New Roman" w:hAnsi="Times New Roman"/>
        </w:rPr>
      </w:pPr>
      <w:r w:rsidRPr="00751B50">
        <w:rPr>
          <w:rFonts w:ascii="Times New Roman" w:hAnsi="Times New Roman"/>
        </w:rPr>
        <w:t>Escenario principal con el flujo detallado de actividades</w:t>
      </w:r>
    </w:p>
    <w:p w14:paraId="66B66796" w14:textId="77777777" w:rsidR="00751B50" w:rsidRPr="00751B50" w:rsidRDefault="00751B50" w:rsidP="00751B50">
      <w:pPr>
        <w:rPr>
          <w:rFonts w:ascii="Times New Roman" w:hAnsi="Times New Roman"/>
        </w:rPr>
      </w:pPr>
    </w:p>
    <w:p w14:paraId="7EB0E1DF" w14:textId="77777777" w:rsidR="00751B50" w:rsidRPr="00751B50" w:rsidRDefault="00751B50" w:rsidP="00751B50">
      <w:pPr>
        <w:rPr>
          <w:rFonts w:ascii="Times New Roman" w:hAnsi="Times New Roman"/>
        </w:rPr>
      </w:pPr>
      <w:r w:rsidRPr="00751B50">
        <w:rPr>
          <w:rFonts w:ascii="Times New Roman" w:hAnsi="Times New Roman"/>
        </w:rPr>
        <w:t>Los casos de uso que documenté abarcan diferentes áreas del sistema, como la gestión de envíos por parte de los clientes, el control de paquetes en almacén, la asignación de vehículos para entrega y la generación de informes de facturación para clientes corporativos.</w:t>
      </w:r>
    </w:p>
    <w:p w14:paraId="62D615EE" w14:textId="77777777" w:rsidR="00751B50" w:rsidRPr="00751B50" w:rsidRDefault="00751B50" w:rsidP="00751B50">
      <w:pPr>
        <w:rPr>
          <w:rFonts w:ascii="Times New Roman" w:hAnsi="Times New Roman"/>
        </w:rPr>
      </w:pPr>
    </w:p>
    <w:p w14:paraId="5428BB7F" w14:textId="14040557" w:rsidR="00E85F68" w:rsidRDefault="00751B50" w:rsidP="00751B50">
      <w:pPr>
        <w:rPr>
          <w:rFonts w:ascii="Times New Roman" w:hAnsi="Times New Roman"/>
        </w:rPr>
      </w:pPr>
      <w:r>
        <w:rPr>
          <w:rFonts w:ascii="Times New Roman" w:hAnsi="Times New Roman"/>
        </w:rPr>
        <w:t>Considero e</w:t>
      </w:r>
      <w:r w:rsidRPr="00751B50">
        <w:rPr>
          <w:rFonts w:ascii="Times New Roman" w:hAnsi="Times New Roman"/>
        </w:rPr>
        <w:t>sta documentación es fundamental para asegurar una correcta implementación del sistema, permitiendo que los desarrolladores, analistas y otros interesados comprendan su estructura, optimicen procesos y mejoren la toma de decisiones basándose en una representación precisa del negocio.</w:t>
      </w:r>
      <w:r>
        <w:rPr>
          <w:rFonts w:ascii="Times New Roman" w:hAnsi="Times New Roman"/>
        </w:rPr>
        <w:t xml:space="preserve"> A continuación, procedo con su desarrollo.</w:t>
      </w:r>
    </w:p>
    <w:p w14:paraId="16A5F518" w14:textId="77777777" w:rsidR="00751B50" w:rsidRPr="00A7667F" w:rsidRDefault="00751B50" w:rsidP="00751B50">
      <w:pPr>
        <w:ind w:firstLine="0"/>
        <w:rPr>
          <w:rFonts w:ascii="Times New Roman" w:hAnsi="Times New Roman"/>
        </w:rPr>
      </w:pPr>
    </w:p>
    <w:p w14:paraId="618B716C" w14:textId="748E311F" w:rsidR="00E85F68" w:rsidRPr="00A7667F" w:rsidRDefault="00E85F68" w:rsidP="007D5502">
      <w:pPr>
        <w:pStyle w:val="SeccionesNivel"/>
        <w:ind w:firstLine="0"/>
        <w:jc w:val="both"/>
        <w:rPr>
          <w:rFonts w:ascii="Times New Roman" w:hAnsi="Times New Roman" w:cs="Times New Roman"/>
          <w:b/>
          <w:bCs/>
          <w:sz w:val="24"/>
          <w:szCs w:val="24"/>
          <w:u w:val="single"/>
        </w:rPr>
      </w:pPr>
      <w:bookmarkStart w:id="2" w:name="_Toc194201036"/>
      <w:r w:rsidRPr="00A7667F">
        <w:rPr>
          <w:rFonts w:ascii="Times New Roman" w:hAnsi="Times New Roman" w:cs="Times New Roman"/>
          <w:b/>
          <w:bCs/>
          <w:sz w:val="24"/>
          <w:szCs w:val="24"/>
          <w:u w:val="single"/>
        </w:rPr>
        <w:t>SITUACIÓN ACTUAL</w:t>
      </w:r>
      <w:bookmarkEnd w:id="2"/>
    </w:p>
    <w:p w14:paraId="6A2BB0F9" w14:textId="77777777" w:rsidR="00751B50" w:rsidRPr="00751B50" w:rsidRDefault="00751B50" w:rsidP="00751B50">
      <w:pPr>
        <w:rPr>
          <w:rFonts w:ascii="Times New Roman" w:hAnsi="Times New Roman"/>
        </w:rPr>
      </w:pPr>
      <w:r w:rsidRPr="00751B50">
        <w:rPr>
          <w:rFonts w:ascii="Times New Roman" w:hAnsi="Times New Roman"/>
        </w:rPr>
        <w:t>Empresa de Mensajería "</w:t>
      </w:r>
      <w:proofErr w:type="spellStart"/>
      <w:r w:rsidRPr="00F6502B">
        <w:rPr>
          <w:rFonts w:ascii="Times New Roman" w:hAnsi="Times New Roman"/>
          <w:b/>
          <w:bCs/>
        </w:rPr>
        <w:t>ExpressDelivery</w:t>
      </w:r>
      <w:proofErr w:type="spellEnd"/>
      <w:r w:rsidRPr="00751B50">
        <w:rPr>
          <w:rFonts w:ascii="Times New Roman" w:hAnsi="Times New Roman"/>
        </w:rPr>
        <w:t>"</w:t>
      </w:r>
    </w:p>
    <w:p w14:paraId="29312D8E" w14:textId="77777777" w:rsidR="00751B50" w:rsidRPr="00751B50" w:rsidRDefault="00751B50" w:rsidP="00751B50">
      <w:pPr>
        <w:rPr>
          <w:rFonts w:ascii="Times New Roman" w:hAnsi="Times New Roman"/>
        </w:rPr>
      </w:pPr>
    </w:p>
    <w:p w14:paraId="5EAD660B" w14:textId="77777777" w:rsidR="00751B50" w:rsidRPr="00751B50" w:rsidRDefault="00751B50" w:rsidP="00751B50">
      <w:pPr>
        <w:rPr>
          <w:rFonts w:ascii="Times New Roman" w:hAnsi="Times New Roman"/>
        </w:rPr>
      </w:pPr>
      <w:r w:rsidRPr="00751B50">
        <w:rPr>
          <w:rFonts w:ascii="Times New Roman" w:hAnsi="Times New Roman"/>
        </w:rPr>
        <w:t>Una empresa nacional de mensajería busca mejorar su sistema de gestión de envíos y clientes. Actualmente, ofrecen diversos servicios de entrega que varían en tiempo y costo. Estos servicios son utilizados tanto por particulares como por empresas. Los clientes pueden gestionar sus envíos, ya sea desde oficinas físicas de la empresa o a través de una plataforma en línea que permite programar recogidas de paquetes. La empresa maneja miles de paquetes a diario, distribuidos a nivel regional a través de una red de almacenes y una flota de vehículos asignados a rutas específicas.</w:t>
      </w:r>
    </w:p>
    <w:p w14:paraId="3D309C72" w14:textId="77777777" w:rsidR="00751B50" w:rsidRPr="00751B50" w:rsidRDefault="00751B50" w:rsidP="00751B50">
      <w:pPr>
        <w:rPr>
          <w:rFonts w:ascii="Times New Roman" w:hAnsi="Times New Roman"/>
        </w:rPr>
      </w:pPr>
    </w:p>
    <w:p w14:paraId="0CEEA333" w14:textId="77777777" w:rsidR="00751B50" w:rsidRPr="00751B50" w:rsidRDefault="00751B50" w:rsidP="00751B50">
      <w:pPr>
        <w:rPr>
          <w:rFonts w:ascii="Times New Roman" w:hAnsi="Times New Roman"/>
        </w:rPr>
      </w:pPr>
      <w:r w:rsidRPr="00751B50">
        <w:rPr>
          <w:rFonts w:ascii="Times New Roman" w:hAnsi="Times New Roman"/>
        </w:rPr>
        <w:t>La empresa también ofrece a sus clientes la posibilidad de seguir el estado de sus envíos en tiempo real y recibir notificaciones cuando el paquete cambia de estado o llega a su destino. Los clientes corporativos, que representan una parte importante del negocio, requieren informes regulares de sus transacciones y envíos, así como la facturación mensual basada en el volumen de sus operaciones.</w:t>
      </w:r>
    </w:p>
    <w:p w14:paraId="39F79094" w14:textId="77777777" w:rsidR="00751B50" w:rsidRPr="00751B50" w:rsidRDefault="00751B50" w:rsidP="00751B50">
      <w:pPr>
        <w:rPr>
          <w:rFonts w:ascii="Times New Roman" w:hAnsi="Times New Roman"/>
        </w:rPr>
      </w:pPr>
    </w:p>
    <w:p w14:paraId="69724851" w14:textId="77777777" w:rsidR="00751B50" w:rsidRPr="00751B50" w:rsidRDefault="00751B50" w:rsidP="00751B50">
      <w:pPr>
        <w:rPr>
          <w:rFonts w:ascii="Times New Roman" w:hAnsi="Times New Roman"/>
        </w:rPr>
      </w:pPr>
      <w:r w:rsidRPr="00751B50">
        <w:rPr>
          <w:rFonts w:ascii="Times New Roman" w:hAnsi="Times New Roman"/>
        </w:rPr>
        <w:t>El sistema actual ha comenzado a mostrar limitaciones, especialmente en lo que respecta a la gestión de almacenes, la asignación eficiente de los vehículos de la flota, y la actualización oportuna de los estados de los paquetes. Debido a esto, los tiempos de entrega no siempre se cumplen, y el soporte al cliente se ha visto saturado con solicitudes de información sobre el estado de los paquetes.</w:t>
      </w:r>
    </w:p>
    <w:p w14:paraId="604D415C" w14:textId="77777777" w:rsidR="00751B50" w:rsidRPr="00751B50" w:rsidRDefault="00751B50" w:rsidP="00751B50">
      <w:pPr>
        <w:rPr>
          <w:rFonts w:ascii="Times New Roman" w:hAnsi="Times New Roman"/>
        </w:rPr>
      </w:pPr>
    </w:p>
    <w:p w14:paraId="0ED162E2" w14:textId="77777777" w:rsidR="00751B50" w:rsidRPr="00751B50" w:rsidRDefault="00751B50" w:rsidP="00751B50">
      <w:pPr>
        <w:rPr>
          <w:rFonts w:ascii="Times New Roman" w:hAnsi="Times New Roman"/>
        </w:rPr>
      </w:pPr>
      <w:r w:rsidRPr="00751B50">
        <w:rPr>
          <w:rFonts w:ascii="Times New Roman" w:hAnsi="Times New Roman"/>
        </w:rPr>
        <w:t>La empresa desea implementar un nuevo sistema que automatice mejor estas tareas, optimizando la gestión de la flota de transporte, mejorando la precisión en los tiempos de entrega, y proporcionando una plataforma más robusta para el seguimiento en tiempo real de los envíos. Además, se busca que el nuevo sistema facilite la creación de informes detallados para los clientes empresariales y permita la integración con diferentes métodos de pago y facturación.</w:t>
      </w:r>
    </w:p>
    <w:p w14:paraId="11CB2044" w14:textId="77777777" w:rsidR="00751B50" w:rsidRPr="00751B50" w:rsidRDefault="00751B50" w:rsidP="00751B50">
      <w:pPr>
        <w:rPr>
          <w:rFonts w:ascii="Times New Roman" w:hAnsi="Times New Roman"/>
        </w:rPr>
      </w:pPr>
    </w:p>
    <w:p w14:paraId="38A191F7" w14:textId="77777777" w:rsidR="00751B50" w:rsidRPr="00751B50" w:rsidRDefault="00751B50" w:rsidP="00751B50">
      <w:pPr>
        <w:rPr>
          <w:rFonts w:ascii="Times New Roman" w:hAnsi="Times New Roman"/>
        </w:rPr>
      </w:pPr>
      <w:r w:rsidRPr="00751B50">
        <w:rPr>
          <w:rFonts w:ascii="Times New Roman" w:hAnsi="Times New Roman"/>
        </w:rPr>
        <w:t>Requisitos Adicionales:</w:t>
      </w:r>
    </w:p>
    <w:p w14:paraId="29699297" w14:textId="77777777" w:rsidR="00751B50" w:rsidRPr="00751B50" w:rsidRDefault="00751B50" w:rsidP="00751B50">
      <w:pPr>
        <w:rPr>
          <w:rFonts w:ascii="Times New Roman" w:hAnsi="Times New Roman"/>
        </w:rPr>
      </w:pPr>
    </w:p>
    <w:p w14:paraId="522966DF" w14:textId="52D7BAEC" w:rsidR="00751B50" w:rsidRPr="00751B50" w:rsidRDefault="00751B50">
      <w:pPr>
        <w:pStyle w:val="Prrafodelista"/>
        <w:numPr>
          <w:ilvl w:val="0"/>
          <w:numId w:val="7"/>
        </w:numPr>
        <w:rPr>
          <w:rFonts w:ascii="Times New Roman" w:hAnsi="Times New Roman"/>
        </w:rPr>
      </w:pPr>
      <w:r w:rsidRPr="00751B50">
        <w:rPr>
          <w:rFonts w:ascii="Times New Roman" w:hAnsi="Times New Roman"/>
        </w:rPr>
        <w:t>Los empleados de la empresa deben poder gestionar desde la misma plataforma tanto los envíos nacionales como internacionales.</w:t>
      </w:r>
    </w:p>
    <w:p w14:paraId="195C65CF" w14:textId="09F37DE2" w:rsidR="00751B50" w:rsidRPr="00751B50" w:rsidRDefault="00751B50">
      <w:pPr>
        <w:pStyle w:val="Prrafodelista"/>
        <w:numPr>
          <w:ilvl w:val="0"/>
          <w:numId w:val="7"/>
        </w:numPr>
        <w:rPr>
          <w:rFonts w:ascii="Times New Roman" w:hAnsi="Times New Roman"/>
        </w:rPr>
      </w:pPr>
      <w:r w:rsidRPr="00751B50">
        <w:rPr>
          <w:rFonts w:ascii="Times New Roman" w:hAnsi="Times New Roman"/>
        </w:rPr>
        <w:t>El sistema debe permitir el cálculo de intereses sobre ciertos productos financieros ofrecidos a clientes que ahorran sus ingresos en cuentas especiales dentro de la empresa, lo cual se realiza al final de cada mes o al vencimiento de un contrato.</w:t>
      </w:r>
    </w:p>
    <w:p w14:paraId="08BA8627" w14:textId="6F581D70" w:rsidR="00751B50" w:rsidRPr="00751B50" w:rsidRDefault="00751B50">
      <w:pPr>
        <w:pStyle w:val="Prrafodelista"/>
        <w:numPr>
          <w:ilvl w:val="0"/>
          <w:numId w:val="7"/>
        </w:numPr>
        <w:rPr>
          <w:rFonts w:ascii="Times New Roman" w:hAnsi="Times New Roman"/>
        </w:rPr>
      </w:pPr>
      <w:r w:rsidRPr="00751B50">
        <w:rPr>
          <w:rFonts w:ascii="Times New Roman" w:hAnsi="Times New Roman"/>
        </w:rPr>
        <w:t>Para los clientes corporativos, se requiere la implementación de un sistema que gestione el crédito que tienen con la empresa, estableciendo límites de uso y generando intereses sobre los saldos pendientes cada mes.</w:t>
      </w:r>
    </w:p>
    <w:p w14:paraId="56E7501F" w14:textId="77777777" w:rsidR="00751B50" w:rsidRDefault="00751B50" w:rsidP="00751B50">
      <w:pPr>
        <w:rPr>
          <w:rFonts w:ascii="Times New Roman" w:hAnsi="Times New Roman"/>
        </w:rPr>
      </w:pPr>
    </w:p>
    <w:p w14:paraId="7AC3D172" w14:textId="153CC1E6" w:rsidR="00DA76A1" w:rsidRDefault="00751B50" w:rsidP="00751B50">
      <w:pPr>
        <w:rPr>
          <w:rFonts w:ascii="Times New Roman" w:hAnsi="Times New Roman"/>
        </w:rPr>
      </w:pPr>
      <w:r w:rsidRPr="00751B50">
        <w:rPr>
          <w:rFonts w:ascii="Times New Roman" w:hAnsi="Times New Roman"/>
        </w:rPr>
        <w:t>La empresa desea que el nuevo sistema esté en funcionamiento lo antes posible y que permita la inclusión de nuevas funcionalidades en el futuro, como la integración con servicios de mensajería internacionales.</w:t>
      </w:r>
    </w:p>
    <w:p w14:paraId="3F3E811B" w14:textId="77777777" w:rsidR="00751B50" w:rsidRPr="00A7667F" w:rsidRDefault="00751B50" w:rsidP="00751B50">
      <w:pPr>
        <w:rPr>
          <w:rFonts w:ascii="Times New Roman" w:hAnsi="Times New Roman"/>
        </w:rPr>
      </w:pPr>
    </w:p>
    <w:p w14:paraId="3E301262" w14:textId="7922D765" w:rsidR="00EB22F9" w:rsidRPr="00A7667F" w:rsidRDefault="00EB22F9" w:rsidP="00546907">
      <w:pPr>
        <w:pStyle w:val="SeccionesNivel"/>
        <w:ind w:firstLine="0"/>
        <w:jc w:val="both"/>
        <w:rPr>
          <w:rFonts w:ascii="Times New Roman" w:hAnsi="Times New Roman" w:cs="Times New Roman"/>
          <w:b/>
          <w:bCs/>
          <w:sz w:val="24"/>
          <w:szCs w:val="24"/>
          <w:u w:val="single"/>
        </w:rPr>
      </w:pPr>
      <w:bookmarkStart w:id="3" w:name="_Toc181181673"/>
      <w:bookmarkStart w:id="4" w:name="_Toc181304705"/>
      <w:bookmarkStart w:id="5" w:name="_Toc181529338"/>
      <w:bookmarkStart w:id="6" w:name="_Toc194201037"/>
      <w:r w:rsidRPr="00A7667F">
        <w:rPr>
          <w:rFonts w:ascii="Times New Roman" w:hAnsi="Times New Roman" w:cs="Times New Roman"/>
          <w:b/>
          <w:bCs/>
          <w:sz w:val="24"/>
          <w:szCs w:val="24"/>
          <w:u w:val="single"/>
        </w:rPr>
        <w:t xml:space="preserve">DESARROLLO </w:t>
      </w:r>
      <w:bookmarkEnd w:id="3"/>
      <w:bookmarkEnd w:id="4"/>
      <w:r w:rsidR="00F63927" w:rsidRPr="00A7667F">
        <w:rPr>
          <w:rFonts w:ascii="Times New Roman" w:hAnsi="Times New Roman" w:cs="Times New Roman"/>
          <w:b/>
          <w:bCs/>
          <w:sz w:val="24"/>
          <w:szCs w:val="24"/>
          <w:u w:val="single"/>
        </w:rPr>
        <w:t xml:space="preserve">DEL </w:t>
      </w:r>
      <w:bookmarkEnd w:id="5"/>
      <w:r w:rsidR="00232F08" w:rsidRPr="00A7667F">
        <w:rPr>
          <w:rFonts w:ascii="Times New Roman" w:hAnsi="Times New Roman" w:cs="Times New Roman"/>
          <w:b/>
          <w:bCs/>
          <w:sz w:val="24"/>
          <w:szCs w:val="24"/>
          <w:u w:val="single"/>
        </w:rPr>
        <w:t>LABORATORIO</w:t>
      </w:r>
      <w:bookmarkEnd w:id="6"/>
    </w:p>
    <w:p w14:paraId="77432CB6" w14:textId="59A7B50E" w:rsidR="00751B50" w:rsidRPr="00751B50" w:rsidRDefault="00751B50" w:rsidP="00751B50">
      <w:pPr>
        <w:rPr>
          <w:rFonts w:ascii="Times New Roman" w:hAnsi="Times New Roman"/>
        </w:rPr>
      </w:pPr>
      <w:r w:rsidRPr="00751B50">
        <w:rPr>
          <w:rFonts w:ascii="Times New Roman" w:hAnsi="Times New Roman"/>
        </w:rPr>
        <w:t xml:space="preserve">Tal y como se indicó anteriormente, el presente laboratorio tiene como objetivo modelar y documentar los procesos clave del Sistema de Gestión de Envíos y Logística </w:t>
      </w:r>
      <w:r>
        <w:rPr>
          <w:rFonts w:ascii="Times New Roman" w:hAnsi="Times New Roman"/>
        </w:rPr>
        <w:t xml:space="preserve">de la empresa </w:t>
      </w:r>
      <w:r w:rsidRPr="00751B50">
        <w:rPr>
          <w:rFonts w:ascii="Times New Roman" w:hAnsi="Times New Roman"/>
        </w:rPr>
        <w:t>de Mensajería "</w:t>
      </w:r>
      <w:proofErr w:type="spellStart"/>
      <w:r w:rsidRPr="00751B50">
        <w:rPr>
          <w:rFonts w:ascii="Times New Roman" w:hAnsi="Times New Roman"/>
        </w:rPr>
        <w:t>ExpressDelivery</w:t>
      </w:r>
      <w:proofErr w:type="spellEnd"/>
      <w:r w:rsidRPr="00751B50">
        <w:rPr>
          <w:rFonts w:ascii="Times New Roman" w:hAnsi="Times New Roman"/>
        </w:rPr>
        <w:t>"</w:t>
      </w:r>
      <w:r>
        <w:rPr>
          <w:rFonts w:ascii="Times New Roman" w:hAnsi="Times New Roman"/>
        </w:rPr>
        <w:t xml:space="preserve">, </w:t>
      </w:r>
      <w:r w:rsidRPr="00751B50">
        <w:rPr>
          <w:rFonts w:ascii="Times New Roman" w:hAnsi="Times New Roman"/>
        </w:rPr>
        <w:t>a través de diagramas de casos de uso. Para ello, utilizaré StarUML como herramienta principal, asegurando una representación clara de las interacciones entre los actores y el sistema. Entrando ya en el desarrollo, mediante este ejercicio, analizaré cómo estas representaciones gráficas permiten optimizar la gestión de envíos, mejorar la trazabilidad de paquetes y garantizar una operación eficiente dentro del almacén.</w:t>
      </w:r>
    </w:p>
    <w:p w14:paraId="67173D39" w14:textId="77777777" w:rsidR="00751B50" w:rsidRPr="00751B50" w:rsidRDefault="00751B50" w:rsidP="00751B50">
      <w:pPr>
        <w:rPr>
          <w:rFonts w:ascii="Times New Roman" w:hAnsi="Times New Roman"/>
        </w:rPr>
      </w:pPr>
    </w:p>
    <w:p w14:paraId="1E68110C" w14:textId="0B4DF0D9" w:rsidR="00DA76A1" w:rsidRDefault="00751B50" w:rsidP="00751B50">
      <w:pPr>
        <w:rPr>
          <w:rFonts w:ascii="Times New Roman" w:hAnsi="Times New Roman"/>
        </w:rPr>
      </w:pPr>
      <w:r w:rsidRPr="00751B50">
        <w:rPr>
          <w:rFonts w:ascii="Times New Roman" w:hAnsi="Times New Roman"/>
        </w:rPr>
        <w:t>Para lograrlo, identificaré los actores principales y sus roles dentro del sistema, estableciendo las conexiones necesarias entre los distintos procesos. Posteriormente, documentaré cada caso de uso en una tabla explicativa, detallando su propósito, eventos de activación, precondiciones y postcondiciones. Este laboratorio servirá como una guía estructurada para la modelación de sistemas logísticos, proporcionando una base sólida para su implementación en entornos reales y asegurando una mejor comprensión de las dinámicas operativas en la gestión de envíos.</w:t>
      </w:r>
      <w:r>
        <w:rPr>
          <w:rFonts w:ascii="Times New Roman" w:hAnsi="Times New Roman"/>
        </w:rPr>
        <w:t xml:space="preserve"> A continuación, doy inicio al desarrollo:</w:t>
      </w:r>
    </w:p>
    <w:p w14:paraId="1508B34F" w14:textId="77777777" w:rsidR="00751B50" w:rsidRPr="00A7667F" w:rsidRDefault="00751B50" w:rsidP="00751B50">
      <w:pPr>
        <w:jc w:val="center"/>
        <w:rPr>
          <w:rFonts w:ascii="Times New Roman" w:hAnsi="Times New Roman"/>
        </w:rPr>
      </w:pPr>
    </w:p>
    <w:p w14:paraId="53714877" w14:textId="0519A701" w:rsidR="007D5502" w:rsidRPr="00A7667F" w:rsidRDefault="00751B50">
      <w:pPr>
        <w:pStyle w:val="TituloApartado1"/>
        <w:numPr>
          <w:ilvl w:val="0"/>
          <w:numId w:val="5"/>
        </w:numPr>
        <w:ind w:hanging="720"/>
        <w:jc w:val="both"/>
        <w:rPr>
          <w:rFonts w:ascii="Times New Roman" w:hAnsi="Times New Roman"/>
          <w:b/>
          <w:bCs/>
          <w:sz w:val="24"/>
          <w:szCs w:val="24"/>
        </w:rPr>
      </w:pPr>
      <w:bookmarkStart w:id="7" w:name="_Toc194201038"/>
      <w:r w:rsidRPr="00751B50">
        <w:rPr>
          <w:rFonts w:ascii="Times New Roman" w:hAnsi="Times New Roman"/>
          <w:b/>
          <w:bCs/>
          <w:sz w:val="24"/>
          <w:szCs w:val="24"/>
        </w:rPr>
        <w:t xml:space="preserve">Análisis </w:t>
      </w:r>
      <w:r w:rsidRPr="00751B50">
        <w:rPr>
          <w:rFonts w:ascii="Times New Roman" w:hAnsi="Times New Roman"/>
          <w:b/>
          <w:bCs/>
          <w:sz w:val="24"/>
          <w:szCs w:val="24"/>
        </w:rPr>
        <w:t>Previo Del Problema</w:t>
      </w:r>
      <w:bookmarkEnd w:id="7"/>
    </w:p>
    <w:p w14:paraId="7EA836A3" w14:textId="77777777" w:rsidR="00623A46" w:rsidRPr="00623A46" w:rsidRDefault="00623A46" w:rsidP="007164BA">
      <w:pPr>
        <w:rPr>
          <w:rFonts w:ascii="Times New Roman" w:hAnsi="Times New Roman"/>
        </w:rPr>
      </w:pPr>
      <w:r w:rsidRPr="00623A46">
        <w:rPr>
          <w:rFonts w:ascii="Times New Roman" w:hAnsi="Times New Roman"/>
        </w:rPr>
        <w:lastRenderedPageBreak/>
        <w:t>La empresa de mensajería "</w:t>
      </w:r>
      <w:proofErr w:type="spellStart"/>
      <w:r w:rsidRPr="00623A46">
        <w:rPr>
          <w:rFonts w:ascii="Times New Roman" w:hAnsi="Times New Roman"/>
        </w:rPr>
        <w:t>ExpressDelivery</w:t>
      </w:r>
      <w:proofErr w:type="spellEnd"/>
      <w:r w:rsidRPr="00623A46">
        <w:rPr>
          <w:rFonts w:ascii="Times New Roman" w:hAnsi="Times New Roman"/>
        </w:rPr>
        <w:t>" ha experimentado un crecimiento significativo en los últimos años, lo que ha puesto en evidencia las limitaciones de su sistema actual de gestión de envíos y clientes. A medida que la demanda de sus servicios ha aumentado, se han identificado varios desafíos que afectan la eficiencia operativa y la satisfacción del cliente.</w:t>
      </w:r>
    </w:p>
    <w:p w14:paraId="16450C78" w14:textId="77777777" w:rsidR="00623A46" w:rsidRPr="00623A46" w:rsidRDefault="00623A46" w:rsidP="007164BA">
      <w:pPr>
        <w:rPr>
          <w:rFonts w:ascii="Times New Roman" w:hAnsi="Times New Roman"/>
        </w:rPr>
      </w:pPr>
    </w:p>
    <w:p w14:paraId="71FC17CE" w14:textId="77777777" w:rsidR="00623A46" w:rsidRPr="00623A46" w:rsidRDefault="00623A46" w:rsidP="007164BA">
      <w:pPr>
        <w:rPr>
          <w:rFonts w:ascii="Times New Roman" w:hAnsi="Times New Roman"/>
        </w:rPr>
      </w:pPr>
      <w:r w:rsidRPr="00623A46">
        <w:rPr>
          <w:rFonts w:ascii="Times New Roman" w:hAnsi="Times New Roman"/>
        </w:rPr>
        <w:t>Entre los principales problemas que enfrenta la empresa, se destacan los siguientes:</w:t>
      </w:r>
    </w:p>
    <w:p w14:paraId="6F2A2D39" w14:textId="77777777" w:rsidR="00623A46" w:rsidRPr="00623A46" w:rsidRDefault="00623A46" w:rsidP="007164BA">
      <w:pPr>
        <w:rPr>
          <w:rFonts w:ascii="Times New Roman" w:hAnsi="Times New Roman"/>
        </w:rPr>
      </w:pPr>
    </w:p>
    <w:p w14:paraId="2142C580" w14:textId="3F51F9E6" w:rsidR="00623A46" w:rsidRPr="007164BA" w:rsidRDefault="00623A46">
      <w:pPr>
        <w:pStyle w:val="Prrafodelista"/>
        <w:numPr>
          <w:ilvl w:val="0"/>
          <w:numId w:val="8"/>
        </w:numPr>
        <w:rPr>
          <w:rFonts w:ascii="Times New Roman" w:hAnsi="Times New Roman"/>
        </w:rPr>
      </w:pPr>
      <w:r w:rsidRPr="007164BA">
        <w:rPr>
          <w:rFonts w:ascii="Times New Roman" w:hAnsi="Times New Roman"/>
        </w:rPr>
        <w:t>Gestión de Envíos: Actualmente, los envíos pueden gestionarse tanto desde oficinas físicas como desde una plataforma en línea. Sin embargo, el sistema no está completamente automatizado, lo que genera retrasos en la asignación de envíos y en la actualización del estado de los paquetes.</w:t>
      </w:r>
    </w:p>
    <w:p w14:paraId="163E44A8" w14:textId="6D8C532D" w:rsidR="00623A46" w:rsidRPr="007164BA" w:rsidRDefault="00623A46">
      <w:pPr>
        <w:pStyle w:val="Prrafodelista"/>
        <w:numPr>
          <w:ilvl w:val="0"/>
          <w:numId w:val="8"/>
        </w:numPr>
        <w:rPr>
          <w:rFonts w:ascii="Times New Roman" w:hAnsi="Times New Roman"/>
        </w:rPr>
      </w:pPr>
      <w:r w:rsidRPr="007164BA">
        <w:rPr>
          <w:rFonts w:ascii="Times New Roman" w:hAnsi="Times New Roman"/>
        </w:rPr>
        <w:t>Seguimiento en Tiempo Real: Los clientes requieren un sistema confiable que les permita rastrear sus paquetes en tiempo real. El sistema actual tiene deficiencias en la actualización oportuna del estado de los envíos, lo que provoca un aumento en las consultas al servicio al cliente.</w:t>
      </w:r>
    </w:p>
    <w:p w14:paraId="4511502E" w14:textId="495A45EC" w:rsidR="00623A46" w:rsidRPr="007164BA" w:rsidRDefault="00623A46">
      <w:pPr>
        <w:pStyle w:val="Prrafodelista"/>
        <w:numPr>
          <w:ilvl w:val="0"/>
          <w:numId w:val="8"/>
        </w:numPr>
        <w:rPr>
          <w:rFonts w:ascii="Times New Roman" w:hAnsi="Times New Roman"/>
        </w:rPr>
      </w:pPr>
      <w:r w:rsidRPr="007164BA">
        <w:rPr>
          <w:rFonts w:ascii="Times New Roman" w:hAnsi="Times New Roman"/>
        </w:rPr>
        <w:t>Optimización de la Flota y Almacenes: La empresa cuenta con una red de almacenes y una flota de vehículos asignados a rutas específicas. Sin embargo, la asignación de vehículos no es óptima, lo que ocasiona ineficiencias en los tiempos de entrega y en la distribución de los paquetes.</w:t>
      </w:r>
    </w:p>
    <w:p w14:paraId="1115D550" w14:textId="4609E75E" w:rsidR="00623A46" w:rsidRPr="007164BA" w:rsidRDefault="00623A46">
      <w:pPr>
        <w:pStyle w:val="Prrafodelista"/>
        <w:numPr>
          <w:ilvl w:val="0"/>
          <w:numId w:val="8"/>
        </w:numPr>
        <w:rPr>
          <w:rFonts w:ascii="Times New Roman" w:hAnsi="Times New Roman"/>
        </w:rPr>
      </w:pPr>
      <w:r w:rsidRPr="007164BA">
        <w:rPr>
          <w:rFonts w:ascii="Times New Roman" w:hAnsi="Times New Roman"/>
        </w:rPr>
        <w:t>Atención al Cliente Saturada: Debido a las fallas en la actualización del estado de los paquetes y a los retrasos en las entregas, el servicio de atención al cliente recibe un alto volumen de consultas y reclamos.</w:t>
      </w:r>
    </w:p>
    <w:p w14:paraId="125958E4" w14:textId="1A78F074" w:rsidR="00623A46" w:rsidRPr="007164BA" w:rsidRDefault="00623A46">
      <w:pPr>
        <w:pStyle w:val="Prrafodelista"/>
        <w:numPr>
          <w:ilvl w:val="0"/>
          <w:numId w:val="8"/>
        </w:numPr>
        <w:rPr>
          <w:rFonts w:ascii="Times New Roman" w:hAnsi="Times New Roman"/>
        </w:rPr>
      </w:pPr>
      <w:r w:rsidRPr="007164BA">
        <w:rPr>
          <w:rFonts w:ascii="Times New Roman" w:hAnsi="Times New Roman"/>
        </w:rPr>
        <w:t>Facturación y Reportes: Los clientes corporativos necesitan informes detallados sobre sus transacciones y envíos, así como facturación mensual basada en su volumen de operaciones. El sistema actual no ofrece una solución eficiente para la generación automática de estos reportes.</w:t>
      </w:r>
    </w:p>
    <w:p w14:paraId="78C0A285" w14:textId="2E64FA64" w:rsidR="00623A46" w:rsidRPr="007164BA" w:rsidRDefault="00623A46">
      <w:pPr>
        <w:pStyle w:val="Prrafodelista"/>
        <w:numPr>
          <w:ilvl w:val="0"/>
          <w:numId w:val="8"/>
        </w:numPr>
        <w:rPr>
          <w:rFonts w:ascii="Times New Roman" w:hAnsi="Times New Roman"/>
        </w:rPr>
      </w:pPr>
      <w:r w:rsidRPr="007164BA">
        <w:rPr>
          <w:rFonts w:ascii="Times New Roman" w:hAnsi="Times New Roman"/>
        </w:rPr>
        <w:t>Gestión de Créditos y Cálculo de Intereses: Algunos clientes corporativos cuentan con créditos otorgados por la empresa, y el sistema debe ser capaz de gestionar límites de crédito, intereses generados por saldos pendientes y condiciones de pago.</w:t>
      </w:r>
    </w:p>
    <w:p w14:paraId="1127B531" w14:textId="65960D47" w:rsidR="00623A46" w:rsidRPr="007164BA" w:rsidRDefault="00623A46">
      <w:pPr>
        <w:pStyle w:val="Prrafodelista"/>
        <w:numPr>
          <w:ilvl w:val="0"/>
          <w:numId w:val="8"/>
        </w:numPr>
        <w:rPr>
          <w:rFonts w:ascii="Times New Roman" w:hAnsi="Times New Roman"/>
        </w:rPr>
      </w:pPr>
      <w:r w:rsidRPr="007164BA">
        <w:rPr>
          <w:rFonts w:ascii="Times New Roman" w:hAnsi="Times New Roman"/>
        </w:rPr>
        <w:t>Expansión e Integración con Nuevos Servicios: La empresa busca expandir su alcance con la integración de servicios de mensajería internacionales, lo que requiere una plataforma escalable y adaptable.</w:t>
      </w:r>
    </w:p>
    <w:p w14:paraId="3B5EC96E" w14:textId="77777777" w:rsidR="00623A46" w:rsidRPr="00623A46" w:rsidRDefault="00623A46" w:rsidP="007164BA">
      <w:pPr>
        <w:rPr>
          <w:rFonts w:ascii="Times New Roman" w:hAnsi="Times New Roman"/>
        </w:rPr>
      </w:pPr>
    </w:p>
    <w:p w14:paraId="3E625661" w14:textId="77777777" w:rsidR="00623A46" w:rsidRPr="00623A46" w:rsidRDefault="00623A46" w:rsidP="007164BA">
      <w:pPr>
        <w:rPr>
          <w:rFonts w:ascii="Times New Roman" w:hAnsi="Times New Roman"/>
        </w:rPr>
      </w:pPr>
      <w:r w:rsidRPr="00623A46">
        <w:rPr>
          <w:rFonts w:ascii="Times New Roman" w:hAnsi="Times New Roman"/>
        </w:rPr>
        <w:t>Objetivos del Nuevo Sistema</w:t>
      </w:r>
    </w:p>
    <w:p w14:paraId="5D98A3C6" w14:textId="77777777" w:rsidR="00623A46" w:rsidRPr="00623A46" w:rsidRDefault="00623A46" w:rsidP="007164BA">
      <w:pPr>
        <w:rPr>
          <w:rFonts w:ascii="Times New Roman" w:hAnsi="Times New Roman"/>
        </w:rPr>
      </w:pPr>
    </w:p>
    <w:p w14:paraId="43CFC948" w14:textId="77777777" w:rsidR="00623A46" w:rsidRPr="00623A46" w:rsidRDefault="00623A46" w:rsidP="007164BA">
      <w:pPr>
        <w:rPr>
          <w:rFonts w:ascii="Times New Roman" w:hAnsi="Times New Roman"/>
        </w:rPr>
      </w:pPr>
      <w:r w:rsidRPr="00623A46">
        <w:rPr>
          <w:rFonts w:ascii="Times New Roman" w:hAnsi="Times New Roman"/>
        </w:rPr>
        <w:t>Para abordar estos problemas, se propone el desarrollo de un nuevo sistema que optimice los procesos operativos y administrativos de la empresa. Los principales objetivos son:</w:t>
      </w:r>
    </w:p>
    <w:p w14:paraId="1569ADA5" w14:textId="77777777" w:rsidR="00623A46" w:rsidRPr="00623A46" w:rsidRDefault="00623A46" w:rsidP="007164BA">
      <w:pPr>
        <w:ind w:firstLine="0"/>
        <w:rPr>
          <w:rFonts w:ascii="Times New Roman" w:hAnsi="Times New Roman"/>
        </w:rPr>
      </w:pPr>
    </w:p>
    <w:p w14:paraId="6DDD254F" w14:textId="64549CEA" w:rsidR="00623A46" w:rsidRPr="007164BA" w:rsidRDefault="00623A46">
      <w:pPr>
        <w:pStyle w:val="Prrafodelista"/>
        <w:numPr>
          <w:ilvl w:val="0"/>
          <w:numId w:val="9"/>
        </w:numPr>
        <w:rPr>
          <w:rFonts w:ascii="Times New Roman" w:hAnsi="Times New Roman"/>
        </w:rPr>
      </w:pPr>
      <w:r w:rsidRPr="007164BA">
        <w:rPr>
          <w:rFonts w:ascii="Times New Roman" w:hAnsi="Times New Roman"/>
        </w:rPr>
        <w:t>Implementar una plataforma centralizada que permita la gestión integral de envíos nacionales e internacionales.</w:t>
      </w:r>
    </w:p>
    <w:p w14:paraId="40EA08E9" w14:textId="58A8C422" w:rsidR="00623A46" w:rsidRPr="007164BA" w:rsidRDefault="00623A46">
      <w:pPr>
        <w:pStyle w:val="Prrafodelista"/>
        <w:numPr>
          <w:ilvl w:val="0"/>
          <w:numId w:val="9"/>
        </w:numPr>
        <w:rPr>
          <w:rFonts w:ascii="Times New Roman" w:hAnsi="Times New Roman"/>
        </w:rPr>
      </w:pPr>
      <w:r w:rsidRPr="007164BA">
        <w:rPr>
          <w:rFonts w:ascii="Times New Roman" w:hAnsi="Times New Roman"/>
        </w:rPr>
        <w:t>Mejorar la asignación de la flota de vehículos mediante un sistema de optimización de rutas.</w:t>
      </w:r>
    </w:p>
    <w:p w14:paraId="48821681" w14:textId="1030F585" w:rsidR="00623A46" w:rsidRPr="007164BA" w:rsidRDefault="00623A46">
      <w:pPr>
        <w:pStyle w:val="Prrafodelista"/>
        <w:numPr>
          <w:ilvl w:val="0"/>
          <w:numId w:val="9"/>
        </w:numPr>
        <w:rPr>
          <w:rFonts w:ascii="Times New Roman" w:hAnsi="Times New Roman"/>
        </w:rPr>
      </w:pPr>
      <w:r w:rsidRPr="007164BA">
        <w:rPr>
          <w:rFonts w:ascii="Times New Roman" w:hAnsi="Times New Roman"/>
        </w:rPr>
        <w:t>Garantizar la actualización en tiempo real del estado de los paquetes y la notificación automática a los clientes.</w:t>
      </w:r>
    </w:p>
    <w:p w14:paraId="21806ADF" w14:textId="56F454A7" w:rsidR="00623A46" w:rsidRPr="007164BA" w:rsidRDefault="00623A46">
      <w:pPr>
        <w:pStyle w:val="Prrafodelista"/>
        <w:numPr>
          <w:ilvl w:val="0"/>
          <w:numId w:val="9"/>
        </w:numPr>
        <w:rPr>
          <w:rFonts w:ascii="Times New Roman" w:hAnsi="Times New Roman"/>
        </w:rPr>
      </w:pPr>
      <w:r w:rsidRPr="007164BA">
        <w:rPr>
          <w:rFonts w:ascii="Times New Roman" w:hAnsi="Times New Roman"/>
        </w:rPr>
        <w:t>Agilizar la generación de reportes y facturación para clientes corporativos.</w:t>
      </w:r>
    </w:p>
    <w:p w14:paraId="08B10753" w14:textId="3078EA3F" w:rsidR="00623A46" w:rsidRPr="007164BA" w:rsidRDefault="00623A46">
      <w:pPr>
        <w:pStyle w:val="Prrafodelista"/>
        <w:numPr>
          <w:ilvl w:val="0"/>
          <w:numId w:val="9"/>
        </w:numPr>
        <w:rPr>
          <w:rFonts w:ascii="Times New Roman" w:hAnsi="Times New Roman"/>
        </w:rPr>
      </w:pPr>
      <w:r w:rsidRPr="007164BA">
        <w:rPr>
          <w:rFonts w:ascii="Times New Roman" w:hAnsi="Times New Roman"/>
        </w:rPr>
        <w:t>Incorporar un módulo de gestión de créditos que controle los límites de crédito y calcule intereses automáticamente.</w:t>
      </w:r>
    </w:p>
    <w:p w14:paraId="0A72A018" w14:textId="4D48897E" w:rsidR="00623A46" w:rsidRPr="007164BA" w:rsidRDefault="00623A46">
      <w:pPr>
        <w:pStyle w:val="Prrafodelista"/>
        <w:numPr>
          <w:ilvl w:val="0"/>
          <w:numId w:val="9"/>
        </w:numPr>
        <w:rPr>
          <w:rFonts w:ascii="Times New Roman" w:hAnsi="Times New Roman"/>
        </w:rPr>
      </w:pPr>
      <w:r w:rsidRPr="007164BA">
        <w:rPr>
          <w:rFonts w:ascii="Times New Roman" w:hAnsi="Times New Roman"/>
        </w:rPr>
        <w:lastRenderedPageBreak/>
        <w:t>Diseñar un sistema escalable que permita futuras expansiones y la integración con plataformas internacionales.</w:t>
      </w:r>
    </w:p>
    <w:p w14:paraId="6A74813F" w14:textId="77777777" w:rsidR="00623A46" w:rsidRPr="00623A46" w:rsidRDefault="00623A46" w:rsidP="007164BA">
      <w:pPr>
        <w:rPr>
          <w:rFonts w:ascii="Times New Roman" w:hAnsi="Times New Roman"/>
        </w:rPr>
      </w:pPr>
    </w:p>
    <w:p w14:paraId="4F514D87" w14:textId="128F4780" w:rsidR="007D2FEB" w:rsidRDefault="00623A46" w:rsidP="007164BA">
      <w:pPr>
        <w:rPr>
          <w:rFonts w:ascii="Times New Roman" w:hAnsi="Times New Roman"/>
        </w:rPr>
      </w:pPr>
      <w:r w:rsidRPr="00623A46">
        <w:rPr>
          <w:rFonts w:ascii="Times New Roman" w:hAnsi="Times New Roman"/>
        </w:rPr>
        <w:t>Con estas mejoras, "</w:t>
      </w:r>
      <w:proofErr w:type="spellStart"/>
      <w:r w:rsidRPr="00623A46">
        <w:rPr>
          <w:rFonts w:ascii="Times New Roman" w:hAnsi="Times New Roman"/>
        </w:rPr>
        <w:t>ExpressDelivery</w:t>
      </w:r>
      <w:proofErr w:type="spellEnd"/>
      <w:r w:rsidRPr="00623A46">
        <w:rPr>
          <w:rFonts w:ascii="Times New Roman" w:hAnsi="Times New Roman"/>
        </w:rPr>
        <w:t>" podrá ofrecer un servicio más eficiente y competitivo, reduciendo costos operativos y mejorando la experiencia del cliente.</w:t>
      </w:r>
    </w:p>
    <w:p w14:paraId="04D29AEF" w14:textId="77777777" w:rsidR="007164BA" w:rsidRPr="00A7667F" w:rsidRDefault="007164BA" w:rsidP="007164BA">
      <w:pPr>
        <w:rPr>
          <w:rFonts w:ascii="Times New Roman" w:hAnsi="Times New Roman"/>
        </w:rPr>
      </w:pPr>
    </w:p>
    <w:p w14:paraId="64567C08" w14:textId="4BE8C889" w:rsidR="007D5502" w:rsidRDefault="007164BA">
      <w:pPr>
        <w:pStyle w:val="TituloApartado1"/>
        <w:numPr>
          <w:ilvl w:val="0"/>
          <w:numId w:val="5"/>
        </w:numPr>
        <w:ind w:hanging="720"/>
        <w:jc w:val="both"/>
        <w:rPr>
          <w:rFonts w:ascii="Times New Roman" w:hAnsi="Times New Roman"/>
          <w:b/>
          <w:bCs/>
          <w:sz w:val="24"/>
          <w:szCs w:val="24"/>
        </w:rPr>
      </w:pPr>
      <w:bookmarkStart w:id="8" w:name="_Toc194201039"/>
      <w:r w:rsidRPr="007164BA">
        <w:rPr>
          <w:rFonts w:ascii="Times New Roman" w:hAnsi="Times New Roman"/>
          <w:b/>
          <w:bCs/>
          <w:sz w:val="24"/>
          <w:szCs w:val="24"/>
        </w:rPr>
        <w:t xml:space="preserve">Descripción </w:t>
      </w:r>
      <w:r w:rsidRPr="007164BA">
        <w:rPr>
          <w:rFonts w:ascii="Times New Roman" w:hAnsi="Times New Roman"/>
          <w:b/>
          <w:bCs/>
          <w:sz w:val="24"/>
          <w:szCs w:val="24"/>
        </w:rPr>
        <w:t>De Escenarios</w:t>
      </w:r>
      <w:bookmarkEnd w:id="8"/>
    </w:p>
    <w:p w14:paraId="224E46FA" w14:textId="48236F7E" w:rsidR="00D20200" w:rsidRDefault="00D20200" w:rsidP="00D20200">
      <w:r>
        <w:t>A continuación, procedo a detallar la descripción de cada uno de los escenarios:</w:t>
      </w:r>
    </w:p>
    <w:p w14:paraId="2F2B11EB" w14:textId="77777777" w:rsidR="00D20200" w:rsidRPr="00D20200" w:rsidRDefault="00D20200" w:rsidP="00D20200"/>
    <w:p w14:paraId="53C395F3" w14:textId="3974B9CC" w:rsidR="007164BA" w:rsidRPr="007164BA" w:rsidRDefault="007164BA">
      <w:pPr>
        <w:pStyle w:val="TtuloApartado1sinnivel"/>
        <w:numPr>
          <w:ilvl w:val="1"/>
          <w:numId w:val="5"/>
        </w:numPr>
        <w:ind w:hanging="765"/>
        <w:rPr>
          <w:rFonts w:ascii="Times New Roman" w:hAnsi="Times New Roman"/>
          <w:b/>
          <w:bCs/>
          <w:sz w:val="24"/>
          <w:szCs w:val="24"/>
        </w:rPr>
      </w:pPr>
      <w:r w:rsidRPr="007164BA">
        <w:rPr>
          <w:rFonts w:ascii="Times New Roman" w:hAnsi="Times New Roman"/>
          <w:b/>
          <w:bCs/>
          <w:sz w:val="24"/>
          <w:szCs w:val="24"/>
        </w:rPr>
        <w:t xml:space="preserve">Cliente </w:t>
      </w:r>
      <w:r w:rsidRPr="007164BA">
        <w:rPr>
          <w:rFonts w:ascii="Times New Roman" w:hAnsi="Times New Roman"/>
          <w:b/>
          <w:bCs/>
          <w:sz w:val="24"/>
          <w:szCs w:val="24"/>
        </w:rPr>
        <w:t>Realiza Un Envío Desde La Plataforma En Línea</w:t>
      </w:r>
    </w:p>
    <w:p w14:paraId="21077CEB" w14:textId="77777777" w:rsidR="007164BA" w:rsidRPr="007164BA" w:rsidRDefault="007164BA" w:rsidP="007164BA">
      <w:pPr>
        <w:rPr>
          <w:rFonts w:ascii="Times New Roman" w:hAnsi="Times New Roman"/>
          <w:b/>
          <w:bCs/>
        </w:rPr>
      </w:pPr>
      <w:r w:rsidRPr="007164BA">
        <w:rPr>
          <w:rFonts w:ascii="Times New Roman" w:hAnsi="Times New Roman"/>
          <w:b/>
          <w:bCs/>
        </w:rPr>
        <w:t xml:space="preserve">Actores: </w:t>
      </w:r>
    </w:p>
    <w:p w14:paraId="3FCB62F7" w14:textId="77777777" w:rsidR="007164BA" w:rsidRDefault="007164BA" w:rsidP="007164BA">
      <w:pPr>
        <w:rPr>
          <w:rFonts w:ascii="Times New Roman" w:hAnsi="Times New Roman"/>
        </w:rPr>
      </w:pPr>
    </w:p>
    <w:p w14:paraId="374FFB7E" w14:textId="2F1B279C" w:rsidR="007164BA" w:rsidRPr="007164BA" w:rsidRDefault="007164BA">
      <w:pPr>
        <w:pStyle w:val="Prrafodelista"/>
        <w:numPr>
          <w:ilvl w:val="0"/>
          <w:numId w:val="10"/>
        </w:numPr>
        <w:rPr>
          <w:rFonts w:ascii="Times New Roman" w:hAnsi="Times New Roman"/>
        </w:rPr>
      </w:pPr>
      <w:r w:rsidRPr="007164BA">
        <w:rPr>
          <w:rFonts w:ascii="Times New Roman" w:hAnsi="Times New Roman"/>
        </w:rPr>
        <w:t>Cliente.</w:t>
      </w:r>
    </w:p>
    <w:p w14:paraId="126FEC7D" w14:textId="3AE6D20F" w:rsidR="007164BA" w:rsidRPr="007164BA" w:rsidRDefault="007164BA">
      <w:pPr>
        <w:pStyle w:val="Prrafodelista"/>
        <w:numPr>
          <w:ilvl w:val="0"/>
          <w:numId w:val="10"/>
        </w:numPr>
        <w:rPr>
          <w:rFonts w:ascii="Times New Roman" w:hAnsi="Times New Roman"/>
        </w:rPr>
      </w:pPr>
      <w:r w:rsidRPr="007164BA">
        <w:rPr>
          <w:rFonts w:ascii="Times New Roman" w:hAnsi="Times New Roman"/>
        </w:rPr>
        <w:t>Sistema de Gestión de Envíos.</w:t>
      </w:r>
    </w:p>
    <w:p w14:paraId="6AD03779" w14:textId="70CD8352" w:rsidR="007164BA" w:rsidRPr="007164BA" w:rsidRDefault="007164BA">
      <w:pPr>
        <w:pStyle w:val="Prrafodelista"/>
        <w:numPr>
          <w:ilvl w:val="0"/>
          <w:numId w:val="10"/>
        </w:numPr>
        <w:rPr>
          <w:rFonts w:ascii="Times New Roman" w:hAnsi="Times New Roman"/>
        </w:rPr>
      </w:pPr>
      <w:r w:rsidRPr="007164BA">
        <w:rPr>
          <w:rFonts w:ascii="Times New Roman" w:hAnsi="Times New Roman"/>
        </w:rPr>
        <w:t>Sistema de Pagos.</w:t>
      </w:r>
    </w:p>
    <w:p w14:paraId="50ED0269" w14:textId="239AA1AD" w:rsidR="007164BA" w:rsidRPr="007164BA" w:rsidRDefault="007164BA">
      <w:pPr>
        <w:pStyle w:val="Prrafodelista"/>
        <w:numPr>
          <w:ilvl w:val="0"/>
          <w:numId w:val="10"/>
        </w:numPr>
        <w:rPr>
          <w:rFonts w:ascii="Times New Roman" w:hAnsi="Times New Roman"/>
        </w:rPr>
      </w:pPr>
      <w:r w:rsidRPr="007164BA">
        <w:rPr>
          <w:rFonts w:ascii="Times New Roman" w:hAnsi="Times New Roman"/>
        </w:rPr>
        <w:t>Centro de Distribución.</w:t>
      </w:r>
    </w:p>
    <w:p w14:paraId="2F824DE3" w14:textId="595897CC" w:rsidR="007164BA" w:rsidRPr="007164BA" w:rsidRDefault="007164BA">
      <w:pPr>
        <w:pStyle w:val="Prrafodelista"/>
        <w:numPr>
          <w:ilvl w:val="0"/>
          <w:numId w:val="10"/>
        </w:numPr>
        <w:rPr>
          <w:rFonts w:ascii="Times New Roman" w:hAnsi="Times New Roman"/>
        </w:rPr>
      </w:pPr>
      <w:r w:rsidRPr="007164BA">
        <w:rPr>
          <w:rFonts w:ascii="Times New Roman" w:hAnsi="Times New Roman"/>
        </w:rPr>
        <w:t>Transportista.</w:t>
      </w:r>
    </w:p>
    <w:p w14:paraId="34F2CBD7" w14:textId="77777777" w:rsidR="007164BA" w:rsidRPr="007164BA" w:rsidRDefault="007164BA" w:rsidP="007164BA">
      <w:pPr>
        <w:rPr>
          <w:rFonts w:ascii="Times New Roman" w:hAnsi="Times New Roman"/>
        </w:rPr>
      </w:pPr>
    </w:p>
    <w:p w14:paraId="6182D0CB" w14:textId="77777777" w:rsidR="007164BA" w:rsidRPr="007164BA" w:rsidRDefault="007164BA" w:rsidP="007164BA">
      <w:pPr>
        <w:rPr>
          <w:rFonts w:ascii="Times New Roman" w:hAnsi="Times New Roman"/>
          <w:b/>
          <w:bCs/>
        </w:rPr>
      </w:pPr>
      <w:r w:rsidRPr="007164BA">
        <w:rPr>
          <w:rFonts w:ascii="Times New Roman" w:hAnsi="Times New Roman"/>
          <w:b/>
          <w:bCs/>
        </w:rPr>
        <w:t>Explicación:</w:t>
      </w:r>
    </w:p>
    <w:p w14:paraId="6E18239D" w14:textId="77777777" w:rsidR="007164BA" w:rsidRPr="007164BA" w:rsidRDefault="007164BA" w:rsidP="007164BA">
      <w:pPr>
        <w:rPr>
          <w:rFonts w:ascii="Times New Roman" w:hAnsi="Times New Roman"/>
        </w:rPr>
      </w:pPr>
    </w:p>
    <w:p w14:paraId="7290E5D7" w14:textId="77777777" w:rsidR="007164BA" w:rsidRPr="007164BA" w:rsidRDefault="007164BA" w:rsidP="007164BA">
      <w:pPr>
        <w:rPr>
          <w:rFonts w:ascii="Times New Roman" w:hAnsi="Times New Roman"/>
        </w:rPr>
      </w:pPr>
      <w:r w:rsidRPr="007164BA">
        <w:rPr>
          <w:rFonts w:ascii="Times New Roman" w:hAnsi="Times New Roman"/>
        </w:rPr>
        <w:t xml:space="preserve">El Cliente, un usuario externo del sistema, accede a la plataforma en línea de </w:t>
      </w:r>
      <w:proofErr w:type="spellStart"/>
      <w:r w:rsidRPr="007164BA">
        <w:rPr>
          <w:rFonts w:ascii="Times New Roman" w:hAnsi="Times New Roman"/>
        </w:rPr>
        <w:t>ExpressDelivery</w:t>
      </w:r>
      <w:proofErr w:type="spellEnd"/>
      <w:r w:rsidRPr="007164BA">
        <w:rPr>
          <w:rFonts w:ascii="Times New Roman" w:hAnsi="Times New Roman"/>
        </w:rPr>
        <w:t>. Una vez dentro, navega a la sección designada para la creación de nuevos envíos. Allí, completa los campos requeridos, como las dimensiones, el peso y el destino del paquete. Además, selecciona el tipo de servicio de entrega (</w:t>
      </w:r>
      <w:proofErr w:type="spellStart"/>
      <w:r w:rsidRPr="007164BA">
        <w:rPr>
          <w:rFonts w:ascii="Times New Roman" w:hAnsi="Times New Roman"/>
        </w:rPr>
        <w:t>express</w:t>
      </w:r>
      <w:proofErr w:type="spellEnd"/>
      <w:r w:rsidRPr="007164BA">
        <w:rPr>
          <w:rFonts w:ascii="Times New Roman" w:hAnsi="Times New Roman"/>
        </w:rPr>
        <w:t>, estándar, económico), garantizando así una opción adecuada para sus necesidades.</w:t>
      </w:r>
    </w:p>
    <w:p w14:paraId="3BCE711A" w14:textId="77777777" w:rsidR="007164BA" w:rsidRPr="007164BA" w:rsidRDefault="007164BA" w:rsidP="007164BA">
      <w:pPr>
        <w:rPr>
          <w:rFonts w:ascii="Times New Roman" w:hAnsi="Times New Roman"/>
        </w:rPr>
      </w:pPr>
    </w:p>
    <w:p w14:paraId="79D5BFFE" w14:textId="77777777" w:rsidR="007164BA" w:rsidRPr="007164BA" w:rsidRDefault="007164BA" w:rsidP="007164BA">
      <w:pPr>
        <w:rPr>
          <w:rFonts w:ascii="Times New Roman" w:hAnsi="Times New Roman"/>
        </w:rPr>
      </w:pPr>
      <w:r w:rsidRPr="007164BA">
        <w:rPr>
          <w:rFonts w:ascii="Times New Roman" w:hAnsi="Times New Roman"/>
        </w:rPr>
        <w:t>Tras completar la información del paquete, el Sistema de Gestión de Envíos calcula el costo del envío y presenta las opciones de pago. El Cliente realiza el pago a través del Sistema de Pagos, asegurándose de que la transacción se procese correctamente.</w:t>
      </w:r>
    </w:p>
    <w:p w14:paraId="18337367" w14:textId="77777777" w:rsidR="007164BA" w:rsidRPr="007164BA" w:rsidRDefault="007164BA" w:rsidP="007164BA">
      <w:pPr>
        <w:rPr>
          <w:rFonts w:ascii="Times New Roman" w:hAnsi="Times New Roman"/>
        </w:rPr>
      </w:pPr>
    </w:p>
    <w:p w14:paraId="08DF0146" w14:textId="77777777" w:rsidR="007164BA" w:rsidRPr="007164BA" w:rsidRDefault="007164BA" w:rsidP="007164BA">
      <w:pPr>
        <w:rPr>
          <w:rFonts w:ascii="Times New Roman" w:hAnsi="Times New Roman"/>
        </w:rPr>
      </w:pPr>
      <w:r w:rsidRPr="007164BA">
        <w:rPr>
          <w:rFonts w:ascii="Times New Roman" w:hAnsi="Times New Roman"/>
        </w:rPr>
        <w:t>Una vez confirmado el pago, el Sistema de Gestión de Envíos genera un código de seguimiento único para el envío. Posteriormente, el sistema programa la recolección del paquete y lo asigna a un Centro de Distribución, asegurando que el paquete sea recogido y procesado de manera eficiente.</w:t>
      </w:r>
    </w:p>
    <w:p w14:paraId="6E409F83" w14:textId="77777777" w:rsidR="007164BA" w:rsidRPr="007164BA" w:rsidRDefault="007164BA" w:rsidP="007164BA">
      <w:pPr>
        <w:rPr>
          <w:rFonts w:ascii="Times New Roman" w:hAnsi="Times New Roman"/>
        </w:rPr>
      </w:pPr>
    </w:p>
    <w:p w14:paraId="40345090" w14:textId="77777777" w:rsidR="007164BA" w:rsidRPr="007164BA" w:rsidRDefault="007164BA" w:rsidP="007164BA">
      <w:pPr>
        <w:rPr>
          <w:rFonts w:ascii="Times New Roman" w:hAnsi="Times New Roman"/>
        </w:rPr>
      </w:pPr>
      <w:r w:rsidRPr="007164BA">
        <w:rPr>
          <w:rFonts w:ascii="Times New Roman" w:hAnsi="Times New Roman"/>
        </w:rPr>
        <w:t>El Transportista, un usuario interno del sistema, recibe la confirmación de recolección y envío del Centro de Distribución, garantizando así la correcta entrega del paquete.</w:t>
      </w:r>
    </w:p>
    <w:p w14:paraId="32037469" w14:textId="77777777" w:rsidR="007164BA" w:rsidRPr="007164BA" w:rsidRDefault="007164BA" w:rsidP="007164BA">
      <w:pPr>
        <w:rPr>
          <w:rFonts w:ascii="Times New Roman" w:hAnsi="Times New Roman"/>
        </w:rPr>
      </w:pPr>
    </w:p>
    <w:p w14:paraId="18BD10D6" w14:textId="4995C0A7" w:rsidR="00D234A0" w:rsidRDefault="007164BA" w:rsidP="007164BA">
      <w:pPr>
        <w:rPr>
          <w:rFonts w:ascii="Times New Roman" w:hAnsi="Times New Roman"/>
        </w:rPr>
      </w:pPr>
      <w:r w:rsidRPr="007164BA">
        <w:rPr>
          <w:rFonts w:ascii="Times New Roman" w:hAnsi="Times New Roman"/>
        </w:rPr>
        <w:t>Finalmente, el Cliente puede rastrear el estado del envío en tiempo real a través de la plataforma en línea, asegurándose de que esté informado sobre la ubicación y el estado de su paquete en todo momento. Además, el Sistema de Gestión de Envíos muestra la confirmación del envío al cliente, proporcionando una prueba de que el envío ha sido procesado correctamente.</w:t>
      </w:r>
    </w:p>
    <w:p w14:paraId="2C317001" w14:textId="77777777" w:rsidR="007164BA" w:rsidRPr="00D234A0" w:rsidRDefault="007164BA" w:rsidP="007164BA">
      <w:pPr>
        <w:ind w:left="720" w:firstLine="0"/>
        <w:rPr>
          <w:rFonts w:ascii="Times New Roman" w:hAnsi="Times New Roman"/>
        </w:rPr>
      </w:pPr>
    </w:p>
    <w:p w14:paraId="2EEBB61B" w14:textId="7447AC70" w:rsidR="007D5502" w:rsidRPr="004C112A" w:rsidRDefault="004C112A">
      <w:pPr>
        <w:pStyle w:val="TtuloApartado1sinnivel"/>
        <w:numPr>
          <w:ilvl w:val="1"/>
          <w:numId w:val="5"/>
        </w:numPr>
        <w:ind w:hanging="765"/>
        <w:rPr>
          <w:rFonts w:ascii="Times New Roman" w:hAnsi="Times New Roman"/>
          <w:b/>
          <w:bCs/>
          <w:sz w:val="24"/>
          <w:szCs w:val="24"/>
        </w:rPr>
      </w:pPr>
      <w:r w:rsidRPr="004C112A">
        <w:rPr>
          <w:rFonts w:ascii="Times New Roman" w:hAnsi="Times New Roman"/>
          <w:b/>
          <w:bCs/>
          <w:sz w:val="24"/>
          <w:szCs w:val="24"/>
        </w:rPr>
        <w:t xml:space="preserve">Gestión </w:t>
      </w:r>
      <w:r w:rsidRPr="004C112A">
        <w:rPr>
          <w:rFonts w:ascii="Times New Roman" w:hAnsi="Times New Roman"/>
          <w:b/>
          <w:bCs/>
          <w:sz w:val="24"/>
          <w:szCs w:val="24"/>
        </w:rPr>
        <w:t>De Paquetes En Almacén</w:t>
      </w:r>
    </w:p>
    <w:p w14:paraId="15FC0BE3" w14:textId="77777777" w:rsidR="00D234A0" w:rsidRDefault="00D234A0" w:rsidP="00D234A0">
      <w:pPr>
        <w:ind w:left="720" w:firstLine="0"/>
        <w:rPr>
          <w:rFonts w:ascii="Times New Roman" w:hAnsi="Times New Roman"/>
        </w:rPr>
      </w:pPr>
    </w:p>
    <w:p w14:paraId="2F18A02E" w14:textId="77777777" w:rsidR="007164BA" w:rsidRPr="007164BA" w:rsidRDefault="007164BA" w:rsidP="007164BA">
      <w:pPr>
        <w:rPr>
          <w:rFonts w:ascii="Times New Roman" w:hAnsi="Times New Roman"/>
          <w:b/>
          <w:bCs/>
        </w:rPr>
      </w:pPr>
      <w:r w:rsidRPr="007164BA">
        <w:rPr>
          <w:rFonts w:ascii="Times New Roman" w:hAnsi="Times New Roman"/>
          <w:b/>
          <w:bCs/>
        </w:rPr>
        <w:t xml:space="preserve">Actores: </w:t>
      </w:r>
    </w:p>
    <w:p w14:paraId="15B17FD2" w14:textId="77777777" w:rsidR="007164BA" w:rsidRDefault="007164BA" w:rsidP="007164BA">
      <w:pPr>
        <w:rPr>
          <w:rFonts w:ascii="Times New Roman" w:hAnsi="Times New Roman"/>
        </w:rPr>
      </w:pPr>
    </w:p>
    <w:p w14:paraId="2D18B9F1" w14:textId="7166F427" w:rsidR="007164BA" w:rsidRPr="007164BA" w:rsidRDefault="007164BA">
      <w:pPr>
        <w:pStyle w:val="Prrafodelista"/>
        <w:numPr>
          <w:ilvl w:val="0"/>
          <w:numId w:val="11"/>
        </w:numPr>
        <w:rPr>
          <w:rFonts w:ascii="Times New Roman" w:hAnsi="Times New Roman"/>
        </w:rPr>
      </w:pPr>
      <w:r w:rsidRPr="007164BA">
        <w:rPr>
          <w:rFonts w:ascii="Times New Roman" w:hAnsi="Times New Roman"/>
        </w:rPr>
        <w:lastRenderedPageBreak/>
        <w:t>Personal de Almacén</w:t>
      </w:r>
      <w:r w:rsidRPr="007164BA">
        <w:rPr>
          <w:rFonts w:ascii="Times New Roman" w:hAnsi="Times New Roman"/>
        </w:rPr>
        <w:t>.</w:t>
      </w:r>
    </w:p>
    <w:p w14:paraId="33BF8419" w14:textId="475F4426" w:rsidR="007164BA" w:rsidRPr="007164BA" w:rsidRDefault="007164BA">
      <w:pPr>
        <w:pStyle w:val="Prrafodelista"/>
        <w:numPr>
          <w:ilvl w:val="0"/>
          <w:numId w:val="11"/>
        </w:numPr>
        <w:rPr>
          <w:rFonts w:ascii="Times New Roman" w:hAnsi="Times New Roman"/>
        </w:rPr>
      </w:pPr>
      <w:r w:rsidRPr="007164BA">
        <w:rPr>
          <w:rFonts w:ascii="Times New Roman" w:hAnsi="Times New Roman"/>
        </w:rPr>
        <w:t>Sistema de Inventario</w:t>
      </w:r>
      <w:r w:rsidRPr="007164BA">
        <w:rPr>
          <w:rFonts w:ascii="Times New Roman" w:hAnsi="Times New Roman"/>
        </w:rPr>
        <w:t>.</w:t>
      </w:r>
    </w:p>
    <w:p w14:paraId="0F673148" w14:textId="04DA5799" w:rsidR="007164BA" w:rsidRPr="007164BA" w:rsidRDefault="007164BA">
      <w:pPr>
        <w:pStyle w:val="Prrafodelista"/>
        <w:numPr>
          <w:ilvl w:val="0"/>
          <w:numId w:val="11"/>
        </w:numPr>
        <w:rPr>
          <w:rFonts w:ascii="Times New Roman" w:hAnsi="Times New Roman"/>
        </w:rPr>
      </w:pPr>
      <w:r w:rsidRPr="007164BA">
        <w:rPr>
          <w:rFonts w:ascii="Times New Roman" w:hAnsi="Times New Roman"/>
        </w:rPr>
        <w:t>Cliente</w:t>
      </w:r>
      <w:r w:rsidRPr="007164BA">
        <w:rPr>
          <w:rFonts w:ascii="Times New Roman" w:hAnsi="Times New Roman"/>
        </w:rPr>
        <w:t>.</w:t>
      </w:r>
    </w:p>
    <w:p w14:paraId="470EA123" w14:textId="3D94C570" w:rsidR="007164BA" w:rsidRDefault="007164BA">
      <w:pPr>
        <w:pStyle w:val="Prrafodelista"/>
        <w:numPr>
          <w:ilvl w:val="0"/>
          <w:numId w:val="11"/>
        </w:numPr>
        <w:rPr>
          <w:rFonts w:ascii="Times New Roman" w:hAnsi="Times New Roman"/>
        </w:rPr>
      </w:pPr>
      <w:r w:rsidRPr="007164BA">
        <w:rPr>
          <w:rFonts w:ascii="Times New Roman" w:hAnsi="Times New Roman"/>
        </w:rPr>
        <w:t>Transportista.</w:t>
      </w:r>
    </w:p>
    <w:p w14:paraId="4E9720CF" w14:textId="4B07872B" w:rsidR="00D33EB9" w:rsidRPr="007164BA" w:rsidRDefault="00D33EB9">
      <w:pPr>
        <w:pStyle w:val="Prrafodelista"/>
        <w:numPr>
          <w:ilvl w:val="0"/>
          <w:numId w:val="11"/>
        </w:numPr>
        <w:rPr>
          <w:rFonts w:ascii="Times New Roman" w:hAnsi="Times New Roman"/>
        </w:rPr>
      </w:pPr>
      <w:r>
        <w:rPr>
          <w:rFonts w:ascii="Times New Roman" w:hAnsi="Times New Roman"/>
        </w:rPr>
        <w:t>Centro De Distribución.</w:t>
      </w:r>
    </w:p>
    <w:p w14:paraId="3A83F5CB" w14:textId="77777777" w:rsidR="007164BA" w:rsidRDefault="007164BA" w:rsidP="007164BA">
      <w:pPr>
        <w:rPr>
          <w:rFonts w:ascii="Times New Roman" w:hAnsi="Times New Roman"/>
        </w:rPr>
      </w:pPr>
    </w:p>
    <w:p w14:paraId="0CF7CCCA" w14:textId="7E3D90A7" w:rsidR="007164BA" w:rsidRPr="007164BA" w:rsidRDefault="007164BA" w:rsidP="007164BA">
      <w:pPr>
        <w:rPr>
          <w:rFonts w:ascii="Times New Roman" w:hAnsi="Times New Roman"/>
          <w:b/>
          <w:bCs/>
        </w:rPr>
      </w:pPr>
      <w:r w:rsidRPr="007164BA">
        <w:rPr>
          <w:rFonts w:ascii="Times New Roman" w:hAnsi="Times New Roman"/>
          <w:b/>
          <w:bCs/>
        </w:rPr>
        <w:t>Explicación:</w:t>
      </w:r>
    </w:p>
    <w:p w14:paraId="1B88FD37" w14:textId="77777777" w:rsidR="007164BA" w:rsidRDefault="007164BA" w:rsidP="007164BA">
      <w:pPr>
        <w:rPr>
          <w:rFonts w:ascii="Times New Roman" w:hAnsi="Times New Roman"/>
        </w:rPr>
      </w:pPr>
    </w:p>
    <w:p w14:paraId="594A5B7A" w14:textId="1AE342DE" w:rsidR="007164BA" w:rsidRPr="007164BA" w:rsidRDefault="007164BA" w:rsidP="007164BA">
      <w:pPr>
        <w:rPr>
          <w:rFonts w:ascii="Times New Roman" w:hAnsi="Times New Roman"/>
        </w:rPr>
      </w:pPr>
      <w:r w:rsidRPr="007164BA">
        <w:rPr>
          <w:rFonts w:ascii="Times New Roman" w:hAnsi="Times New Roman"/>
        </w:rPr>
        <w:t>Un paquete llega a un almacén regional de la empresa y se registra en el sistema. El Personal de Almacén, un usuario interno del sistema, escanea el código de barras del paquete utilizando el caso de uso "Escaneo Código Barras". Este escaneo permite al Sistema de Inventario registrar el paquete en el sistema, asegurando que se actualice el inventario y se tenga un seguimiento preciso del paquete.</w:t>
      </w:r>
    </w:p>
    <w:p w14:paraId="14A44159" w14:textId="77777777" w:rsidR="007164BA" w:rsidRPr="007164BA" w:rsidRDefault="007164BA" w:rsidP="007164BA">
      <w:pPr>
        <w:rPr>
          <w:rFonts w:ascii="Times New Roman" w:hAnsi="Times New Roman"/>
        </w:rPr>
      </w:pPr>
    </w:p>
    <w:p w14:paraId="7C6BA7A1" w14:textId="77777777" w:rsidR="007164BA" w:rsidRPr="007164BA" w:rsidRDefault="007164BA" w:rsidP="007164BA">
      <w:pPr>
        <w:rPr>
          <w:rFonts w:ascii="Times New Roman" w:hAnsi="Times New Roman"/>
        </w:rPr>
      </w:pPr>
      <w:r w:rsidRPr="007164BA">
        <w:rPr>
          <w:rFonts w:ascii="Times New Roman" w:hAnsi="Times New Roman"/>
        </w:rPr>
        <w:t>Una vez registrado el paquete, el Sistema de Inventario asigna una ruta de distribución óptima para el paquete, utilizando el caso de uso "Asignación Ruta Óptima". Esta asignación garantiza que el paquete se envíe por la ruta más eficiente, minimizando los tiempos de entrega.</w:t>
      </w:r>
    </w:p>
    <w:p w14:paraId="490AC373" w14:textId="77777777" w:rsidR="007164BA" w:rsidRPr="007164BA" w:rsidRDefault="007164BA" w:rsidP="007164BA">
      <w:pPr>
        <w:rPr>
          <w:rFonts w:ascii="Times New Roman" w:hAnsi="Times New Roman"/>
        </w:rPr>
      </w:pPr>
    </w:p>
    <w:p w14:paraId="3CF8E546" w14:textId="77777777" w:rsidR="007164BA" w:rsidRPr="007164BA" w:rsidRDefault="007164BA" w:rsidP="007164BA">
      <w:pPr>
        <w:rPr>
          <w:rFonts w:ascii="Times New Roman" w:hAnsi="Times New Roman"/>
        </w:rPr>
      </w:pPr>
      <w:r w:rsidRPr="007164BA">
        <w:rPr>
          <w:rFonts w:ascii="Times New Roman" w:hAnsi="Times New Roman"/>
        </w:rPr>
        <w:t>Simultáneamente, el Sistema de Inventario genera una notificación en la plataforma del cliente, indicando que el paquete está en tránsito, utilizando el caso de uso "Generación Notificación Transito". Esta notificación informa al Cliente, un usuario externo del sistema, sobre el estado actual del paquete.</w:t>
      </w:r>
    </w:p>
    <w:p w14:paraId="338087BF" w14:textId="77777777" w:rsidR="007164BA" w:rsidRPr="007164BA" w:rsidRDefault="007164BA" w:rsidP="007164BA">
      <w:pPr>
        <w:rPr>
          <w:rFonts w:ascii="Times New Roman" w:hAnsi="Times New Roman"/>
        </w:rPr>
      </w:pPr>
    </w:p>
    <w:p w14:paraId="64E471A4" w14:textId="77777777" w:rsidR="007164BA" w:rsidRPr="007164BA" w:rsidRDefault="007164BA" w:rsidP="007164BA">
      <w:pPr>
        <w:rPr>
          <w:rFonts w:ascii="Times New Roman" w:hAnsi="Times New Roman"/>
        </w:rPr>
      </w:pPr>
      <w:r w:rsidRPr="007164BA">
        <w:rPr>
          <w:rFonts w:ascii="Times New Roman" w:hAnsi="Times New Roman"/>
        </w:rPr>
        <w:t>Finalmente, se ejecuta el despacho del paquete, utilizando el caso de uso "Despacho Del Paquete". El Transportista, un usuario interno del sistema, recibe la confirmación de recolección y envío del Centro de Distribución, asegurando que el paquete se entregue correctamente.</w:t>
      </w:r>
    </w:p>
    <w:p w14:paraId="2AE896D1" w14:textId="77777777" w:rsidR="007164BA" w:rsidRPr="007164BA" w:rsidRDefault="007164BA" w:rsidP="007164BA">
      <w:pPr>
        <w:rPr>
          <w:rFonts w:ascii="Times New Roman" w:hAnsi="Times New Roman"/>
        </w:rPr>
      </w:pPr>
    </w:p>
    <w:p w14:paraId="4D137B56" w14:textId="37EE9B87" w:rsidR="007164BA" w:rsidRDefault="007164BA" w:rsidP="007164BA">
      <w:pPr>
        <w:rPr>
          <w:rFonts w:ascii="Times New Roman" w:hAnsi="Times New Roman"/>
        </w:rPr>
      </w:pPr>
      <w:r w:rsidRPr="007164BA">
        <w:rPr>
          <w:rFonts w:ascii="Times New Roman" w:hAnsi="Times New Roman"/>
        </w:rPr>
        <w:t>El Cliente puede rastrear el estado del paquete en tiempo real, utilizando el caso de uso "Actualizar Estado Paquete". Esta funcionalidad permite al cliente conocer la ubicación y el estado actual del paquete en todo momento.</w:t>
      </w:r>
    </w:p>
    <w:p w14:paraId="1886F48B" w14:textId="77777777" w:rsidR="007164BA" w:rsidRPr="00D234A0" w:rsidRDefault="007164BA" w:rsidP="007164BA">
      <w:pPr>
        <w:ind w:left="720" w:firstLine="0"/>
        <w:rPr>
          <w:rFonts w:ascii="Times New Roman" w:hAnsi="Times New Roman"/>
        </w:rPr>
      </w:pPr>
    </w:p>
    <w:p w14:paraId="16C85F39" w14:textId="24CECF0F" w:rsidR="007D5502" w:rsidRPr="008B4733" w:rsidRDefault="008B4733">
      <w:pPr>
        <w:pStyle w:val="TtuloApartado1sinnivel"/>
        <w:numPr>
          <w:ilvl w:val="1"/>
          <w:numId w:val="5"/>
        </w:numPr>
        <w:ind w:hanging="765"/>
        <w:rPr>
          <w:rFonts w:ascii="Times New Roman" w:hAnsi="Times New Roman"/>
          <w:b/>
          <w:bCs/>
          <w:sz w:val="24"/>
          <w:szCs w:val="24"/>
        </w:rPr>
      </w:pPr>
      <w:r w:rsidRPr="008B4733">
        <w:rPr>
          <w:rFonts w:ascii="Times New Roman" w:hAnsi="Times New Roman"/>
          <w:b/>
          <w:bCs/>
          <w:sz w:val="24"/>
          <w:szCs w:val="24"/>
        </w:rPr>
        <w:t xml:space="preserve">Asignación </w:t>
      </w:r>
      <w:r w:rsidRPr="008B4733">
        <w:rPr>
          <w:rFonts w:ascii="Times New Roman" w:hAnsi="Times New Roman"/>
          <w:b/>
          <w:bCs/>
          <w:sz w:val="24"/>
          <w:szCs w:val="24"/>
        </w:rPr>
        <w:t>De Vehículo Para Entrega</w:t>
      </w:r>
    </w:p>
    <w:p w14:paraId="0D60EDA5" w14:textId="77777777" w:rsidR="008B4733" w:rsidRPr="008B4733" w:rsidRDefault="008B4733" w:rsidP="008B4733">
      <w:pPr>
        <w:pStyle w:val="Prrafodelista"/>
        <w:ind w:left="765" w:firstLine="0"/>
        <w:rPr>
          <w:rFonts w:ascii="Times New Roman" w:hAnsi="Times New Roman"/>
          <w:b/>
          <w:bCs/>
          <w:color w:val="0098CD"/>
        </w:rPr>
      </w:pPr>
    </w:p>
    <w:p w14:paraId="7547CED0" w14:textId="77777777" w:rsidR="00662D12" w:rsidRPr="00662D12" w:rsidRDefault="00662D12" w:rsidP="00662D12">
      <w:pPr>
        <w:rPr>
          <w:rFonts w:ascii="Times New Roman" w:hAnsi="Times New Roman"/>
          <w:b/>
          <w:bCs/>
        </w:rPr>
      </w:pPr>
      <w:r w:rsidRPr="00662D12">
        <w:rPr>
          <w:rFonts w:ascii="Times New Roman" w:hAnsi="Times New Roman"/>
          <w:b/>
          <w:bCs/>
        </w:rPr>
        <w:t xml:space="preserve">Actores: </w:t>
      </w:r>
    </w:p>
    <w:p w14:paraId="5A3ADEAE" w14:textId="77777777" w:rsidR="00662D12" w:rsidRDefault="00662D12" w:rsidP="00662D12">
      <w:pPr>
        <w:rPr>
          <w:rFonts w:ascii="Times New Roman" w:hAnsi="Times New Roman"/>
        </w:rPr>
      </w:pPr>
    </w:p>
    <w:p w14:paraId="524ED1C1" w14:textId="7DDE74FC" w:rsidR="00662D12" w:rsidRPr="00662D12" w:rsidRDefault="00662D12">
      <w:pPr>
        <w:pStyle w:val="Prrafodelista"/>
        <w:numPr>
          <w:ilvl w:val="0"/>
          <w:numId w:val="12"/>
        </w:numPr>
        <w:rPr>
          <w:rFonts w:ascii="Times New Roman" w:hAnsi="Times New Roman"/>
        </w:rPr>
      </w:pPr>
      <w:r w:rsidRPr="00662D12">
        <w:rPr>
          <w:rFonts w:ascii="Times New Roman" w:hAnsi="Times New Roman"/>
        </w:rPr>
        <w:t>Administrador Logístico</w:t>
      </w:r>
    </w:p>
    <w:p w14:paraId="4E914CC8" w14:textId="77777777" w:rsidR="00662D12" w:rsidRPr="00662D12" w:rsidRDefault="00662D12">
      <w:pPr>
        <w:pStyle w:val="Prrafodelista"/>
        <w:numPr>
          <w:ilvl w:val="0"/>
          <w:numId w:val="12"/>
        </w:numPr>
        <w:rPr>
          <w:rFonts w:ascii="Times New Roman" w:hAnsi="Times New Roman"/>
        </w:rPr>
      </w:pPr>
      <w:r w:rsidRPr="00662D12">
        <w:rPr>
          <w:rFonts w:ascii="Times New Roman" w:hAnsi="Times New Roman"/>
        </w:rPr>
        <w:t>Sistema de Gestión de Flota</w:t>
      </w:r>
    </w:p>
    <w:p w14:paraId="0DF7FE2B" w14:textId="77777777" w:rsidR="00662D12" w:rsidRPr="00662D12" w:rsidRDefault="00662D12">
      <w:pPr>
        <w:pStyle w:val="Prrafodelista"/>
        <w:numPr>
          <w:ilvl w:val="0"/>
          <w:numId w:val="12"/>
        </w:numPr>
        <w:rPr>
          <w:rFonts w:ascii="Times New Roman" w:hAnsi="Times New Roman"/>
        </w:rPr>
      </w:pPr>
      <w:r w:rsidRPr="00662D12">
        <w:rPr>
          <w:rFonts w:ascii="Times New Roman" w:hAnsi="Times New Roman"/>
        </w:rPr>
        <w:t>Transportista</w:t>
      </w:r>
    </w:p>
    <w:p w14:paraId="37513999" w14:textId="40B5684E" w:rsidR="00662D12" w:rsidRPr="00662D12" w:rsidRDefault="00662D12">
      <w:pPr>
        <w:pStyle w:val="Prrafodelista"/>
        <w:numPr>
          <w:ilvl w:val="0"/>
          <w:numId w:val="12"/>
        </w:numPr>
        <w:rPr>
          <w:rFonts w:ascii="Times New Roman" w:hAnsi="Times New Roman"/>
        </w:rPr>
      </w:pPr>
      <w:r w:rsidRPr="00662D12">
        <w:rPr>
          <w:rFonts w:ascii="Times New Roman" w:hAnsi="Times New Roman"/>
        </w:rPr>
        <w:t>Personal de Almacén</w:t>
      </w:r>
    </w:p>
    <w:p w14:paraId="421B7A53" w14:textId="77777777" w:rsidR="00662D12" w:rsidRPr="00662D12" w:rsidRDefault="00662D12" w:rsidP="00662D12">
      <w:pPr>
        <w:rPr>
          <w:rFonts w:ascii="Times New Roman" w:hAnsi="Times New Roman"/>
        </w:rPr>
      </w:pPr>
    </w:p>
    <w:p w14:paraId="342AF599" w14:textId="70D477C8" w:rsidR="00662D12" w:rsidRPr="00662D12" w:rsidRDefault="00662D12" w:rsidP="00662D12">
      <w:pPr>
        <w:rPr>
          <w:rFonts w:ascii="Times New Roman" w:hAnsi="Times New Roman"/>
          <w:b/>
          <w:bCs/>
        </w:rPr>
      </w:pPr>
      <w:r w:rsidRPr="00662D12">
        <w:rPr>
          <w:rFonts w:ascii="Times New Roman" w:hAnsi="Times New Roman"/>
          <w:b/>
          <w:bCs/>
        </w:rPr>
        <w:t>Explicación:</w:t>
      </w:r>
    </w:p>
    <w:p w14:paraId="13D97825" w14:textId="77777777" w:rsidR="00662D12" w:rsidRDefault="00662D12" w:rsidP="00662D12">
      <w:pPr>
        <w:rPr>
          <w:rFonts w:ascii="Times New Roman" w:hAnsi="Times New Roman"/>
        </w:rPr>
      </w:pPr>
    </w:p>
    <w:p w14:paraId="33309087" w14:textId="1F7DB239" w:rsidR="00662D12" w:rsidRPr="00662D12" w:rsidRDefault="00662D12" w:rsidP="00662D12">
      <w:pPr>
        <w:rPr>
          <w:rFonts w:ascii="Times New Roman" w:hAnsi="Times New Roman"/>
        </w:rPr>
      </w:pPr>
      <w:r w:rsidRPr="00662D12">
        <w:rPr>
          <w:rFonts w:ascii="Times New Roman" w:hAnsi="Times New Roman"/>
        </w:rPr>
        <w:t>El Administrador Logístico, un usuario interno del sistema, revisa la lista de paquetes pendientes de entrega en un almacén utilizando el caso de uso "Verificar Disponibilidad Vehículos". Esta revisión permite al administrador conocer la cantidad y el estado de los paquetes que deben ser entregados.</w:t>
      </w:r>
    </w:p>
    <w:p w14:paraId="692564BB" w14:textId="77777777" w:rsidR="00662D12" w:rsidRPr="00662D12" w:rsidRDefault="00662D12" w:rsidP="00662D12">
      <w:pPr>
        <w:rPr>
          <w:rFonts w:ascii="Times New Roman" w:hAnsi="Times New Roman"/>
        </w:rPr>
      </w:pPr>
    </w:p>
    <w:p w14:paraId="5A964408" w14:textId="77777777" w:rsidR="00662D12" w:rsidRPr="00662D12" w:rsidRDefault="00662D12" w:rsidP="00662D12">
      <w:pPr>
        <w:rPr>
          <w:rFonts w:ascii="Times New Roman" w:hAnsi="Times New Roman"/>
        </w:rPr>
      </w:pPr>
      <w:r w:rsidRPr="00662D12">
        <w:rPr>
          <w:rFonts w:ascii="Times New Roman" w:hAnsi="Times New Roman"/>
        </w:rPr>
        <w:lastRenderedPageBreak/>
        <w:t>El Sistema de Gestión de Flota sugiere la asignación de paquetes a vehículos con base en rutas óptimas, utilizando el caso de uso "Asignar Vehículo Óptimo". Esta sugerencia garantiza que los paquetes se entreguen de la manera más eficiente posible.</w:t>
      </w:r>
    </w:p>
    <w:p w14:paraId="51BCC889" w14:textId="77777777" w:rsidR="00662D12" w:rsidRPr="00662D12" w:rsidRDefault="00662D12" w:rsidP="00662D12">
      <w:pPr>
        <w:rPr>
          <w:rFonts w:ascii="Times New Roman" w:hAnsi="Times New Roman"/>
        </w:rPr>
      </w:pPr>
    </w:p>
    <w:p w14:paraId="5266239C" w14:textId="77777777" w:rsidR="00662D12" w:rsidRPr="00662D12" w:rsidRDefault="00662D12" w:rsidP="00662D12">
      <w:pPr>
        <w:rPr>
          <w:rFonts w:ascii="Times New Roman" w:hAnsi="Times New Roman"/>
        </w:rPr>
      </w:pPr>
      <w:r w:rsidRPr="00662D12">
        <w:rPr>
          <w:rFonts w:ascii="Times New Roman" w:hAnsi="Times New Roman"/>
        </w:rPr>
        <w:t>El Administrador Logístico confirma la asignación de los paquetes a los vehículos, utilizando el caso de uso "Confirmar Asignación Vehículo". Una vez confirmada la asignación, los paquetes son cargados en los vehículos por el Personal de Almacén.</w:t>
      </w:r>
    </w:p>
    <w:p w14:paraId="3370EA78" w14:textId="77777777" w:rsidR="00662D12" w:rsidRPr="00662D12" w:rsidRDefault="00662D12" w:rsidP="00662D12">
      <w:pPr>
        <w:rPr>
          <w:rFonts w:ascii="Times New Roman" w:hAnsi="Times New Roman"/>
        </w:rPr>
      </w:pPr>
    </w:p>
    <w:p w14:paraId="0DDFCC6C" w14:textId="77777777" w:rsidR="00662D12" w:rsidRPr="00662D12" w:rsidRDefault="00662D12" w:rsidP="00662D12">
      <w:pPr>
        <w:rPr>
          <w:rFonts w:ascii="Times New Roman" w:hAnsi="Times New Roman"/>
        </w:rPr>
      </w:pPr>
      <w:r w:rsidRPr="00662D12">
        <w:rPr>
          <w:rFonts w:ascii="Times New Roman" w:hAnsi="Times New Roman"/>
        </w:rPr>
        <w:t>El Sistema de Gestión de Flota notifica al Transportista, un usuario interno del sistema, sobre la ruta optimizada a través de sus dispositivos móviles, utilizando el caso de uso "Notificar Transportista". Esta notificación asegura que el transportista tenga la información necesaria para realizar la entrega de manera eficiente.</w:t>
      </w:r>
    </w:p>
    <w:p w14:paraId="5DB20201" w14:textId="77777777" w:rsidR="00662D12" w:rsidRPr="00662D12" w:rsidRDefault="00662D12" w:rsidP="00662D12">
      <w:pPr>
        <w:rPr>
          <w:rFonts w:ascii="Times New Roman" w:hAnsi="Times New Roman"/>
        </w:rPr>
      </w:pPr>
    </w:p>
    <w:p w14:paraId="1103D81A" w14:textId="77777777" w:rsidR="00662D12" w:rsidRPr="00662D12" w:rsidRDefault="00662D12" w:rsidP="00662D12">
      <w:pPr>
        <w:rPr>
          <w:rFonts w:ascii="Times New Roman" w:hAnsi="Times New Roman"/>
        </w:rPr>
      </w:pPr>
      <w:r w:rsidRPr="00662D12">
        <w:rPr>
          <w:rFonts w:ascii="Times New Roman" w:hAnsi="Times New Roman"/>
        </w:rPr>
        <w:t>El Transportista confirma la salida del vehículo del almacén, utilizando el caso de uso "Confirmar Salida Vehículo". Una vez confirmado la salida, se inicia la entrega de los paquetes.</w:t>
      </w:r>
    </w:p>
    <w:p w14:paraId="5B861AF6" w14:textId="77777777" w:rsidR="00662D12" w:rsidRPr="00662D12" w:rsidRDefault="00662D12" w:rsidP="00662D12">
      <w:pPr>
        <w:rPr>
          <w:rFonts w:ascii="Times New Roman" w:hAnsi="Times New Roman"/>
        </w:rPr>
      </w:pPr>
    </w:p>
    <w:p w14:paraId="08BB4151" w14:textId="21857F86" w:rsidR="005601A4" w:rsidRDefault="00662D12" w:rsidP="00662D12">
      <w:pPr>
        <w:rPr>
          <w:rFonts w:ascii="Times New Roman" w:hAnsi="Times New Roman"/>
        </w:rPr>
      </w:pPr>
      <w:r w:rsidRPr="00662D12">
        <w:rPr>
          <w:rFonts w:ascii="Times New Roman" w:hAnsi="Times New Roman"/>
        </w:rPr>
        <w:t>Durante la entrega, el Transportista actualiza el estado de cada paquete en tiempo real, utilizando el caso de uso "Actualizar Estado Entrega". Esta actualización permite al sistema y al cliente conocer el estado actual de cada paquete.</w:t>
      </w:r>
    </w:p>
    <w:p w14:paraId="7EA300DD" w14:textId="77777777" w:rsidR="00D33EB9" w:rsidRDefault="00D33EB9" w:rsidP="00662D12">
      <w:pPr>
        <w:rPr>
          <w:rFonts w:ascii="Times New Roman" w:hAnsi="Times New Roman"/>
        </w:rPr>
      </w:pPr>
    </w:p>
    <w:p w14:paraId="17DC7855" w14:textId="22D32CC9" w:rsidR="00D33EB9" w:rsidRDefault="00D33EB9">
      <w:pPr>
        <w:pStyle w:val="TtuloApartado1sinnivel"/>
        <w:numPr>
          <w:ilvl w:val="1"/>
          <w:numId w:val="5"/>
        </w:numPr>
        <w:ind w:hanging="765"/>
        <w:rPr>
          <w:rFonts w:ascii="Times New Roman" w:hAnsi="Times New Roman"/>
          <w:b/>
          <w:bCs/>
          <w:sz w:val="24"/>
          <w:szCs w:val="24"/>
        </w:rPr>
      </w:pPr>
      <w:r w:rsidRPr="00D33EB9">
        <w:rPr>
          <w:rFonts w:ascii="Times New Roman" w:hAnsi="Times New Roman"/>
          <w:b/>
          <w:bCs/>
          <w:sz w:val="24"/>
          <w:szCs w:val="24"/>
        </w:rPr>
        <w:t xml:space="preserve">Cliente </w:t>
      </w:r>
      <w:r w:rsidRPr="00D33EB9">
        <w:rPr>
          <w:rFonts w:ascii="Times New Roman" w:hAnsi="Times New Roman"/>
          <w:b/>
          <w:bCs/>
          <w:sz w:val="24"/>
          <w:szCs w:val="24"/>
        </w:rPr>
        <w:t>Corporativo Recibe Informe De Envíos Y Facturación</w:t>
      </w:r>
    </w:p>
    <w:p w14:paraId="6BC42609" w14:textId="77777777" w:rsidR="00D33EB9" w:rsidRDefault="00D33EB9" w:rsidP="00D33EB9"/>
    <w:p w14:paraId="695DED48" w14:textId="77777777" w:rsidR="005C0B8D" w:rsidRPr="005C0B8D" w:rsidRDefault="005C0B8D" w:rsidP="005C0B8D">
      <w:pPr>
        <w:rPr>
          <w:b/>
          <w:bCs/>
        </w:rPr>
      </w:pPr>
      <w:r w:rsidRPr="005C0B8D">
        <w:rPr>
          <w:b/>
          <w:bCs/>
        </w:rPr>
        <w:t xml:space="preserve">Actores: </w:t>
      </w:r>
    </w:p>
    <w:p w14:paraId="020FE7C7" w14:textId="77777777" w:rsidR="005C0B8D" w:rsidRDefault="005C0B8D" w:rsidP="005C0B8D"/>
    <w:p w14:paraId="736AD534" w14:textId="781AAFCC" w:rsidR="005C0B8D" w:rsidRDefault="005C0B8D">
      <w:pPr>
        <w:pStyle w:val="Prrafodelista"/>
        <w:numPr>
          <w:ilvl w:val="0"/>
          <w:numId w:val="13"/>
        </w:numPr>
      </w:pPr>
      <w:r>
        <w:t>Cliente Corporativo</w:t>
      </w:r>
      <w:r>
        <w:t>.</w:t>
      </w:r>
    </w:p>
    <w:p w14:paraId="1DEACD77" w14:textId="67064F3C" w:rsidR="005C0B8D" w:rsidRDefault="005C0B8D">
      <w:pPr>
        <w:pStyle w:val="Prrafodelista"/>
        <w:numPr>
          <w:ilvl w:val="0"/>
          <w:numId w:val="13"/>
        </w:numPr>
      </w:pPr>
      <w:r>
        <w:t>Sistema de Facturación</w:t>
      </w:r>
      <w:r>
        <w:t>.</w:t>
      </w:r>
    </w:p>
    <w:p w14:paraId="1BFD75F7" w14:textId="16F8EF70" w:rsidR="005C0B8D" w:rsidRDefault="005C0B8D">
      <w:pPr>
        <w:pStyle w:val="Prrafodelista"/>
        <w:numPr>
          <w:ilvl w:val="0"/>
          <w:numId w:val="13"/>
        </w:numPr>
      </w:pPr>
      <w:r>
        <w:t>Sistema de Gestión de Envíos</w:t>
      </w:r>
      <w:r>
        <w:t>.</w:t>
      </w:r>
    </w:p>
    <w:p w14:paraId="6DE46930" w14:textId="46326928" w:rsidR="005C0B8D" w:rsidRDefault="005C0B8D">
      <w:pPr>
        <w:pStyle w:val="Prrafodelista"/>
        <w:numPr>
          <w:ilvl w:val="0"/>
          <w:numId w:val="13"/>
        </w:numPr>
      </w:pPr>
      <w:r>
        <w:t>Sistema de Pagos</w:t>
      </w:r>
      <w:r>
        <w:t>.</w:t>
      </w:r>
    </w:p>
    <w:p w14:paraId="06B15CB7" w14:textId="5D3E9DA3" w:rsidR="005C0B8D" w:rsidRDefault="005C0B8D">
      <w:pPr>
        <w:pStyle w:val="Prrafodelista"/>
        <w:numPr>
          <w:ilvl w:val="0"/>
          <w:numId w:val="13"/>
        </w:numPr>
      </w:pPr>
      <w:r>
        <w:t>Personal de Facturación</w:t>
      </w:r>
      <w:r>
        <w:t>.</w:t>
      </w:r>
    </w:p>
    <w:p w14:paraId="32299892" w14:textId="799C929C" w:rsidR="005C0B8D" w:rsidRDefault="005C0B8D">
      <w:pPr>
        <w:pStyle w:val="Prrafodelista"/>
        <w:numPr>
          <w:ilvl w:val="0"/>
          <w:numId w:val="13"/>
        </w:numPr>
      </w:pPr>
      <w:r>
        <w:t>Personal de Cartera.</w:t>
      </w:r>
    </w:p>
    <w:p w14:paraId="00CEEDF0" w14:textId="77777777" w:rsidR="005C0B8D" w:rsidRDefault="005C0B8D" w:rsidP="005C0B8D"/>
    <w:p w14:paraId="68A3529B" w14:textId="1D8446C6" w:rsidR="005C0B8D" w:rsidRPr="005C0B8D" w:rsidRDefault="005C0B8D" w:rsidP="005C0B8D">
      <w:pPr>
        <w:rPr>
          <w:b/>
          <w:bCs/>
        </w:rPr>
      </w:pPr>
      <w:r w:rsidRPr="005C0B8D">
        <w:rPr>
          <w:b/>
          <w:bCs/>
        </w:rPr>
        <w:t>Explicación:</w:t>
      </w:r>
      <w:r w:rsidRPr="005C0B8D">
        <w:rPr>
          <w:b/>
          <w:bCs/>
        </w:rPr>
        <w:br/>
      </w:r>
    </w:p>
    <w:p w14:paraId="1D8ABBF3" w14:textId="25FCA71A" w:rsidR="005C0B8D" w:rsidRDefault="005C0B8D" w:rsidP="005C0B8D">
      <w:r>
        <w:t>El Cliente Corporativo, un usuario externo del sistema, accede a la plataforma y solicita un informe mensual de envíos utilizando el caso de uso "Consultar Historial de Envíos". Esta solicitud permite al cliente obtener un resumen detallado de los envíos realizados durante el mes.</w:t>
      </w:r>
    </w:p>
    <w:p w14:paraId="6E590FC0" w14:textId="77777777" w:rsidR="005C0B8D" w:rsidRDefault="005C0B8D" w:rsidP="005C0B8D"/>
    <w:p w14:paraId="69BE201D" w14:textId="77777777" w:rsidR="005C0B8D" w:rsidRDefault="005C0B8D" w:rsidP="005C0B8D">
      <w:r>
        <w:t>El Sistema de Gestión de Envíos genera un reporte detallado con el número de envíos, costos y estado de cada paquete, utilizando el caso de uso "Generar Informe Envíos". Este reporte proporciona al cliente una visión clara de sus actividades de envío.</w:t>
      </w:r>
    </w:p>
    <w:p w14:paraId="3DE2D539" w14:textId="77777777" w:rsidR="005C0B8D" w:rsidRDefault="005C0B8D" w:rsidP="005C0B8D"/>
    <w:p w14:paraId="421AB9A2" w14:textId="77777777" w:rsidR="005C0B8D" w:rsidRDefault="005C0B8D" w:rsidP="005C0B8D">
      <w:r>
        <w:t>Simultáneamente, el Sistema de Facturación genera automáticamente una factura con el monto total de los envíos realizados en el mes, utilizando el caso de uso "Generar Factura". Esta factura detalla los costos asociados a cada envío y el monto total a pagar.</w:t>
      </w:r>
    </w:p>
    <w:p w14:paraId="16505219" w14:textId="77777777" w:rsidR="005C0B8D" w:rsidRDefault="005C0B8D" w:rsidP="005C0B8D"/>
    <w:p w14:paraId="226A3F2F" w14:textId="77777777" w:rsidR="005C0B8D" w:rsidRDefault="005C0B8D" w:rsidP="005C0B8D">
      <w:r>
        <w:lastRenderedPageBreak/>
        <w:t>El Sistema envía el informe y la factura al Cliente Corporativo utilizando el caso de uso "Enviar Informe y Factura al Cliente Corporativo". El cliente recibe la factura y puede pagar mediante diferentes métodos de pago a través del Sistema de Pagos.</w:t>
      </w:r>
    </w:p>
    <w:p w14:paraId="6106A718" w14:textId="77777777" w:rsidR="005C0B8D" w:rsidRDefault="005C0B8D" w:rsidP="005C0B8D"/>
    <w:p w14:paraId="57452653" w14:textId="77777777" w:rsidR="005C0B8D" w:rsidRDefault="005C0B8D" w:rsidP="005C0B8D">
      <w:r>
        <w:t>El Personal de Facturación, un usuario interno del sistema, se encarga de gestionar las consultas y aclaraciones relacionadas con la facturación.</w:t>
      </w:r>
    </w:p>
    <w:p w14:paraId="12DC197E" w14:textId="77777777" w:rsidR="005C0B8D" w:rsidRDefault="005C0B8D" w:rsidP="005C0B8D"/>
    <w:p w14:paraId="20CABA5C" w14:textId="77777777" w:rsidR="005C0B8D" w:rsidRDefault="005C0B8D" w:rsidP="005C0B8D">
      <w:r>
        <w:t>El Personal de Cartera, un usuario interno del sistema, se encarga de gestionar los créditos del cliente corporativo, utilizando el caso de uso "Gestionar Crédito".</w:t>
      </w:r>
    </w:p>
    <w:p w14:paraId="1C5C2F1F" w14:textId="77777777" w:rsidR="005C0B8D" w:rsidRDefault="005C0B8D" w:rsidP="005C0B8D"/>
    <w:p w14:paraId="5387AD93" w14:textId="1788679F" w:rsidR="00D33EB9" w:rsidRDefault="005C0B8D" w:rsidP="005C0B8D">
      <w:r>
        <w:t>El Cliente Corporativo también puede consultar su historial de facturación utilizando el caso de uso "Consultar Historial de Facturación".</w:t>
      </w:r>
    </w:p>
    <w:p w14:paraId="08E14FC1" w14:textId="77777777" w:rsidR="005C0B8D" w:rsidRDefault="005C0B8D" w:rsidP="005C0B8D"/>
    <w:p w14:paraId="68D1141E" w14:textId="32870B17" w:rsidR="005C0B8D" w:rsidRPr="005C0B8D" w:rsidRDefault="005C0B8D">
      <w:pPr>
        <w:pStyle w:val="TtuloApartado1sinnivel"/>
        <w:numPr>
          <w:ilvl w:val="1"/>
          <w:numId w:val="5"/>
        </w:numPr>
        <w:ind w:hanging="765"/>
        <w:rPr>
          <w:rFonts w:ascii="Times New Roman" w:hAnsi="Times New Roman"/>
          <w:b/>
          <w:bCs/>
          <w:sz w:val="24"/>
          <w:szCs w:val="24"/>
        </w:rPr>
      </w:pPr>
      <w:r w:rsidRPr="005C0B8D">
        <w:rPr>
          <w:rFonts w:ascii="Times New Roman" w:hAnsi="Times New Roman"/>
          <w:b/>
          <w:bCs/>
          <w:sz w:val="24"/>
          <w:szCs w:val="24"/>
        </w:rPr>
        <w:t xml:space="preserve">Cálculo </w:t>
      </w:r>
      <w:r w:rsidR="00A20F29" w:rsidRPr="005C0B8D">
        <w:rPr>
          <w:rFonts w:ascii="Times New Roman" w:hAnsi="Times New Roman"/>
          <w:b/>
          <w:bCs/>
          <w:sz w:val="24"/>
          <w:szCs w:val="24"/>
        </w:rPr>
        <w:t>De Intereses Para Cuentas De Ahorro Y Créditos Corporativos</w:t>
      </w:r>
    </w:p>
    <w:p w14:paraId="257FED78" w14:textId="77777777" w:rsidR="005C0B8D" w:rsidRPr="005C0B8D" w:rsidRDefault="005C0B8D" w:rsidP="005C0B8D">
      <w:pPr>
        <w:rPr>
          <w:b/>
          <w:bCs/>
        </w:rPr>
      </w:pPr>
      <w:r w:rsidRPr="005C0B8D">
        <w:rPr>
          <w:b/>
          <w:bCs/>
        </w:rPr>
        <w:t xml:space="preserve">Actores: </w:t>
      </w:r>
    </w:p>
    <w:p w14:paraId="23D7E3DA" w14:textId="77777777" w:rsidR="005C0B8D" w:rsidRDefault="005C0B8D" w:rsidP="005C0B8D"/>
    <w:p w14:paraId="3E9FE494" w14:textId="6F8D8944" w:rsidR="005C0B8D" w:rsidRDefault="005C0B8D">
      <w:pPr>
        <w:pStyle w:val="Prrafodelista"/>
        <w:numPr>
          <w:ilvl w:val="0"/>
          <w:numId w:val="14"/>
        </w:numPr>
      </w:pPr>
      <w:r w:rsidRPr="005C0B8D">
        <w:t>Sistema Financiero</w:t>
      </w:r>
      <w:r>
        <w:t>.</w:t>
      </w:r>
    </w:p>
    <w:p w14:paraId="6BEC88A6" w14:textId="24ECE205" w:rsidR="005C0B8D" w:rsidRDefault="005C0B8D">
      <w:pPr>
        <w:pStyle w:val="Prrafodelista"/>
        <w:numPr>
          <w:ilvl w:val="0"/>
          <w:numId w:val="14"/>
        </w:numPr>
      </w:pPr>
      <w:r w:rsidRPr="005C0B8D">
        <w:t>Departamento Financiero</w:t>
      </w:r>
      <w:r>
        <w:t>.</w:t>
      </w:r>
    </w:p>
    <w:p w14:paraId="4B160B10" w14:textId="27B34F10" w:rsidR="005C0B8D" w:rsidRDefault="005C0B8D">
      <w:pPr>
        <w:pStyle w:val="Prrafodelista"/>
        <w:numPr>
          <w:ilvl w:val="0"/>
          <w:numId w:val="14"/>
        </w:numPr>
      </w:pPr>
      <w:r w:rsidRPr="005C0B8D">
        <w:t>Cliente Corporativo</w:t>
      </w:r>
      <w:r>
        <w:t>.</w:t>
      </w:r>
    </w:p>
    <w:p w14:paraId="1105EE37" w14:textId="342002BE" w:rsidR="005C0B8D" w:rsidRPr="005C0B8D" w:rsidRDefault="005C0B8D">
      <w:pPr>
        <w:pStyle w:val="Prrafodelista"/>
        <w:numPr>
          <w:ilvl w:val="0"/>
          <w:numId w:val="14"/>
        </w:numPr>
      </w:pPr>
      <w:r w:rsidRPr="005C0B8D">
        <w:t>Sistema de Notificaciones.</w:t>
      </w:r>
    </w:p>
    <w:p w14:paraId="2B906177" w14:textId="77777777" w:rsidR="005C0B8D" w:rsidRPr="005C0B8D" w:rsidRDefault="005C0B8D" w:rsidP="005C0B8D"/>
    <w:p w14:paraId="553DD309" w14:textId="616924FD" w:rsidR="005C0B8D" w:rsidRPr="005C0B8D" w:rsidRDefault="005C0B8D" w:rsidP="005C0B8D">
      <w:pPr>
        <w:rPr>
          <w:b/>
          <w:bCs/>
        </w:rPr>
      </w:pPr>
      <w:r w:rsidRPr="005C0B8D">
        <w:rPr>
          <w:b/>
          <w:bCs/>
        </w:rPr>
        <w:t>Explicación:</w:t>
      </w:r>
    </w:p>
    <w:p w14:paraId="7D20AD3F" w14:textId="77777777" w:rsidR="005C0B8D" w:rsidRDefault="005C0B8D" w:rsidP="005C0B8D"/>
    <w:p w14:paraId="5CF7CF85" w14:textId="19BCDAC0" w:rsidR="005C0B8D" w:rsidRPr="005C0B8D" w:rsidRDefault="005C0B8D" w:rsidP="005C0B8D">
      <w:r w:rsidRPr="005C0B8D">
        <w:t>Un Cliente Corporativo, un usuario externo del sistema, con una cuenta especial de ahorro en ExpressDelivery desea conocer sus intereses acumulados. Para ello, utiliza el caso de uso "Consultar Intereses Generados".</w:t>
      </w:r>
    </w:p>
    <w:p w14:paraId="29E1117C" w14:textId="77777777" w:rsidR="005C0B8D" w:rsidRPr="005C0B8D" w:rsidRDefault="005C0B8D" w:rsidP="005C0B8D"/>
    <w:p w14:paraId="3A6898AA" w14:textId="77777777" w:rsidR="005C0B8D" w:rsidRPr="005C0B8D" w:rsidRDefault="005C0B8D" w:rsidP="005C0B8D">
      <w:r w:rsidRPr="005C0B8D">
        <w:t>El Sistema Financiero calcula automáticamente los intereses al final del mes, utilizando los casos de uso "Calcular Intereses de Cuentas de Ahorro" y "Calcular Intereses de Créditos Corporativos". Si el cliente tiene un crédito con la empresa, el sistema también genera el cálculo de intereses sobre el saldo pendiente.</w:t>
      </w:r>
    </w:p>
    <w:p w14:paraId="59B58AB2" w14:textId="77777777" w:rsidR="005C0B8D" w:rsidRPr="005C0B8D" w:rsidRDefault="005C0B8D" w:rsidP="005C0B8D"/>
    <w:p w14:paraId="2496BFCF" w14:textId="77777777" w:rsidR="005C0B8D" w:rsidRPr="005C0B8D" w:rsidRDefault="005C0B8D" w:rsidP="005C0B8D">
      <w:r w:rsidRPr="005C0B8D">
        <w:t>El Sistema Financiero genera un reporte detallado de los intereses calculados, utilizando el caso de uso "Generar Reporte de Intereses". Este reporte proporciona al cliente una visión clara de los intereses generados en su cuenta y créditos.</w:t>
      </w:r>
    </w:p>
    <w:p w14:paraId="46492651" w14:textId="77777777" w:rsidR="005C0B8D" w:rsidRPr="005C0B8D" w:rsidRDefault="005C0B8D" w:rsidP="005C0B8D"/>
    <w:p w14:paraId="7F4FBB27" w14:textId="77777777" w:rsidR="005C0B8D" w:rsidRPr="005C0B8D" w:rsidRDefault="005C0B8D" w:rsidP="005C0B8D">
      <w:r w:rsidRPr="005C0B8D">
        <w:t>El Sistema Financiero actualiza el saldo de las cuentas y créditos del cliente, utilizando el caso de uso "Actualizar Saldo de Cuentas y Créditos". Esta actualización refleja los intereses acumulados en el saldo del cliente.</w:t>
      </w:r>
    </w:p>
    <w:p w14:paraId="30CBBD2E" w14:textId="77777777" w:rsidR="005C0B8D" w:rsidRPr="005C0B8D" w:rsidRDefault="005C0B8D" w:rsidP="005C0B8D"/>
    <w:p w14:paraId="13256ADA" w14:textId="77777777" w:rsidR="005C0B8D" w:rsidRPr="005C0B8D" w:rsidRDefault="005C0B8D" w:rsidP="005C0B8D">
      <w:r w:rsidRPr="005C0B8D">
        <w:t>El Sistema de Notificaciones envía una notificación al Cliente Corporativo con el saldo actualizado y los movimientos de su cuenta, utilizando el caso de uso "Notificar Al Cliente Corporativo Sobre Intereses Calculados". Esta notificación informa al cliente sobre los intereses generados y el nuevo saldo de su cuenta.</w:t>
      </w:r>
    </w:p>
    <w:p w14:paraId="1D80D835" w14:textId="77777777" w:rsidR="005C0B8D" w:rsidRPr="005C0B8D" w:rsidRDefault="005C0B8D" w:rsidP="005C0B8D"/>
    <w:p w14:paraId="1B193BB1" w14:textId="72F326C4" w:rsidR="00662D12" w:rsidRDefault="005C0B8D" w:rsidP="005C0B8D">
      <w:r w:rsidRPr="005C0B8D">
        <w:lastRenderedPageBreak/>
        <w:t>El Departamento Financiero, un usuario interno del sistema, se encarga de supervisar y gestionar el proceso de cálculo de intereses y la generación de reportes.</w:t>
      </w:r>
    </w:p>
    <w:p w14:paraId="7CD0E791" w14:textId="77777777" w:rsidR="00061805" w:rsidRDefault="00061805" w:rsidP="005C0B8D"/>
    <w:p w14:paraId="2F29DAD1" w14:textId="39B339F9" w:rsidR="00061805" w:rsidRDefault="00061805">
      <w:pPr>
        <w:pStyle w:val="TituloApartado1"/>
        <w:numPr>
          <w:ilvl w:val="0"/>
          <w:numId w:val="5"/>
        </w:numPr>
        <w:ind w:hanging="720"/>
        <w:jc w:val="both"/>
        <w:rPr>
          <w:rFonts w:ascii="Times New Roman" w:hAnsi="Times New Roman"/>
          <w:b/>
          <w:bCs/>
          <w:sz w:val="24"/>
          <w:szCs w:val="24"/>
        </w:rPr>
      </w:pPr>
      <w:bookmarkStart w:id="9" w:name="_Toc194201040"/>
      <w:r w:rsidRPr="00061805">
        <w:rPr>
          <w:rFonts w:ascii="Times New Roman" w:hAnsi="Times New Roman"/>
          <w:b/>
          <w:bCs/>
          <w:sz w:val="24"/>
          <w:szCs w:val="24"/>
        </w:rPr>
        <w:t xml:space="preserve">Diagramas </w:t>
      </w:r>
      <w:r w:rsidRPr="00061805">
        <w:rPr>
          <w:rFonts w:ascii="Times New Roman" w:hAnsi="Times New Roman"/>
          <w:b/>
          <w:bCs/>
          <w:sz w:val="24"/>
          <w:szCs w:val="24"/>
        </w:rPr>
        <w:t>De Casos De Uso</w:t>
      </w:r>
      <w:bookmarkEnd w:id="9"/>
    </w:p>
    <w:p w14:paraId="138B4199" w14:textId="2C72EB71" w:rsidR="00A20F29" w:rsidRDefault="00A20F29" w:rsidP="00A20F29">
      <w:r>
        <w:t>A continuación, el desarrollo de cada uno de los diagramas:</w:t>
      </w:r>
    </w:p>
    <w:p w14:paraId="770D46F7" w14:textId="77777777" w:rsidR="00A20F29" w:rsidRDefault="00A20F29" w:rsidP="00A20F29"/>
    <w:p w14:paraId="72A0F08D" w14:textId="6FC95785" w:rsidR="00A20F29" w:rsidRDefault="00A20F29">
      <w:pPr>
        <w:pStyle w:val="TtuloApartado1sinnivel"/>
        <w:numPr>
          <w:ilvl w:val="1"/>
          <w:numId w:val="5"/>
        </w:numPr>
        <w:ind w:hanging="765"/>
        <w:rPr>
          <w:rFonts w:ascii="Times New Roman" w:hAnsi="Times New Roman"/>
          <w:b/>
          <w:bCs/>
          <w:sz w:val="24"/>
          <w:szCs w:val="24"/>
        </w:rPr>
      </w:pPr>
      <w:r w:rsidRPr="00A20F29">
        <w:rPr>
          <w:rFonts w:ascii="Times New Roman" w:hAnsi="Times New Roman"/>
          <w:b/>
          <w:bCs/>
          <w:sz w:val="24"/>
          <w:szCs w:val="24"/>
        </w:rPr>
        <w:t xml:space="preserve">Cliente </w:t>
      </w:r>
      <w:r w:rsidRPr="00A20F29">
        <w:rPr>
          <w:rFonts w:ascii="Times New Roman" w:hAnsi="Times New Roman"/>
          <w:b/>
          <w:bCs/>
          <w:sz w:val="24"/>
          <w:szCs w:val="24"/>
        </w:rPr>
        <w:t>Realiza Un Envío Desde La Plataforma En Línea</w:t>
      </w:r>
    </w:p>
    <w:p w14:paraId="6EB91178" w14:textId="35E4D159" w:rsidR="00A20F29" w:rsidRDefault="00A20F29" w:rsidP="00A20F29">
      <w:pPr>
        <w:ind w:firstLine="0"/>
        <w:jc w:val="center"/>
      </w:pPr>
      <w:r w:rsidRPr="005F69AB">
        <w:rPr>
          <w:noProof/>
          <w:sz w:val="20"/>
        </w:rPr>
        <w:drawing>
          <wp:inline distT="0" distB="0" distL="0" distR="0" wp14:anchorId="264015FB" wp14:editId="0397FF13">
            <wp:extent cx="5499735" cy="1880870"/>
            <wp:effectExtent l="0" t="0" r="5715" b="5080"/>
            <wp:docPr id="7777790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779024" name=""/>
                    <pic:cNvPicPr/>
                  </pic:nvPicPr>
                  <pic:blipFill>
                    <a:blip r:embed="rId8"/>
                    <a:stretch>
                      <a:fillRect/>
                    </a:stretch>
                  </pic:blipFill>
                  <pic:spPr>
                    <a:xfrm>
                      <a:off x="0" y="0"/>
                      <a:ext cx="5499735" cy="1880870"/>
                    </a:xfrm>
                    <a:prstGeom prst="rect">
                      <a:avLst/>
                    </a:prstGeom>
                  </pic:spPr>
                </pic:pic>
              </a:graphicData>
            </a:graphic>
          </wp:inline>
        </w:drawing>
      </w:r>
    </w:p>
    <w:p w14:paraId="4DBAF52B" w14:textId="77777777" w:rsidR="00A20F29" w:rsidRPr="00A20F29" w:rsidRDefault="00A20F29" w:rsidP="00A20F29"/>
    <w:p w14:paraId="43842A2D" w14:textId="45C5E428" w:rsidR="00A20F29" w:rsidRDefault="00A20F29">
      <w:pPr>
        <w:pStyle w:val="TtuloApartado1sinnivel"/>
        <w:numPr>
          <w:ilvl w:val="1"/>
          <w:numId w:val="5"/>
        </w:numPr>
        <w:ind w:hanging="765"/>
        <w:rPr>
          <w:rFonts w:ascii="Times New Roman" w:hAnsi="Times New Roman"/>
          <w:b/>
          <w:bCs/>
          <w:sz w:val="24"/>
          <w:szCs w:val="24"/>
        </w:rPr>
      </w:pPr>
      <w:r w:rsidRPr="00A20F29">
        <w:rPr>
          <w:rFonts w:ascii="Times New Roman" w:hAnsi="Times New Roman"/>
          <w:b/>
          <w:bCs/>
          <w:sz w:val="24"/>
          <w:szCs w:val="24"/>
        </w:rPr>
        <w:t xml:space="preserve">Gestión </w:t>
      </w:r>
      <w:r w:rsidRPr="00A20F29">
        <w:rPr>
          <w:rFonts w:ascii="Times New Roman" w:hAnsi="Times New Roman"/>
          <w:b/>
          <w:bCs/>
          <w:sz w:val="24"/>
          <w:szCs w:val="24"/>
        </w:rPr>
        <w:t>De Paquetes En Almacén</w:t>
      </w:r>
    </w:p>
    <w:p w14:paraId="276142E1" w14:textId="15AB788F" w:rsidR="00A20F29" w:rsidRDefault="00A20F29" w:rsidP="00A20F29">
      <w:pPr>
        <w:ind w:firstLine="0"/>
        <w:jc w:val="center"/>
      </w:pPr>
      <w:r w:rsidRPr="005F69AB">
        <w:rPr>
          <w:noProof/>
          <w:sz w:val="20"/>
        </w:rPr>
        <w:drawing>
          <wp:inline distT="0" distB="0" distL="0" distR="0" wp14:anchorId="6E3CC09E" wp14:editId="2BB64FDB">
            <wp:extent cx="5499735" cy="2753995"/>
            <wp:effectExtent l="0" t="0" r="5715" b="8255"/>
            <wp:docPr id="156950098" name="Imagen 1" descr="Diagrama, Esquemát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50098" name="Imagen 1" descr="Diagrama, Esquemático&#10;&#10;Descripción generada automáticamente"/>
                    <pic:cNvPicPr/>
                  </pic:nvPicPr>
                  <pic:blipFill>
                    <a:blip r:embed="rId9"/>
                    <a:stretch>
                      <a:fillRect/>
                    </a:stretch>
                  </pic:blipFill>
                  <pic:spPr>
                    <a:xfrm>
                      <a:off x="0" y="0"/>
                      <a:ext cx="5499735" cy="2753995"/>
                    </a:xfrm>
                    <a:prstGeom prst="rect">
                      <a:avLst/>
                    </a:prstGeom>
                  </pic:spPr>
                </pic:pic>
              </a:graphicData>
            </a:graphic>
          </wp:inline>
        </w:drawing>
      </w:r>
    </w:p>
    <w:p w14:paraId="575D8FF8" w14:textId="77777777" w:rsidR="00A20F29" w:rsidRPr="00A20F29" w:rsidRDefault="00A20F29" w:rsidP="00A20F29"/>
    <w:p w14:paraId="457D282A" w14:textId="530375E4" w:rsidR="00A20F29" w:rsidRDefault="00A20F29">
      <w:pPr>
        <w:pStyle w:val="TtuloApartado1sinnivel"/>
        <w:numPr>
          <w:ilvl w:val="1"/>
          <w:numId w:val="5"/>
        </w:numPr>
        <w:ind w:hanging="765"/>
        <w:rPr>
          <w:rFonts w:ascii="Times New Roman" w:hAnsi="Times New Roman"/>
          <w:b/>
          <w:bCs/>
          <w:sz w:val="24"/>
          <w:szCs w:val="24"/>
        </w:rPr>
      </w:pPr>
      <w:r w:rsidRPr="00A20F29">
        <w:rPr>
          <w:rFonts w:ascii="Times New Roman" w:hAnsi="Times New Roman"/>
          <w:b/>
          <w:bCs/>
          <w:sz w:val="24"/>
          <w:szCs w:val="24"/>
        </w:rPr>
        <w:t xml:space="preserve">Asignación </w:t>
      </w:r>
      <w:r w:rsidRPr="00A20F29">
        <w:rPr>
          <w:rFonts w:ascii="Times New Roman" w:hAnsi="Times New Roman"/>
          <w:b/>
          <w:bCs/>
          <w:sz w:val="24"/>
          <w:szCs w:val="24"/>
        </w:rPr>
        <w:t>De Vehículo Para Entrega</w:t>
      </w:r>
    </w:p>
    <w:p w14:paraId="459697D5" w14:textId="11825CE7" w:rsidR="00A20F29" w:rsidRDefault="00A20F29" w:rsidP="00A20F29">
      <w:pPr>
        <w:ind w:firstLine="0"/>
        <w:jc w:val="center"/>
      </w:pPr>
      <w:r w:rsidRPr="004C520D">
        <w:rPr>
          <w:noProof/>
          <w:sz w:val="16"/>
        </w:rPr>
        <w:lastRenderedPageBreak/>
        <w:drawing>
          <wp:inline distT="0" distB="0" distL="0" distR="0" wp14:anchorId="5132C111" wp14:editId="497DDCB2">
            <wp:extent cx="5499735" cy="3308350"/>
            <wp:effectExtent l="0" t="0" r="5715" b="6350"/>
            <wp:docPr id="159779725"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79725" name="Imagen 1" descr="Diagrama&#10;&#10;Descripción generada automáticamente"/>
                    <pic:cNvPicPr/>
                  </pic:nvPicPr>
                  <pic:blipFill>
                    <a:blip r:embed="rId10"/>
                    <a:stretch>
                      <a:fillRect/>
                    </a:stretch>
                  </pic:blipFill>
                  <pic:spPr>
                    <a:xfrm>
                      <a:off x="0" y="0"/>
                      <a:ext cx="5499735" cy="3308350"/>
                    </a:xfrm>
                    <a:prstGeom prst="rect">
                      <a:avLst/>
                    </a:prstGeom>
                  </pic:spPr>
                </pic:pic>
              </a:graphicData>
            </a:graphic>
          </wp:inline>
        </w:drawing>
      </w:r>
    </w:p>
    <w:p w14:paraId="181AC3DB" w14:textId="77777777" w:rsidR="00A20F29" w:rsidRPr="00A20F29" w:rsidRDefault="00A20F29" w:rsidP="00A20F29"/>
    <w:p w14:paraId="0D6FD82A" w14:textId="07F532FF" w:rsidR="00A20F29" w:rsidRDefault="00A20F29">
      <w:pPr>
        <w:pStyle w:val="TtuloApartado1sinnivel"/>
        <w:numPr>
          <w:ilvl w:val="1"/>
          <w:numId w:val="5"/>
        </w:numPr>
        <w:ind w:hanging="765"/>
        <w:rPr>
          <w:rFonts w:ascii="Times New Roman" w:hAnsi="Times New Roman"/>
          <w:b/>
          <w:bCs/>
          <w:sz w:val="24"/>
          <w:szCs w:val="24"/>
        </w:rPr>
      </w:pPr>
      <w:r w:rsidRPr="00A20F29">
        <w:rPr>
          <w:rFonts w:ascii="Times New Roman" w:hAnsi="Times New Roman"/>
          <w:b/>
          <w:bCs/>
          <w:sz w:val="24"/>
          <w:szCs w:val="24"/>
        </w:rPr>
        <w:t xml:space="preserve">Cliente </w:t>
      </w:r>
      <w:r w:rsidRPr="00A20F29">
        <w:rPr>
          <w:rFonts w:ascii="Times New Roman" w:hAnsi="Times New Roman"/>
          <w:b/>
          <w:bCs/>
          <w:sz w:val="24"/>
          <w:szCs w:val="24"/>
        </w:rPr>
        <w:t>Corporativo Recibe Informe De Envíos Y Facturación</w:t>
      </w:r>
    </w:p>
    <w:p w14:paraId="6B1596FF" w14:textId="3A77FEA6" w:rsidR="00A20F29" w:rsidRDefault="00A20F29" w:rsidP="00A20F29">
      <w:pPr>
        <w:ind w:firstLine="0"/>
        <w:jc w:val="center"/>
      </w:pPr>
      <w:r w:rsidRPr="00AD0D9A">
        <w:rPr>
          <w:noProof/>
          <w:color w:val="0097CD"/>
        </w:rPr>
        <w:drawing>
          <wp:inline distT="0" distB="0" distL="0" distR="0" wp14:anchorId="28710697" wp14:editId="17BBB0AA">
            <wp:extent cx="5499735" cy="3469005"/>
            <wp:effectExtent l="0" t="0" r="5715" b="0"/>
            <wp:docPr id="906998892" name="Imagen 1" descr="Diagrama, Esquemát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998892" name="Imagen 1" descr="Diagrama, Esquemático&#10;&#10;Descripción generada automáticamente"/>
                    <pic:cNvPicPr/>
                  </pic:nvPicPr>
                  <pic:blipFill>
                    <a:blip r:embed="rId11"/>
                    <a:stretch>
                      <a:fillRect/>
                    </a:stretch>
                  </pic:blipFill>
                  <pic:spPr>
                    <a:xfrm>
                      <a:off x="0" y="0"/>
                      <a:ext cx="5499735" cy="3469005"/>
                    </a:xfrm>
                    <a:prstGeom prst="rect">
                      <a:avLst/>
                    </a:prstGeom>
                  </pic:spPr>
                </pic:pic>
              </a:graphicData>
            </a:graphic>
          </wp:inline>
        </w:drawing>
      </w:r>
    </w:p>
    <w:p w14:paraId="015A71DD" w14:textId="77777777" w:rsidR="00A20F29" w:rsidRPr="00A20F29" w:rsidRDefault="00A20F29" w:rsidP="00A20F29"/>
    <w:p w14:paraId="2DC516EE" w14:textId="076ABA0D" w:rsidR="00A20F29" w:rsidRPr="00A20F29" w:rsidRDefault="00A20F29">
      <w:pPr>
        <w:pStyle w:val="TtuloApartado1sinnivel"/>
        <w:numPr>
          <w:ilvl w:val="1"/>
          <w:numId w:val="5"/>
        </w:numPr>
        <w:ind w:hanging="765"/>
        <w:rPr>
          <w:rFonts w:ascii="Times New Roman" w:hAnsi="Times New Roman"/>
          <w:b/>
          <w:bCs/>
          <w:sz w:val="24"/>
          <w:szCs w:val="24"/>
        </w:rPr>
      </w:pPr>
      <w:r w:rsidRPr="00A20F29">
        <w:rPr>
          <w:rFonts w:ascii="Times New Roman" w:hAnsi="Times New Roman"/>
          <w:b/>
          <w:bCs/>
          <w:sz w:val="24"/>
          <w:szCs w:val="24"/>
        </w:rPr>
        <w:t xml:space="preserve">Cálculo </w:t>
      </w:r>
      <w:r w:rsidRPr="00A20F29">
        <w:rPr>
          <w:rFonts w:ascii="Times New Roman" w:hAnsi="Times New Roman"/>
          <w:b/>
          <w:bCs/>
          <w:sz w:val="24"/>
          <w:szCs w:val="24"/>
        </w:rPr>
        <w:t>De Intereses Para Cuentas De Ahorro Y Créditos Corporativos</w:t>
      </w:r>
    </w:p>
    <w:p w14:paraId="65C89386" w14:textId="245F4EDD" w:rsidR="00A20F29" w:rsidRDefault="00A20F29" w:rsidP="00A20F29">
      <w:pPr>
        <w:ind w:firstLine="0"/>
        <w:jc w:val="center"/>
      </w:pPr>
      <w:r w:rsidRPr="006C6C29">
        <w:rPr>
          <w:noProof/>
          <w:sz w:val="16"/>
        </w:rPr>
        <w:lastRenderedPageBreak/>
        <w:drawing>
          <wp:inline distT="0" distB="0" distL="0" distR="0" wp14:anchorId="77613492" wp14:editId="5BB19AEC">
            <wp:extent cx="5499735" cy="2752090"/>
            <wp:effectExtent l="0" t="0" r="5715" b="0"/>
            <wp:docPr id="1391499079" name="Imagen 1" descr="Diagrama, 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499079" name="Imagen 1" descr="Diagrama, Texto, Carta&#10;&#10;Descripción generada automáticamente"/>
                    <pic:cNvPicPr/>
                  </pic:nvPicPr>
                  <pic:blipFill>
                    <a:blip r:embed="rId12"/>
                    <a:stretch>
                      <a:fillRect/>
                    </a:stretch>
                  </pic:blipFill>
                  <pic:spPr>
                    <a:xfrm>
                      <a:off x="0" y="0"/>
                      <a:ext cx="5499735" cy="2752090"/>
                    </a:xfrm>
                    <a:prstGeom prst="rect">
                      <a:avLst/>
                    </a:prstGeom>
                  </pic:spPr>
                </pic:pic>
              </a:graphicData>
            </a:graphic>
          </wp:inline>
        </w:drawing>
      </w:r>
    </w:p>
    <w:p w14:paraId="4C3EB434" w14:textId="77777777" w:rsidR="00FD7346" w:rsidRDefault="00FD7346" w:rsidP="00A20F29">
      <w:pPr>
        <w:ind w:firstLine="0"/>
        <w:jc w:val="center"/>
      </w:pPr>
    </w:p>
    <w:p w14:paraId="7886E3ED" w14:textId="25821C5F" w:rsidR="00FD7346" w:rsidRDefault="00FD7346">
      <w:pPr>
        <w:pStyle w:val="TituloApartado1"/>
        <w:numPr>
          <w:ilvl w:val="0"/>
          <w:numId w:val="5"/>
        </w:numPr>
        <w:ind w:hanging="720"/>
        <w:jc w:val="both"/>
        <w:rPr>
          <w:rFonts w:ascii="Times New Roman" w:hAnsi="Times New Roman"/>
          <w:b/>
          <w:bCs/>
          <w:sz w:val="24"/>
          <w:szCs w:val="24"/>
        </w:rPr>
      </w:pPr>
      <w:bookmarkStart w:id="10" w:name="_Toc194201041"/>
      <w:r w:rsidRPr="00FD7346">
        <w:rPr>
          <w:rFonts w:ascii="Times New Roman" w:hAnsi="Times New Roman"/>
          <w:b/>
          <w:bCs/>
          <w:sz w:val="24"/>
          <w:szCs w:val="24"/>
        </w:rPr>
        <w:t xml:space="preserve">Explicación </w:t>
      </w:r>
      <w:r w:rsidRPr="00FD7346">
        <w:rPr>
          <w:rFonts w:ascii="Times New Roman" w:hAnsi="Times New Roman"/>
          <w:b/>
          <w:bCs/>
          <w:sz w:val="24"/>
          <w:szCs w:val="24"/>
        </w:rPr>
        <w:t>De Los Diagramas De Casos De Uso.</w:t>
      </w:r>
      <w:bookmarkEnd w:id="10"/>
    </w:p>
    <w:p w14:paraId="310CCB01" w14:textId="4A989D10" w:rsidR="00E32AEE" w:rsidRDefault="00E32AEE" w:rsidP="00E32AEE">
      <w:r>
        <w:t>A continuación, toda la explicación de los diagramas desarrollados en StarUML:</w:t>
      </w:r>
    </w:p>
    <w:p w14:paraId="424691AF" w14:textId="77777777" w:rsidR="00E32AEE" w:rsidRPr="00E32AEE" w:rsidRDefault="00E32AEE" w:rsidP="00E32AEE"/>
    <w:p w14:paraId="598E877A" w14:textId="29D6CFC6" w:rsidR="00FD7346" w:rsidRDefault="00FD7346">
      <w:pPr>
        <w:pStyle w:val="TtuloApartado1sinnivel"/>
        <w:numPr>
          <w:ilvl w:val="1"/>
          <w:numId w:val="5"/>
        </w:numPr>
        <w:ind w:hanging="765"/>
        <w:rPr>
          <w:rFonts w:ascii="Times New Roman" w:hAnsi="Times New Roman"/>
          <w:b/>
          <w:bCs/>
          <w:sz w:val="24"/>
          <w:szCs w:val="24"/>
        </w:rPr>
      </w:pPr>
      <w:r w:rsidRPr="00FD7346">
        <w:rPr>
          <w:rFonts w:ascii="Times New Roman" w:hAnsi="Times New Roman"/>
          <w:b/>
          <w:bCs/>
          <w:sz w:val="24"/>
          <w:szCs w:val="24"/>
        </w:rPr>
        <w:t>Cliente Realiza Un Envío Desde La Plataforma En Línea</w:t>
      </w:r>
    </w:p>
    <w:tbl>
      <w:tblPr>
        <w:tblW w:w="8680" w:type="dxa"/>
        <w:tblCellMar>
          <w:left w:w="70" w:type="dxa"/>
          <w:right w:w="70" w:type="dxa"/>
        </w:tblCellMar>
        <w:tblLook w:val="04A0" w:firstRow="1" w:lastRow="0" w:firstColumn="1" w:lastColumn="0" w:noHBand="0" w:noVBand="1"/>
      </w:tblPr>
      <w:tblGrid>
        <w:gridCol w:w="4340"/>
        <w:gridCol w:w="4340"/>
      </w:tblGrid>
      <w:tr w:rsidR="00FD7346" w:rsidRPr="00FD7346" w14:paraId="30EBB39F" w14:textId="77777777" w:rsidTr="00DC2961">
        <w:trPr>
          <w:trHeight w:val="315"/>
        </w:trPr>
        <w:tc>
          <w:tcPr>
            <w:tcW w:w="4340" w:type="dxa"/>
            <w:tcBorders>
              <w:top w:val="single" w:sz="8" w:space="0" w:color="FFFFFF"/>
              <w:left w:val="single" w:sz="8" w:space="0" w:color="FFFFFF"/>
              <w:bottom w:val="single" w:sz="8" w:space="0" w:color="FFFFFF"/>
              <w:right w:val="single" w:sz="8" w:space="0" w:color="FFFFFF"/>
            </w:tcBorders>
            <w:shd w:val="clear" w:color="000000" w:fill="008FBD"/>
            <w:vAlign w:val="center"/>
            <w:hideMark/>
          </w:tcPr>
          <w:p w14:paraId="190EB25B" w14:textId="77777777" w:rsidR="00FD7346" w:rsidRPr="00FD7346" w:rsidRDefault="00FD7346" w:rsidP="00DF4548">
            <w:pPr>
              <w:ind w:firstLine="0"/>
              <w:rPr>
                <w:rFonts w:ascii="Times New Roman" w:hAnsi="Times New Roman"/>
                <w:b/>
                <w:bCs/>
                <w:color w:val="FFFFFF"/>
                <w:lang w:eastAsia="es-CO"/>
              </w:rPr>
            </w:pPr>
            <w:r w:rsidRPr="00FD7346">
              <w:rPr>
                <w:rFonts w:ascii="Times New Roman" w:hAnsi="Times New Roman"/>
                <w:b/>
                <w:bCs/>
                <w:color w:val="FFFFFF"/>
                <w:spacing w:val="-2"/>
                <w:lang w:eastAsia="es-CO"/>
              </w:rPr>
              <w:t>Identificador</w:t>
            </w:r>
          </w:p>
        </w:tc>
        <w:tc>
          <w:tcPr>
            <w:tcW w:w="4340" w:type="dxa"/>
            <w:tcBorders>
              <w:top w:val="single" w:sz="8" w:space="0" w:color="FFFFFF"/>
              <w:left w:val="nil"/>
              <w:bottom w:val="single" w:sz="8" w:space="0" w:color="FFFFFF"/>
              <w:right w:val="single" w:sz="8" w:space="0" w:color="FFFFFF"/>
            </w:tcBorders>
            <w:shd w:val="clear" w:color="000000" w:fill="008FBD"/>
            <w:vAlign w:val="center"/>
            <w:hideMark/>
          </w:tcPr>
          <w:p w14:paraId="63DD03E7" w14:textId="77777777" w:rsidR="00FD7346" w:rsidRPr="00FD7346" w:rsidRDefault="00FD7346" w:rsidP="00DF4548">
            <w:pPr>
              <w:ind w:firstLine="0"/>
              <w:rPr>
                <w:rFonts w:ascii="Times New Roman" w:hAnsi="Times New Roman"/>
                <w:b/>
                <w:bCs/>
                <w:color w:val="FFFFFF"/>
                <w:lang w:eastAsia="es-CO"/>
              </w:rPr>
            </w:pPr>
            <w:r w:rsidRPr="00FD7346">
              <w:rPr>
                <w:rFonts w:ascii="Times New Roman" w:hAnsi="Times New Roman"/>
                <w:b/>
                <w:bCs/>
                <w:color w:val="FFFFFF"/>
                <w:spacing w:val="-2"/>
                <w:lang w:eastAsia="es-CO"/>
              </w:rPr>
              <w:t>CU001</w:t>
            </w:r>
          </w:p>
        </w:tc>
      </w:tr>
      <w:tr w:rsidR="00FD7346" w:rsidRPr="00FD7346" w14:paraId="6ADEB926" w14:textId="77777777" w:rsidTr="00DC2961">
        <w:trPr>
          <w:trHeight w:val="615"/>
        </w:trPr>
        <w:tc>
          <w:tcPr>
            <w:tcW w:w="4340" w:type="dxa"/>
            <w:tcBorders>
              <w:top w:val="nil"/>
              <w:left w:val="single" w:sz="8" w:space="0" w:color="FFFFFF"/>
              <w:bottom w:val="single" w:sz="8" w:space="0" w:color="FFFFFF"/>
              <w:right w:val="single" w:sz="8" w:space="0" w:color="FFFFFF"/>
            </w:tcBorders>
            <w:shd w:val="clear" w:color="000000" w:fill="008FBD"/>
            <w:vAlign w:val="center"/>
            <w:hideMark/>
          </w:tcPr>
          <w:p w14:paraId="5D56BA85" w14:textId="77777777" w:rsidR="00FD7346" w:rsidRPr="00FD7346" w:rsidRDefault="00FD7346" w:rsidP="00DF4548">
            <w:pPr>
              <w:ind w:firstLine="0"/>
              <w:rPr>
                <w:rFonts w:ascii="Times New Roman" w:hAnsi="Times New Roman"/>
                <w:b/>
                <w:bCs/>
                <w:color w:val="FFFFFF"/>
                <w:lang w:eastAsia="es-CO"/>
              </w:rPr>
            </w:pPr>
            <w:r w:rsidRPr="00FD7346">
              <w:rPr>
                <w:rFonts w:ascii="Times New Roman" w:hAnsi="Times New Roman"/>
                <w:b/>
                <w:bCs/>
                <w:color w:val="FFFFFF"/>
                <w:spacing w:val="-2"/>
                <w:lang w:eastAsia="es-CO"/>
              </w:rPr>
              <w:t>Nombre</w:t>
            </w:r>
          </w:p>
        </w:tc>
        <w:tc>
          <w:tcPr>
            <w:tcW w:w="4340" w:type="dxa"/>
            <w:tcBorders>
              <w:top w:val="nil"/>
              <w:left w:val="nil"/>
              <w:bottom w:val="single" w:sz="8" w:space="0" w:color="FFFFFF"/>
              <w:right w:val="single" w:sz="8" w:space="0" w:color="FFFFFF"/>
            </w:tcBorders>
            <w:shd w:val="clear" w:color="000000" w:fill="008FBD"/>
            <w:vAlign w:val="center"/>
            <w:hideMark/>
          </w:tcPr>
          <w:p w14:paraId="633E5F66" w14:textId="77777777" w:rsidR="00FD7346" w:rsidRPr="00FD7346" w:rsidRDefault="00FD7346" w:rsidP="00270766">
            <w:pPr>
              <w:ind w:firstLine="0"/>
              <w:rPr>
                <w:rFonts w:ascii="Times New Roman" w:hAnsi="Times New Roman"/>
                <w:color w:val="FFFFFF"/>
                <w:lang w:eastAsia="es-CO"/>
              </w:rPr>
            </w:pPr>
            <w:r w:rsidRPr="00FD7346">
              <w:rPr>
                <w:rFonts w:ascii="Times New Roman" w:hAnsi="Times New Roman"/>
                <w:color w:val="FFFFFF"/>
                <w:lang w:eastAsia="es-CO"/>
              </w:rPr>
              <w:t>Cliente realiza un envío desde la plataforma en línea</w:t>
            </w:r>
          </w:p>
        </w:tc>
      </w:tr>
      <w:tr w:rsidR="00FD7346" w:rsidRPr="00FD7346" w14:paraId="257FC522" w14:textId="77777777" w:rsidTr="00DC2961">
        <w:trPr>
          <w:trHeight w:val="315"/>
        </w:trPr>
        <w:tc>
          <w:tcPr>
            <w:tcW w:w="4340" w:type="dxa"/>
            <w:tcBorders>
              <w:top w:val="nil"/>
              <w:left w:val="single" w:sz="8" w:space="0" w:color="008FBD"/>
              <w:bottom w:val="single" w:sz="8" w:space="0" w:color="008FBD"/>
              <w:right w:val="single" w:sz="8" w:space="0" w:color="008FBD"/>
            </w:tcBorders>
            <w:shd w:val="clear" w:color="auto" w:fill="auto"/>
            <w:vAlign w:val="center"/>
            <w:hideMark/>
          </w:tcPr>
          <w:p w14:paraId="7D71D2A0" w14:textId="77777777" w:rsidR="00FD7346" w:rsidRPr="00FD7346" w:rsidRDefault="00FD7346" w:rsidP="00DF4548">
            <w:pPr>
              <w:ind w:firstLine="0"/>
              <w:rPr>
                <w:rFonts w:ascii="Times New Roman" w:hAnsi="Times New Roman"/>
                <w:lang w:eastAsia="es-CO"/>
              </w:rPr>
            </w:pPr>
            <w:r w:rsidRPr="00FD7346">
              <w:rPr>
                <w:rFonts w:ascii="Times New Roman" w:hAnsi="Times New Roman"/>
                <w:spacing w:val="-2"/>
                <w:lang w:eastAsia="es-CO"/>
              </w:rPr>
              <w:t>Autores</w:t>
            </w:r>
          </w:p>
        </w:tc>
        <w:tc>
          <w:tcPr>
            <w:tcW w:w="4340" w:type="dxa"/>
            <w:tcBorders>
              <w:top w:val="nil"/>
              <w:left w:val="nil"/>
              <w:bottom w:val="single" w:sz="8" w:space="0" w:color="008FBD"/>
              <w:right w:val="single" w:sz="8" w:space="0" w:color="008FBD"/>
            </w:tcBorders>
            <w:shd w:val="clear" w:color="auto" w:fill="auto"/>
            <w:vAlign w:val="center"/>
            <w:hideMark/>
          </w:tcPr>
          <w:p w14:paraId="12AA2CA7" w14:textId="77777777" w:rsidR="00FD7346" w:rsidRPr="00FD7346" w:rsidRDefault="00FD7346" w:rsidP="00270766">
            <w:pPr>
              <w:ind w:firstLine="0"/>
              <w:jc w:val="left"/>
              <w:rPr>
                <w:rFonts w:ascii="Times New Roman" w:hAnsi="Times New Roman"/>
                <w:lang w:eastAsia="es-CO"/>
              </w:rPr>
            </w:pPr>
            <w:r w:rsidRPr="00FD7346">
              <w:rPr>
                <w:rFonts w:ascii="Times New Roman" w:hAnsi="Times New Roman"/>
                <w:lang w:eastAsia="es-CO"/>
              </w:rPr>
              <w:t>Alejandro De Mendoza</w:t>
            </w:r>
          </w:p>
        </w:tc>
      </w:tr>
      <w:tr w:rsidR="00FD7346" w:rsidRPr="00FD7346" w14:paraId="48165AE0" w14:textId="77777777" w:rsidTr="00DC2961">
        <w:trPr>
          <w:trHeight w:val="315"/>
        </w:trPr>
        <w:tc>
          <w:tcPr>
            <w:tcW w:w="4340" w:type="dxa"/>
            <w:tcBorders>
              <w:top w:val="nil"/>
              <w:left w:val="single" w:sz="8" w:space="0" w:color="008FBD"/>
              <w:bottom w:val="single" w:sz="8" w:space="0" w:color="008FBD"/>
              <w:right w:val="single" w:sz="8" w:space="0" w:color="008FBD"/>
            </w:tcBorders>
            <w:shd w:val="clear" w:color="auto" w:fill="auto"/>
            <w:vAlign w:val="center"/>
            <w:hideMark/>
          </w:tcPr>
          <w:p w14:paraId="31BA6140" w14:textId="77777777" w:rsidR="00FD7346" w:rsidRPr="00FD7346" w:rsidRDefault="00FD7346" w:rsidP="00DF4548">
            <w:pPr>
              <w:ind w:firstLine="0"/>
              <w:rPr>
                <w:rFonts w:ascii="Times New Roman" w:hAnsi="Times New Roman"/>
                <w:lang w:eastAsia="es-CO"/>
              </w:rPr>
            </w:pPr>
            <w:r w:rsidRPr="00FD7346">
              <w:rPr>
                <w:rFonts w:ascii="Times New Roman" w:hAnsi="Times New Roman"/>
                <w:spacing w:val="-2"/>
                <w:lang w:eastAsia="es-CO"/>
              </w:rPr>
              <w:t>Prioridad</w:t>
            </w:r>
          </w:p>
        </w:tc>
        <w:tc>
          <w:tcPr>
            <w:tcW w:w="4340" w:type="dxa"/>
            <w:tcBorders>
              <w:top w:val="nil"/>
              <w:left w:val="nil"/>
              <w:bottom w:val="single" w:sz="8" w:space="0" w:color="008FBD"/>
              <w:right w:val="single" w:sz="8" w:space="0" w:color="008FBD"/>
            </w:tcBorders>
            <w:shd w:val="clear" w:color="auto" w:fill="auto"/>
            <w:vAlign w:val="center"/>
            <w:hideMark/>
          </w:tcPr>
          <w:p w14:paraId="56319B0E" w14:textId="77777777" w:rsidR="00FD7346" w:rsidRPr="00FD7346" w:rsidRDefault="00FD7346" w:rsidP="00270766">
            <w:pPr>
              <w:ind w:firstLine="0"/>
              <w:jc w:val="left"/>
              <w:rPr>
                <w:rFonts w:ascii="Times New Roman" w:hAnsi="Times New Roman"/>
                <w:lang w:eastAsia="es-CO"/>
              </w:rPr>
            </w:pPr>
            <w:r w:rsidRPr="00FD7346">
              <w:rPr>
                <w:rFonts w:ascii="Times New Roman" w:hAnsi="Times New Roman"/>
                <w:lang w:eastAsia="es-CO"/>
              </w:rPr>
              <w:t>Alta</w:t>
            </w:r>
          </w:p>
        </w:tc>
      </w:tr>
      <w:tr w:rsidR="00FD7346" w:rsidRPr="00FD7346" w14:paraId="5EB900C0" w14:textId="77777777" w:rsidTr="00DC2961">
        <w:trPr>
          <w:trHeight w:val="315"/>
        </w:trPr>
        <w:tc>
          <w:tcPr>
            <w:tcW w:w="4340" w:type="dxa"/>
            <w:tcBorders>
              <w:top w:val="nil"/>
              <w:left w:val="single" w:sz="8" w:space="0" w:color="008FBD"/>
              <w:bottom w:val="single" w:sz="8" w:space="0" w:color="008FBD"/>
              <w:right w:val="single" w:sz="8" w:space="0" w:color="008FBD"/>
            </w:tcBorders>
            <w:shd w:val="clear" w:color="auto" w:fill="auto"/>
            <w:vAlign w:val="center"/>
            <w:hideMark/>
          </w:tcPr>
          <w:p w14:paraId="1CA927B5" w14:textId="77777777" w:rsidR="00FD7346" w:rsidRPr="00FD7346" w:rsidRDefault="00FD7346" w:rsidP="00DF4548">
            <w:pPr>
              <w:ind w:firstLine="0"/>
              <w:rPr>
                <w:rFonts w:ascii="Times New Roman" w:hAnsi="Times New Roman"/>
                <w:lang w:eastAsia="es-CO"/>
              </w:rPr>
            </w:pPr>
            <w:r w:rsidRPr="00FD7346">
              <w:rPr>
                <w:rFonts w:ascii="Times New Roman" w:hAnsi="Times New Roman"/>
                <w:spacing w:val="-2"/>
                <w:lang w:eastAsia="es-CO"/>
              </w:rPr>
              <w:t>Criticidad</w:t>
            </w:r>
          </w:p>
        </w:tc>
        <w:tc>
          <w:tcPr>
            <w:tcW w:w="4340" w:type="dxa"/>
            <w:tcBorders>
              <w:top w:val="nil"/>
              <w:left w:val="nil"/>
              <w:bottom w:val="single" w:sz="8" w:space="0" w:color="008FBD"/>
              <w:right w:val="single" w:sz="8" w:space="0" w:color="008FBD"/>
            </w:tcBorders>
            <w:shd w:val="clear" w:color="auto" w:fill="auto"/>
            <w:vAlign w:val="center"/>
            <w:hideMark/>
          </w:tcPr>
          <w:p w14:paraId="2065068D" w14:textId="77777777" w:rsidR="00FD7346" w:rsidRPr="00FD7346" w:rsidRDefault="00FD7346" w:rsidP="00270766">
            <w:pPr>
              <w:ind w:firstLine="0"/>
              <w:jc w:val="left"/>
              <w:rPr>
                <w:rFonts w:ascii="Times New Roman" w:hAnsi="Times New Roman"/>
                <w:lang w:eastAsia="es-CO"/>
              </w:rPr>
            </w:pPr>
            <w:r w:rsidRPr="00FD7346">
              <w:rPr>
                <w:rFonts w:ascii="Times New Roman" w:hAnsi="Times New Roman"/>
                <w:lang w:eastAsia="es-CO"/>
              </w:rPr>
              <w:t>Alta</w:t>
            </w:r>
          </w:p>
        </w:tc>
      </w:tr>
      <w:tr w:rsidR="00FD7346" w:rsidRPr="00FD7346" w14:paraId="01AEFBE7" w14:textId="77777777" w:rsidTr="00DC2961">
        <w:trPr>
          <w:trHeight w:val="315"/>
        </w:trPr>
        <w:tc>
          <w:tcPr>
            <w:tcW w:w="4340" w:type="dxa"/>
            <w:tcBorders>
              <w:top w:val="nil"/>
              <w:left w:val="single" w:sz="8" w:space="0" w:color="008FBD"/>
              <w:bottom w:val="single" w:sz="8" w:space="0" w:color="008FBD"/>
              <w:right w:val="single" w:sz="8" w:space="0" w:color="008FBD"/>
            </w:tcBorders>
            <w:shd w:val="clear" w:color="auto" w:fill="auto"/>
            <w:vAlign w:val="center"/>
            <w:hideMark/>
          </w:tcPr>
          <w:p w14:paraId="7A5EA20F" w14:textId="77777777" w:rsidR="00FD7346" w:rsidRPr="00FD7346" w:rsidRDefault="00FD7346" w:rsidP="00DF4548">
            <w:pPr>
              <w:ind w:firstLine="0"/>
              <w:rPr>
                <w:rFonts w:ascii="Times New Roman" w:hAnsi="Times New Roman"/>
                <w:lang w:eastAsia="es-CO"/>
              </w:rPr>
            </w:pPr>
            <w:r w:rsidRPr="00FD7346">
              <w:rPr>
                <w:rFonts w:ascii="Times New Roman" w:hAnsi="Times New Roman"/>
                <w:spacing w:val="-2"/>
                <w:lang w:eastAsia="es-CO"/>
              </w:rPr>
              <w:t>Fuente</w:t>
            </w:r>
          </w:p>
        </w:tc>
        <w:tc>
          <w:tcPr>
            <w:tcW w:w="4340" w:type="dxa"/>
            <w:tcBorders>
              <w:top w:val="nil"/>
              <w:left w:val="nil"/>
              <w:bottom w:val="single" w:sz="8" w:space="0" w:color="008FBD"/>
              <w:right w:val="single" w:sz="8" w:space="0" w:color="008FBD"/>
            </w:tcBorders>
            <w:shd w:val="clear" w:color="auto" w:fill="auto"/>
            <w:vAlign w:val="center"/>
            <w:hideMark/>
          </w:tcPr>
          <w:p w14:paraId="1B7C1143" w14:textId="77777777" w:rsidR="00FD7346" w:rsidRPr="00FD7346" w:rsidRDefault="00FD7346" w:rsidP="00270766">
            <w:pPr>
              <w:ind w:firstLine="0"/>
              <w:jc w:val="left"/>
              <w:rPr>
                <w:rFonts w:ascii="Times New Roman" w:hAnsi="Times New Roman"/>
                <w:lang w:eastAsia="es-CO"/>
              </w:rPr>
            </w:pPr>
            <w:r w:rsidRPr="00FD7346">
              <w:rPr>
                <w:rFonts w:ascii="Times New Roman" w:hAnsi="Times New Roman"/>
                <w:lang w:eastAsia="es-CO"/>
              </w:rPr>
              <w:t>Plataforma de envíos en línea</w:t>
            </w:r>
          </w:p>
        </w:tc>
      </w:tr>
      <w:tr w:rsidR="00FD7346" w:rsidRPr="00FD7346" w14:paraId="4C459EEA" w14:textId="77777777" w:rsidTr="00DC2961">
        <w:trPr>
          <w:trHeight w:val="315"/>
        </w:trPr>
        <w:tc>
          <w:tcPr>
            <w:tcW w:w="4340" w:type="dxa"/>
            <w:tcBorders>
              <w:top w:val="nil"/>
              <w:left w:val="single" w:sz="8" w:space="0" w:color="008FBD"/>
              <w:bottom w:val="single" w:sz="8" w:space="0" w:color="008FBD"/>
              <w:right w:val="single" w:sz="8" w:space="0" w:color="008FBD"/>
            </w:tcBorders>
            <w:shd w:val="clear" w:color="auto" w:fill="auto"/>
            <w:vAlign w:val="center"/>
            <w:hideMark/>
          </w:tcPr>
          <w:p w14:paraId="3102881D" w14:textId="77777777" w:rsidR="00FD7346" w:rsidRPr="00FD7346" w:rsidRDefault="00FD7346" w:rsidP="00DF4548">
            <w:pPr>
              <w:ind w:firstLine="0"/>
              <w:rPr>
                <w:rFonts w:ascii="Times New Roman" w:hAnsi="Times New Roman"/>
                <w:lang w:eastAsia="es-CO"/>
              </w:rPr>
            </w:pPr>
            <w:r w:rsidRPr="00FD7346">
              <w:rPr>
                <w:rFonts w:ascii="Times New Roman" w:hAnsi="Times New Roman"/>
                <w:spacing w:val="-2"/>
                <w:lang w:eastAsia="es-CO"/>
              </w:rPr>
              <w:t>Responsable</w:t>
            </w:r>
          </w:p>
        </w:tc>
        <w:tc>
          <w:tcPr>
            <w:tcW w:w="4340" w:type="dxa"/>
            <w:tcBorders>
              <w:top w:val="nil"/>
              <w:left w:val="nil"/>
              <w:bottom w:val="single" w:sz="8" w:space="0" w:color="008FBD"/>
              <w:right w:val="single" w:sz="8" w:space="0" w:color="008FBD"/>
            </w:tcBorders>
            <w:shd w:val="clear" w:color="auto" w:fill="auto"/>
            <w:vAlign w:val="center"/>
            <w:hideMark/>
          </w:tcPr>
          <w:p w14:paraId="492C870B" w14:textId="77777777" w:rsidR="00FD7346" w:rsidRPr="00FD7346" w:rsidRDefault="00FD7346" w:rsidP="00270766">
            <w:pPr>
              <w:ind w:firstLine="0"/>
              <w:jc w:val="left"/>
              <w:rPr>
                <w:rFonts w:ascii="Times New Roman" w:hAnsi="Times New Roman"/>
                <w:lang w:eastAsia="es-CO"/>
              </w:rPr>
            </w:pPr>
            <w:r w:rsidRPr="00FD7346">
              <w:rPr>
                <w:rFonts w:ascii="Times New Roman" w:hAnsi="Times New Roman"/>
                <w:lang w:eastAsia="es-CO"/>
              </w:rPr>
              <w:t>Empresa de logística</w:t>
            </w:r>
          </w:p>
        </w:tc>
      </w:tr>
      <w:tr w:rsidR="00FD7346" w:rsidRPr="00FD7346" w14:paraId="12461820" w14:textId="77777777" w:rsidTr="00DC2961">
        <w:trPr>
          <w:trHeight w:val="1515"/>
        </w:trPr>
        <w:tc>
          <w:tcPr>
            <w:tcW w:w="4340" w:type="dxa"/>
            <w:tcBorders>
              <w:top w:val="nil"/>
              <w:left w:val="single" w:sz="8" w:space="0" w:color="008FBD"/>
              <w:bottom w:val="single" w:sz="8" w:space="0" w:color="008FBD"/>
              <w:right w:val="single" w:sz="8" w:space="0" w:color="008FBD"/>
            </w:tcBorders>
            <w:shd w:val="clear" w:color="auto" w:fill="auto"/>
            <w:vAlign w:val="center"/>
            <w:hideMark/>
          </w:tcPr>
          <w:p w14:paraId="25EE62C2" w14:textId="77777777" w:rsidR="00FD7346" w:rsidRPr="00FD7346" w:rsidRDefault="00FD7346" w:rsidP="00DF4548">
            <w:pPr>
              <w:ind w:firstLine="0"/>
              <w:rPr>
                <w:rFonts w:ascii="Times New Roman" w:hAnsi="Times New Roman"/>
                <w:lang w:eastAsia="es-CO"/>
              </w:rPr>
            </w:pPr>
            <w:r w:rsidRPr="00FD7346">
              <w:rPr>
                <w:rFonts w:ascii="Times New Roman" w:hAnsi="Times New Roman"/>
                <w:spacing w:val="-2"/>
                <w:lang w:eastAsia="es-CO"/>
              </w:rPr>
              <w:t>Descripción</w:t>
            </w:r>
          </w:p>
        </w:tc>
        <w:tc>
          <w:tcPr>
            <w:tcW w:w="4340" w:type="dxa"/>
            <w:tcBorders>
              <w:top w:val="nil"/>
              <w:left w:val="nil"/>
              <w:bottom w:val="single" w:sz="8" w:space="0" w:color="008FBD"/>
              <w:right w:val="single" w:sz="8" w:space="0" w:color="008FBD"/>
            </w:tcBorders>
            <w:shd w:val="clear" w:color="auto" w:fill="auto"/>
            <w:vAlign w:val="center"/>
            <w:hideMark/>
          </w:tcPr>
          <w:p w14:paraId="454F6798" w14:textId="77777777" w:rsidR="00FD7346" w:rsidRPr="00FD7346" w:rsidRDefault="00FD7346" w:rsidP="00270766">
            <w:pPr>
              <w:ind w:firstLine="0"/>
              <w:jc w:val="left"/>
              <w:rPr>
                <w:rFonts w:ascii="Times New Roman" w:hAnsi="Times New Roman"/>
                <w:lang w:eastAsia="es-CO"/>
              </w:rPr>
            </w:pPr>
            <w:r w:rsidRPr="00FD7346">
              <w:rPr>
                <w:rFonts w:ascii="Times New Roman" w:hAnsi="Times New Roman"/>
                <w:lang w:eastAsia="es-CO"/>
              </w:rPr>
              <w:t>Este caso de uso describe el proceso mediante el cual un cliente ingresa a la plataforma en línea, registra la información del envío y lo confirma para su posterior recolección y entrega.</w:t>
            </w:r>
          </w:p>
        </w:tc>
      </w:tr>
      <w:tr w:rsidR="00FD7346" w:rsidRPr="00FD7346" w14:paraId="2252A08A" w14:textId="77777777" w:rsidTr="00DC2961">
        <w:trPr>
          <w:trHeight w:val="915"/>
        </w:trPr>
        <w:tc>
          <w:tcPr>
            <w:tcW w:w="4340" w:type="dxa"/>
            <w:tcBorders>
              <w:top w:val="nil"/>
              <w:left w:val="single" w:sz="8" w:space="0" w:color="008FBD"/>
              <w:bottom w:val="single" w:sz="8" w:space="0" w:color="008FBD"/>
              <w:right w:val="single" w:sz="8" w:space="0" w:color="008FBD"/>
            </w:tcBorders>
            <w:shd w:val="clear" w:color="auto" w:fill="auto"/>
            <w:vAlign w:val="center"/>
            <w:hideMark/>
          </w:tcPr>
          <w:p w14:paraId="2618384D" w14:textId="77777777" w:rsidR="00FD7346" w:rsidRPr="00FD7346" w:rsidRDefault="00FD7346" w:rsidP="00DF4548">
            <w:pPr>
              <w:ind w:firstLine="0"/>
              <w:rPr>
                <w:rFonts w:ascii="Times New Roman" w:hAnsi="Times New Roman"/>
                <w:lang w:eastAsia="es-CO"/>
              </w:rPr>
            </w:pPr>
            <w:r w:rsidRPr="00FD7346">
              <w:rPr>
                <w:rFonts w:ascii="Times New Roman" w:hAnsi="Times New Roman"/>
                <w:lang w:eastAsia="es-CO"/>
              </w:rPr>
              <w:t>Evento de activación</w:t>
            </w:r>
          </w:p>
        </w:tc>
        <w:tc>
          <w:tcPr>
            <w:tcW w:w="4340" w:type="dxa"/>
            <w:tcBorders>
              <w:top w:val="nil"/>
              <w:left w:val="nil"/>
              <w:bottom w:val="single" w:sz="8" w:space="0" w:color="008FBD"/>
              <w:right w:val="single" w:sz="8" w:space="0" w:color="008FBD"/>
            </w:tcBorders>
            <w:shd w:val="clear" w:color="auto" w:fill="auto"/>
            <w:vAlign w:val="center"/>
            <w:hideMark/>
          </w:tcPr>
          <w:p w14:paraId="0A34B00D" w14:textId="77777777" w:rsidR="00FD7346" w:rsidRPr="00FD7346" w:rsidRDefault="00FD7346" w:rsidP="00270766">
            <w:pPr>
              <w:ind w:firstLine="0"/>
              <w:jc w:val="left"/>
              <w:rPr>
                <w:rFonts w:ascii="Times New Roman" w:hAnsi="Times New Roman"/>
                <w:lang w:eastAsia="es-CO"/>
              </w:rPr>
            </w:pPr>
            <w:r w:rsidRPr="00FD7346">
              <w:rPr>
                <w:rFonts w:ascii="Times New Roman" w:hAnsi="Times New Roman"/>
                <w:lang w:eastAsia="es-CO"/>
              </w:rPr>
              <w:t>El cliente ingresa a la plataforma y selecciona la opción para realizar un nuevo envío.</w:t>
            </w:r>
          </w:p>
        </w:tc>
      </w:tr>
      <w:tr w:rsidR="00FD7346" w:rsidRPr="00FD7346" w14:paraId="7E4E3E93" w14:textId="77777777" w:rsidTr="00DC2961">
        <w:trPr>
          <w:trHeight w:val="615"/>
        </w:trPr>
        <w:tc>
          <w:tcPr>
            <w:tcW w:w="4340" w:type="dxa"/>
            <w:tcBorders>
              <w:top w:val="nil"/>
              <w:left w:val="single" w:sz="8" w:space="0" w:color="008FBD"/>
              <w:bottom w:val="single" w:sz="8" w:space="0" w:color="008FBD"/>
              <w:right w:val="single" w:sz="8" w:space="0" w:color="008FBD"/>
            </w:tcBorders>
            <w:shd w:val="clear" w:color="auto" w:fill="auto"/>
            <w:vAlign w:val="center"/>
            <w:hideMark/>
          </w:tcPr>
          <w:p w14:paraId="56E5A25A" w14:textId="77777777" w:rsidR="00FD7346" w:rsidRPr="00FD7346" w:rsidRDefault="00FD7346" w:rsidP="00DF4548">
            <w:pPr>
              <w:ind w:firstLine="0"/>
              <w:rPr>
                <w:rFonts w:ascii="Times New Roman" w:hAnsi="Times New Roman"/>
                <w:lang w:eastAsia="es-CO"/>
              </w:rPr>
            </w:pPr>
            <w:r w:rsidRPr="00FD7346">
              <w:rPr>
                <w:rFonts w:ascii="Times New Roman" w:hAnsi="Times New Roman"/>
                <w:spacing w:val="-2"/>
                <w:lang w:eastAsia="es-CO"/>
              </w:rPr>
              <w:t>Actores</w:t>
            </w:r>
          </w:p>
        </w:tc>
        <w:tc>
          <w:tcPr>
            <w:tcW w:w="4340" w:type="dxa"/>
            <w:tcBorders>
              <w:top w:val="nil"/>
              <w:left w:val="nil"/>
              <w:bottom w:val="single" w:sz="8" w:space="0" w:color="008FBD"/>
              <w:right w:val="single" w:sz="8" w:space="0" w:color="008FBD"/>
            </w:tcBorders>
            <w:shd w:val="clear" w:color="auto" w:fill="auto"/>
            <w:vAlign w:val="center"/>
            <w:hideMark/>
          </w:tcPr>
          <w:p w14:paraId="429236D4" w14:textId="0B9707C4" w:rsidR="00FD7346" w:rsidRPr="00FD7346" w:rsidRDefault="00270766" w:rsidP="00270766">
            <w:pPr>
              <w:ind w:firstLine="0"/>
              <w:jc w:val="left"/>
              <w:rPr>
                <w:rFonts w:ascii="Times New Roman" w:hAnsi="Times New Roman"/>
                <w:lang w:eastAsia="es-CO"/>
              </w:rPr>
            </w:pPr>
            <w:r w:rsidRPr="00270766">
              <w:rPr>
                <w:rFonts w:ascii="Times New Roman" w:hAnsi="Times New Roman"/>
                <w:lang w:eastAsia="es-CO"/>
              </w:rPr>
              <w:t>Cliente, Sistema de Pagos, Sistema de Gestión de Envíos, Transportista, Centro de Distribución</w:t>
            </w:r>
          </w:p>
        </w:tc>
      </w:tr>
      <w:tr w:rsidR="00FD7346" w:rsidRPr="00FD7346" w14:paraId="259E986A" w14:textId="77777777" w:rsidTr="00DC2961">
        <w:trPr>
          <w:trHeight w:val="900"/>
        </w:trPr>
        <w:tc>
          <w:tcPr>
            <w:tcW w:w="4340" w:type="dxa"/>
            <w:tcBorders>
              <w:top w:val="nil"/>
              <w:left w:val="single" w:sz="8" w:space="0" w:color="008FBD"/>
              <w:bottom w:val="single" w:sz="8" w:space="0" w:color="008FBD"/>
              <w:right w:val="single" w:sz="8" w:space="0" w:color="008FBD"/>
            </w:tcBorders>
            <w:shd w:val="clear" w:color="auto" w:fill="auto"/>
            <w:vAlign w:val="center"/>
            <w:hideMark/>
          </w:tcPr>
          <w:p w14:paraId="1AC38C42" w14:textId="77777777" w:rsidR="00FD7346" w:rsidRPr="00FD7346" w:rsidRDefault="00FD7346" w:rsidP="00DF4548">
            <w:pPr>
              <w:ind w:firstLine="0"/>
              <w:rPr>
                <w:rFonts w:ascii="Times New Roman" w:hAnsi="Times New Roman"/>
                <w:lang w:eastAsia="es-CO"/>
              </w:rPr>
            </w:pPr>
            <w:r w:rsidRPr="00FD7346">
              <w:rPr>
                <w:rFonts w:ascii="Times New Roman" w:hAnsi="Times New Roman"/>
                <w:spacing w:val="-2"/>
                <w:lang w:eastAsia="es-CO"/>
              </w:rPr>
              <w:t>Precondiciones</w:t>
            </w:r>
          </w:p>
        </w:tc>
        <w:tc>
          <w:tcPr>
            <w:tcW w:w="4340" w:type="dxa"/>
            <w:tcBorders>
              <w:top w:val="nil"/>
              <w:left w:val="nil"/>
              <w:bottom w:val="single" w:sz="8" w:space="0" w:color="008FBD"/>
              <w:right w:val="single" w:sz="8" w:space="0" w:color="008FBD"/>
            </w:tcBorders>
            <w:shd w:val="clear" w:color="auto" w:fill="auto"/>
            <w:vAlign w:val="center"/>
            <w:hideMark/>
          </w:tcPr>
          <w:p w14:paraId="5AE88762" w14:textId="77777777" w:rsidR="00FD7346" w:rsidRPr="00FD7346" w:rsidRDefault="00FD7346" w:rsidP="00270766">
            <w:pPr>
              <w:ind w:firstLine="0"/>
              <w:jc w:val="left"/>
              <w:rPr>
                <w:rFonts w:ascii="Times New Roman" w:hAnsi="Times New Roman"/>
                <w:lang w:eastAsia="es-CO"/>
              </w:rPr>
            </w:pPr>
            <w:r w:rsidRPr="00FD7346">
              <w:rPr>
                <w:rFonts w:ascii="Times New Roman" w:hAnsi="Times New Roman"/>
                <w:lang w:eastAsia="es-CO"/>
              </w:rPr>
              <w:t>El cliente debe estar registrado en la plataforma y contar con una cuenta activa.</w:t>
            </w:r>
          </w:p>
        </w:tc>
      </w:tr>
      <w:tr w:rsidR="00FD7346" w:rsidRPr="00FD7346" w14:paraId="4A2E048E" w14:textId="77777777" w:rsidTr="001F79D1">
        <w:trPr>
          <w:trHeight w:val="615"/>
        </w:trPr>
        <w:tc>
          <w:tcPr>
            <w:tcW w:w="4340" w:type="dxa"/>
            <w:tcBorders>
              <w:top w:val="nil"/>
              <w:left w:val="single" w:sz="8" w:space="0" w:color="008FBD"/>
              <w:bottom w:val="single" w:sz="4" w:space="0" w:color="2E74B5" w:themeColor="accent1" w:themeShade="BF"/>
              <w:right w:val="single" w:sz="8" w:space="0" w:color="008FBD"/>
            </w:tcBorders>
            <w:shd w:val="clear" w:color="auto" w:fill="auto"/>
            <w:vAlign w:val="center"/>
            <w:hideMark/>
          </w:tcPr>
          <w:p w14:paraId="5049DDDE" w14:textId="77777777" w:rsidR="00FD7346" w:rsidRPr="00FD7346" w:rsidRDefault="00FD7346" w:rsidP="00DF4548">
            <w:pPr>
              <w:ind w:firstLine="0"/>
              <w:rPr>
                <w:rFonts w:ascii="Times New Roman" w:hAnsi="Times New Roman"/>
                <w:lang w:eastAsia="es-CO"/>
              </w:rPr>
            </w:pPr>
            <w:r w:rsidRPr="00FD7346">
              <w:rPr>
                <w:rFonts w:ascii="Times New Roman" w:hAnsi="Times New Roman"/>
                <w:spacing w:val="-2"/>
                <w:lang w:eastAsia="es-CO"/>
              </w:rPr>
              <w:t>Postcondiciones</w:t>
            </w:r>
          </w:p>
        </w:tc>
        <w:tc>
          <w:tcPr>
            <w:tcW w:w="4340" w:type="dxa"/>
            <w:tcBorders>
              <w:top w:val="nil"/>
              <w:left w:val="nil"/>
              <w:bottom w:val="single" w:sz="4" w:space="0" w:color="2E74B5" w:themeColor="accent1" w:themeShade="BF"/>
              <w:right w:val="single" w:sz="8" w:space="0" w:color="008FBD"/>
            </w:tcBorders>
            <w:shd w:val="clear" w:color="auto" w:fill="auto"/>
            <w:vAlign w:val="center"/>
            <w:hideMark/>
          </w:tcPr>
          <w:p w14:paraId="3CD172CD" w14:textId="77777777" w:rsidR="00FD7346" w:rsidRPr="00FD7346" w:rsidRDefault="00FD7346" w:rsidP="00270766">
            <w:pPr>
              <w:ind w:firstLine="0"/>
              <w:jc w:val="left"/>
              <w:rPr>
                <w:rFonts w:ascii="Times New Roman" w:hAnsi="Times New Roman"/>
                <w:lang w:eastAsia="es-CO"/>
              </w:rPr>
            </w:pPr>
            <w:r w:rsidRPr="00FD7346">
              <w:rPr>
                <w:rFonts w:ascii="Times New Roman" w:hAnsi="Times New Roman"/>
                <w:lang w:eastAsia="es-CO"/>
              </w:rPr>
              <w:t>El envío queda registrado en el sistema y se programa la recolección del paquete.</w:t>
            </w:r>
          </w:p>
        </w:tc>
      </w:tr>
      <w:tr w:rsidR="00FD7346" w:rsidRPr="00FD7346" w14:paraId="56EC1F77" w14:textId="77777777" w:rsidTr="001F79D1">
        <w:trPr>
          <w:trHeight w:val="900"/>
        </w:trPr>
        <w:tc>
          <w:tcPr>
            <w:tcW w:w="4340" w:type="dxa"/>
            <w:tcBorders>
              <w:top w:val="single" w:sz="4" w:space="0" w:color="2E74B5" w:themeColor="accent1" w:themeShade="BF"/>
              <w:left w:val="single" w:sz="8" w:space="0" w:color="008FBD"/>
              <w:bottom w:val="single" w:sz="8" w:space="0" w:color="008FBD"/>
              <w:right w:val="single" w:sz="8" w:space="0" w:color="008FBD"/>
            </w:tcBorders>
            <w:shd w:val="clear" w:color="auto" w:fill="auto"/>
            <w:vAlign w:val="center"/>
            <w:hideMark/>
          </w:tcPr>
          <w:p w14:paraId="62718C82" w14:textId="77777777" w:rsidR="00FD7346" w:rsidRPr="00FD7346" w:rsidRDefault="00FD7346" w:rsidP="00DF4548">
            <w:pPr>
              <w:ind w:firstLine="0"/>
              <w:rPr>
                <w:rFonts w:ascii="Times New Roman" w:hAnsi="Times New Roman"/>
                <w:lang w:eastAsia="es-CO"/>
              </w:rPr>
            </w:pPr>
            <w:r w:rsidRPr="00FD7346">
              <w:rPr>
                <w:rFonts w:ascii="Times New Roman" w:hAnsi="Times New Roman"/>
                <w:spacing w:val="-2"/>
                <w:lang w:eastAsia="es-CO"/>
              </w:rPr>
              <w:lastRenderedPageBreak/>
              <w:t>Resultado</w:t>
            </w:r>
          </w:p>
        </w:tc>
        <w:tc>
          <w:tcPr>
            <w:tcW w:w="4340" w:type="dxa"/>
            <w:tcBorders>
              <w:top w:val="single" w:sz="4" w:space="0" w:color="2E74B5" w:themeColor="accent1" w:themeShade="BF"/>
              <w:left w:val="nil"/>
              <w:bottom w:val="single" w:sz="8" w:space="0" w:color="008FBD"/>
              <w:right w:val="single" w:sz="8" w:space="0" w:color="008FBD"/>
            </w:tcBorders>
            <w:shd w:val="clear" w:color="auto" w:fill="auto"/>
            <w:vAlign w:val="center"/>
            <w:hideMark/>
          </w:tcPr>
          <w:p w14:paraId="392837A9" w14:textId="77777777" w:rsidR="00FD7346" w:rsidRPr="00FD7346" w:rsidRDefault="00FD7346" w:rsidP="00270766">
            <w:pPr>
              <w:ind w:firstLine="0"/>
              <w:rPr>
                <w:rFonts w:ascii="Times New Roman" w:hAnsi="Times New Roman"/>
                <w:lang w:eastAsia="es-CO"/>
              </w:rPr>
            </w:pPr>
            <w:r w:rsidRPr="00FD7346">
              <w:rPr>
                <w:rFonts w:ascii="Times New Roman" w:hAnsi="Times New Roman"/>
                <w:lang w:eastAsia="es-CO"/>
              </w:rPr>
              <w:t>El cliente ha completado el proceso de solicitud de envío y ha recibido la confirmación de este.</w:t>
            </w:r>
          </w:p>
        </w:tc>
      </w:tr>
      <w:tr w:rsidR="00FD7346" w:rsidRPr="00FD7346" w14:paraId="7FCC3D0B" w14:textId="77777777" w:rsidTr="00DC2961">
        <w:trPr>
          <w:trHeight w:val="600"/>
        </w:trPr>
        <w:tc>
          <w:tcPr>
            <w:tcW w:w="4340" w:type="dxa"/>
            <w:vMerge w:val="restart"/>
            <w:tcBorders>
              <w:top w:val="nil"/>
              <w:left w:val="single" w:sz="8" w:space="0" w:color="008FBD"/>
              <w:bottom w:val="single" w:sz="8" w:space="0" w:color="008FBD"/>
              <w:right w:val="single" w:sz="8" w:space="0" w:color="008FBD"/>
            </w:tcBorders>
            <w:shd w:val="clear" w:color="auto" w:fill="auto"/>
            <w:vAlign w:val="center"/>
            <w:hideMark/>
          </w:tcPr>
          <w:p w14:paraId="3B80069A" w14:textId="77777777" w:rsidR="00FD7346" w:rsidRPr="00FD7346" w:rsidRDefault="00FD7346" w:rsidP="00DF4548">
            <w:pPr>
              <w:ind w:firstLine="0"/>
              <w:rPr>
                <w:rFonts w:ascii="Times New Roman" w:hAnsi="Times New Roman"/>
                <w:lang w:eastAsia="es-CO"/>
              </w:rPr>
            </w:pPr>
            <w:r w:rsidRPr="00FD7346">
              <w:rPr>
                <w:rFonts w:ascii="Times New Roman" w:hAnsi="Times New Roman"/>
                <w:lang w:eastAsia="es-CO"/>
              </w:rPr>
              <w:t>Escenario principal</w:t>
            </w:r>
          </w:p>
        </w:tc>
        <w:tc>
          <w:tcPr>
            <w:tcW w:w="4340" w:type="dxa"/>
            <w:tcBorders>
              <w:top w:val="nil"/>
              <w:left w:val="nil"/>
              <w:bottom w:val="nil"/>
              <w:right w:val="single" w:sz="8" w:space="0" w:color="008FBD"/>
            </w:tcBorders>
            <w:shd w:val="clear" w:color="auto" w:fill="auto"/>
            <w:vAlign w:val="center"/>
            <w:hideMark/>
          </w:tcPr>
          <w:p w14:paraId="398A0AC7" w14:textId="77777777" w:rsidR="00FD7346" w:rsidRPr="00270766" w:rsidRDefault="00FD7346" w:rsidP="00270766">
            <w:pPr>
              <w:ind w:left="142" w:firstLine="0"/>
              <w:jc w:val="left"/>
              <w:rPr>
                <w:rFonts w:ascii="Times New Roman" w:hAnsi="Times New Roman"/>
                <w:lang w:eastAsia="es-CO"/>
              </w:rPr>
            </w:pPr>
            <w:r w:rsidRPr="00270766">
              <w:rPr>
                <w:rFonts w:ascii="Times New Roman" w:hAnsi="Times New Roman"/>
                <w:lang w:eastAsia="es-CO"/>
              </w:rPr>
              <w:t>1. El cliente ingresa a la plataforma en línea y selecciona la opción de envío.</w:t>
            </w:r>
          </w:p>
        </w:tc>
      </w:tr>
      <w:tr w:rsidR="00FD7346" w:rsidRPr="00FD7346" w14:paraId="0049A3C7" w14:textId="77777777" w:rsidTr="00DC2961">
        <w:trPr>
          <w:trHeight w:val="300"/>
        </w:trPr>
        <w:tc>
          <w:tcPr>
            <w:tcW w:w="4340" w:type="dxa"/>
            <w:vMerge/>
            <w:tcBorders>
              <w:top w:val="nil"/>
              <w:left w:val="single" w:sz="8" w:space="0" w:color="008FBD"/>
              <w:bottom w:val="single" w:sz="8" w:space="0" w:color="008FBD"/>
              <w:right w:val="single" w:sz="8" w:space="0" w:color="008FBD"/>
            </w:tcBorders>
            <w:vAlign w:val="center"/>
            <w:hideMark/>
          </w:tcPr>
          <w:p w14:paraId="594EDD82" w14:textId="77777777" w:rsidR="00FD7346" w:rsidRPr="00FD7346" w:rsidRDefault="00FD7346" w:rsidP="00DC2961">
            <w:pPr>
              <w:rPr>
                <w:rFonts w:ascii="Times New Roman" w:hAnsi="Times New Roman"/>
                <w:lang w:eastAsia="es-CO"/>
              </w:rPr>
            </w:pPr>
          </w:p>
        </w:tc>
        <w:tc>
          <w:tcPr>
            <w:tcW w:w="4340" w:type="dxa"/>
            <w:tcBorders>
              <w:top w:val="nil"/>
              <w:left w:val="nil"/>
              <w:bottom w:val="nil"/>
              <w:right w:val="single" w:sz="8" w:space="0" w:color="008FBD"/>
            </w:tcBorders>
            <w:shd w:val="clear" w:color="auto" w:fill="auto"/>
            <w:vAlign w:val="center"/>
            <w:hideMark/>
          </w:tcPr>
          <w:p w14:paraId="4194B0A6" w14:textId="77777777" w:rsidR="00FD7346" w:rsidRPr="00270766" w:rsidRDefault="00FD7346" w:rsidP="00270766">
            <w:pPr>
              <w:ind w:left="142" w:firstLine="0"/>
              <w:jc w:val="left"/>
              <w:rPr>
                <w:rFonts w:ascii="Times New Roman" w:hAnsi="Times New Roman"/>
                <w:lang w:eastAsia="es-CO"/>
              </w:rPr>
            </w:pPr>
            <w:r w:rsidRPr="00270766">
              <w:rPr>
                <w:rFonts w:ascii="Times New Roman" w:hAnsi="Times New Roman"/>
                <w:lang w:eastAsia="es-CO"/>
              </w:rPr>
              <w:t>2. Ingresa los detalles del paquete (peso, dimensiones, dirección de origen y destino).</w:t>
            </w:r>
          </w:p>
        </w:tc>
      </w:tr>
      <w:tr w:rsidR="00FD7346" w:rsidRPr="00FD7346" w14:paraId="44B2E379" w14:textId="77777777" w:rsidTr="00DC2961">
        <w:trPr>
          <w:trHeight w:val="600"/>
        </w:trPr>
        <w:tc>
          <w:tcPr>
            <w:tcW w:w="4340" w:type="dxa"/>
            <w:vMerge/>
            <w:tcBorders>
              <w:top w:val="nil"/>
              <w:left w:val="single" w:sz="8" w:space="0" w:color="008FBD"/>
              <w:bottom w:val="single" w:sz="8" w:space="0" w:color="008FBD"/>
              <w:right w:val="single" w:sz="8" w:space="0" w:color="008FBD"/>
            </w:tcBorders>
            <w:vAlign w:val="center"/>
            <w:hideMark/>
          </w:tcPr>
          <w:p w14:paraId="241CCA1C" w14:textId="77777777" w:rsidR="00FD7346" w:rsidRPr="00FD7346" w:rsidRDefault="00FD7346" w:rsidP="00DC2961">
            <w:pPr>
              <w:rPr>
                <w:rFonts w:ascii="Times New Roman" w:hAnsi="Times New Roman"/>
                <w:lang w:eastAsia="es-CO"/>
              </w:rPr>
            </w:pPr>
          </w:p>
        </w:tc>
        <w:tc>
          <w:tcPr>
            <w:tcW w:w="4340" w:type="dxa"/>
            <w:tcBorders>
              <w:top w:val="nil"/>
              <w:left w:val="nil"/>
              <w:bottom w:val="nil"/>
              <w:right w:val="single" w:sz="8" w:space="0" w:color="008FBD"/>
            </w:tcBorders>
            <w:shd w:val="clear" w:color="auto" w:fill="auto"/>
            <w:vAlign w:val="center"/>
            <w:hideMark/>
          </w:tcPr>
          <w:p w14:paraId="7F824C37" w14:textId="77777777" w:rsidR="00FD7346" w:rsidRPr="00270766" w:rsidRDefault="00FD7346" w:rsidP="00270766">
            <w:pPr>
              <w:ind w:left="142" w:firstLine="0"/>
              <w:jc w:val="left"/>
              <w:rPr>
                <w:rFonts w:ascii="Times New Roman" w:hAnsi="Times New Roman"/>
                <w:lang w:eastAsia="es-CO"/>
              </w:rPr>
            </w:pPr>
            <w:r w:rsidRPr="00270766">
              <w:rPr>
                <w:rFonts w:ascii="Times New Roman" w:hAnsi="Times New Roman"/>
                <w:lang w:eastAsia="es-CO"/>
              </w:rPr>
              <w:t>3. Selecciona el tipo de servicio y la fecha de recolección.</w:t>
            </w:r>
          </w:p>
        </w:tc>
      </w:tr>
      <w:tr w:rsidR="00FD7346" w:rsidRPr="00FD7346" w14:paraId="781A798C" w14:textId="77777777" w:rsidTr="00DC2961">
        <w:trPr>
          <w:trHeight w:val="600"/>
        </w:trPr>
        <w:tc>
          <w:tcPr>
            <w:tcW w:w="4340" w:type="dxa"/>
            <w:vMerge/>
            <w:tcBorders>
              <w:top w:val="nil"/>
              <w:left w:val="single" w:sz="8" w:space="0" w:color="008FBD"/>
              <w:bottom w:val="single" w:sz="8" w:space="0" w:color="008FBD"/>
              <w:right w:val="single" w:sz="8" w:space="0" w:color="008FBD"/>
            </w:tcBorders>
            <w:vAlign w:val="center"/>
            <w:hideMark/>
          </w:tcPr>
          <w:p w14:paraId="1DCD7EC9" w14:textId="77777777" w:rsidR="00FD7346" w:rsidRPr="00FD7346" w:rsidRDefault="00FD7346" w:rsidP="00DC2961">
            <w:pPr>
              <w:rPr>
                <w:rFonts w:ascii="Times New Roman" w:hAnsi="Times New Roman"/>
                <w:lang w:eastAsia="es-CO"/>
              </w:rPr>
            </w:pPr>
          </w:p>
        </w:tc>
        <w:tc>
          <w:tcPr>
            <w:tcW w:w="4340" w:type="dxa"/>
            <w:tcBorders>
              <w:top w:val="nil"/>
              <w:left w:val="nil"/>
              <w:bottom w:val="nil"/>
              <w:right w:val="single" w:sz="8" w:space="0" w:color="008FBD"/>
            </w:tcBorders>
            <w:shd w:val="clear" w:color="auto" w:fill="auto"/>
            <w:vAlign w:val="center"/>
            <w:hideMark/>
          </w:tcPr>
          <w:p w14:paraId="6F85B916" w14:textId="77777777" w:rsidR="00FD7346" w:rsidRPr="00270766" w:rsidRDefault="00FD7346" w:rsidP="00270766">
            <w:pPr>
              <w:ind w:left="142" w:firstLine="0"/>
              <w:jc w:val="left"/>
              <w:rPr>
                <w:rFonts w:ascii="Times New Roman" w:hAnsi="Times New Roman"/>
                <w:lang w:eastAsia="es-CO"/>
              </w:rPr>
            </w:pPr>
            <w:r w:rsidRPr="00270766">
              <w:rPr>
                <w:rFonts w:ascii="Times New Roman" w:hAnsi="Times New Roman"/>
                <w:lang w:eastAsia="es-CO"/>
              </w:rPr>
              <w:t>4. El sistema calcula la tarifa y muestra el costo del envío.</w:t>
            </w:r>
          </w:p>
        </w:tc>
      </w:tr>
      <w:tr w:rsidR="00FD7346" w:rsidRPr="00FD7346" w14:paraId="55B826A8" w14:textId="77777777" w:rsidTr="00DC2961">
        <w:trPr>
          <w:trHeight w:val="600"/>
        </w:trPr>
        <w:tc>
          <w:tcPr>
            <w:tcW w:w="4340" w:type="dxa"/>
            <w:vMerge/>
            <w:tcBorders>
              <w:top w:val="nil"/>
              <w:left w:val="single" w:sz="8" w:space="0" w:color="008FBD"/>
              <w:bottom w:val="single" w:sz="8" w:space="0" w:color="008FBD"/>
              <w:right w:val="single" w:sz="8" w:space="0" w:color="008FBD"/>
            </w:tcBorders>
            <w:vAlign w:val="center"/>
            <w:hideMark/>
          </w:tcPr>
          <w:p w14:paraId="2AB5FA1B" w14:textId="77777777" w:rsidR="00FD7346" w:rsidRPr="00FD7346" w:rsidRDefault="00FD7346" w:rsidP="00DC2961">
            <w:pPr>
              <w:rPr>
                <w:rFonts w:ascii="Times New Roman" w:hAnsi="Times New Roman"/>
                <w:lang w:eastAsia="es-CO"/>
              </w:rPr>
            </w:pPr>
          </w:p>
        </w:tc>
        <w:tc>
          <w:tcPr>
            <w:tcW w:w="4340" w:type="dxa"/>
            <w:tcBorders>
              <w:top w:val="nil"/>
              <w:left w:val="nil"/>
              <w:bottom w:val="nil"/>
              <w:right w:val="single" w:sz="8" w:space="0" w:color="008FBD"/>
            </w:tcBorders>
            <w:shd w:val="clear" w:color="auto" w:fill="auto"/>
            <w:vAlign w:val="center"/>
            <w:hideMark/>
          </w:tcPr>
          <w:p w14:paraId="2248963B" w14:textId="77777777" w:rsidR="00FD7346" w:rsidRPr="00270766" w:rsidRDefault="00FD7346" w:rsidP="00270766">
            <w:pPr>
              <w:ind w:left="142" w:firstLine="0"/>
              <w:jc w:val="left"/>
              <w:rPr>
                <w:rFonts w:ascii="Times New Roman" w:hAnsi="Times New Roman"/>
                <w:lang w:eastAsia="es-CO"/>
              </w:rPr>
            </w:pPr>
            <w:r w:rsidRPr="00270766">
              <w:rPr>
                <w:rFonts w:ascii="Times New Roman" w:hAnsi="Times New Roman"/>
                <w:lang w:eastAsia="es-CO"/>
              </w:rPr>
              <w:t>5. El cliente procede con el pago mediante la pasarela de pagos.</w:t>
            </w:r>
          </w:p>
        </w:tc>
      </w:tr>
      <w:tr w:rsidR="00FD7346" w:rsidRPr="00FD7346" w14:paraId="2B1ED0A7" w14:textId="77777777" w:rsidTr="00DC2961">
        <w:trPr>
          <w:trHeight w:val="600"/>
        </w:trPr>
        <w:tc>
          <w:tcPr>
            <w:tcW w:w="4340" w:type="dxa"/>
            <w:vMerge/>
            <w:tcBorders>
              <w:top w:val="nil"/>
              <w:left w:val="single" w:sz="8" w:space="0" w:color="008FBD"/>
              <w:bottom w:val="single" w:sz="8" w:space="0" w:color="008FBD"/>
              <w:right w:val="single" w:sz="8" w:space="0" w:color="008FBD"/>
            </w:tcBorders>
            <w:vAlign w:val="center"/>
            <w:hideMark/>
          </w:tcPr>
          <w:p w14:paraId="14AFD0FA" w14:textId="77777777" w:rsidR="00FD7346" w:rsidRPr="00FD7346" w:rsidRDefault="00FD7346" w:rsidP="00DC2961">
            <w:pPr>
              <w:rPr>
                <w:rFonts w:ascii="Times New Roman" w:hAnsi="Times New Roman"/>
                <w:lang w:eastAsia="es-CO"/>
              </w:rPr>
            </w:pPr>
          </w:p>
        </w:tc>
        <w:tc>
          <w:tcPr>
            <w:tcW w:w="4340" w:type="dxa"/>
            <w:tcBorders>
              <w:top w:val="nil"/>
              <w:left w:val="nil"/>
              <w:bottom w:val="nil"/>
              <w:right w:val="single" w:sz="8" w:space="0" w:color="008FBD"/>
            </w:tcBorders>
            <w:shd w:val="clear" w:color="auto" w:fill="auto"/>
            <w:vAlign w:val="center"/>
            <w:hideMark/>
          </w:tcPr>
          <w:p w14:paraId="37F0C769" w14:textId="77777777" w:rsidR="00FD7346" w:rsidRPr="00270766" w:rsidRDefault="00FD7346" w:rsidP="00270766">
            <w:pPr>
              <w:ind w:left="142" w:firstLine="0"/>
              <w:jc w:val="left"/>
              <w:rPr>
                <w:rFonts w:ascii="Times New Roman" w:hAnsi="Times New Roman"/>
                <w:lang w:eastAsia="es-CO"/>
              </w:rPr>
            </w:pPr>
            <w:r w:rsidRPr="00270766">
              <w:rPr>
                <w:rFonts w:ascii="Times New Roman" w:hAnsi="Times New Roman"/>
                <w:lang w:eastAsia="es-CO"/>
              </w:rPr>
              <w:t>6. Se genera una confirmación del envío y se asigna un número de seguimiento.</w:t>
            </w:r>
          </w:p>
        </w:tc>
      </w:tr>
      <w:tr w:rsidR="00FD7346" w:rsidRPr="00FD7346" w14:paraId="3E443452" w14:textId="77777777" w:rsidTr="00DC2961">
        <w:trPr>
          <w:trHeight w:val="915"/>
        </w:trPr>
        <w:tc>
          <w:tcPr>
            <w:tcW w:w="4340" w:type="dxa"/>
            <w:vMerge/>
            <w:tcBorders>
              <w:top w:val="nil"/>
              <w:left w:val="single" w:sz="8" w:space="0" w:color="008FBD"/>
              <w:bottom w:val="single" w:sz="8" w:space="0" w:color="008FBD"/>
              <w:right w:val="single" w:sz="8" w:space="0" w:color="008FBD"/>
            </w:tcBorders>
            <w:vAlign w:val="center"/>
            <w:hideMark/>
          </w:tcPr>
          <w:p w14:paraId="58375169" w14:textId="77777777" w:rsidR="00FD7346" w:rsidRPr="00FD7346" w:rsidRDefault="00FD7346" w:rsidP="00DC2961">
            <w:pPr>
              <w:rPr>
                <w:rFonts w:ascii="Times New Roman" w:hAnsi="Times New Roman"/>
                <w:lang w:eastAsia="es-CO"/>
              </w:rPr>
            </w:pPr>
          </w:p>
        </w:tc>
        <w:tc>
          <w:tcPr>
            <w:tcW w:w="4340" w:type="dxa"/>
            <w:tcBorders>
              <w:top w:val="nil"/>
              <w:left w:val="nil"/>
              <w:bottom w:val="single" w:sz="8" w:space="0" w:color="008FBD"/>
              <w:right w:val="single" w:sz="8" w:space="0" w:color="008FBD"/>
            </w:tcBorders>
            <w:shd w:val="clear" w:color="auto" w:fill="auto"/>
            <w:vAlign w:val="center"/>
            <w:hideMark/>
          </w:tcPr>
          <w:p w14:paraId="5D3B1291" w14:textId="77777777" w:rsidR="00FD7346" w:rsidRPr="00270766" w:rsidRDefault="00FD7346" w:rsidP="00270766">
            <w:pPr>
              <w:ind w:left="142" w:firstLine="0"/>
              <w:jc w:val="left"/>
              <w:rPr>
                <w:rFonts w:ascii="Times New Roman" w:hAnsi="Times New Roman"/>
                <w:lang w:eastAsia="es-CO"/>
              </w:rPr>
            </w:pPr>
            <w:r w:rsidRPr="00270766">
              <w:rPr>
                <w:rFonts w:ascii="Times New Roman" w:hAnsi="Times New Roman"/>
                <w:lang w:eastAsia="es-CO"/>
              </w:rPr>
              <w:t>7. El sistema notifica al transportista para la recolección del paquete en la fecha programada.</w:t>
            </w:r>
          </w:p>
        </w:tc>
      </w:tr>
    </w:tbl>
    <w:p w14:paraId="0FA08AAF" w14:textId="77777777" w:rsidR="00FD7346" w:rsidRPr="00FD7346" w:rsidRDefault="00FD7346" w:rsidP="00FD7346">
      <w:pPr>
        <w:ind w:firstLine="0"/>
      </w:pPr>
    </w:p>
    <w:p w14:paraId="624C980C" w14:textId="35B30C2E" w:rsidR="005C0B8D" w:rsidRPr="00710E89" w:rsidRDefault="00710E89">
      <w:pPr>
        <w:pStyle w:val="TtuloApartado1sinnivel"/>
        <w:numPr>
          <w:ilvl w:val="1"/>
          <w:numId w:val="5"/>
        </w:numPr>
        <w:ind w:hanging="765"/>
        <w:rPr>
          <w:rFonts w:ascii="Times New Roman" w:hAnsi="Times New Roman"/>
          <w:b/>
          <w:bCs/>
          <w:sz w:val="24"/>
          <w:szCs w:val="24"/>
        </w:rPr>
      </w:pPr>
      <w:r w:rsidRPr="00710E89">
        <w:rPr>
          <w:rFonts w:ascii="Times New Roman" w:hAnsi="Times New Roman"/>
          <w:b/>
          <w:bCs/>
          <w:sz w:val="24"/>
          <w:szCs w:val="24"/>
        </w:rPr>
        <w:t>Gestión De Paquetes En Almacén</w:t>
      </w:r>
    </w:p>
    <w:tbl>
      <w:tblPr>
        <w:tblW w:w="8680" w:type="dxa"/>
        <w:tblCellMar>
          <w:left w:w="70" w:type="dxa"/>
          <w:right w:w="70" w:type="dxa"/>
        </w:tblCellMar>
        <w:tblLook w:val="04A0" w:firstRow="1" w:lastRow="0" w:firstColumn="1" w:lastColumn="0" w:noHBand="0" w:noVBand="1"/>
      </w:tblPr>
      <w:tblGrid>
        <w:gridCol w:w="4340"/>
        <w:gridCol w:w="4340"/>
      </w:tblGrid>
      <w:tr w:rsidR="00710E89" w:rsidRPr="009E33A5" w14:paraId="5F0EAECC" w14:textId="77777777" w:rsidTr="00DC2961">
        <w:trPr>
          <w:trHeight w:val="315"/>
        </w:trPr>
        <w:tc>
          <w:tcPr>
            <w:tcW w:w="4340" w:type="dxa"/>
            <w:tcBorders>
              <w:top w:val="single" w:sz="8" w:space="0" w:color="FFFFFF"/>
              <w:left w:val="single" w:sz="8" w:space="0" w:color="FFFFFF"/>
              <w:bottom w:val="single" w:sz="8" w:space="0" w:color="FFFFFF"/>
              <w:right w:val="single" w:sz="8" w:space="0" w:color="FFFFFF"/>
            </w:tcBorders>
            <w:shd w:val="clear" w:color="000000" w:fill="008FBD"/>
            <w:vAlign w:val="center"/>
            <w:hideMark/>
          </w:tcPr>
          <w:p w14:paraId="56A83C70" w14:textId="77777777" w:rsidR="00710E89" w:rsidRPr="009E33A5" w:rsidRDefault="00710E89" w:rsidP="00DF4548">
            <w:pPr>
              <w:ind w:firstLine="0"/>
              <w:rPr>
                <w:b/>
                <w:bCs/>
                <w:color w:val="FFFFFF"/>
                <w:lang w:eastAsia="es-CO"/>
              </w:rPr>
            </w:pPr>
            <w:r w:rsidRPr="009E33A5">
              <w:rPr>
                <w:b/>
                <w:bCs/>
                <w:color w:val="FFFFFF"/>
                <w:spacing w:val="-2"/>
                <w:lang w:eastAsia="es-CO"/>
              </w:rPr>
              <w:t>Identificador</w:t>
            </w:r>
          </w:p>
        </w:tc>
        <w:tc>
          <w:tcPr>
            <w:tcW w:w="4340" w:type="dxa"/>
            <w:tcBorders>
              <w:top w:val="single" w:sz="8" w:space="0" w:color="FFFFFF"/>
              <w:left w:val="nil"/>
              <w:bottom w:val="single" w:sz="8" w:space="0" w:color="FFFFFF"/>
              <w:right w:val="single" w:sz="8" w:space="0" w:color="FFFFFF"/>
            </w:tcBorders>
            <w:shd w:val="clear" w:color="000000" w:fill="008FBD"/>
            <w:vAlign w:val="center"/>
            <w:hideMark/>
          </w:tcPr>
          <w:p w14:paraId="0F237A12" w14:textId="77777777" w:rsidR="00710E89" w:rsidRPr="009E33A5" w:rsidRDefault="00710E89" w:rsidP="00DF4548">
            <w:pPr>
              <w:ind w:firstLine="0"/>
              <w:rPr>
                <w:b/>
                <w:bCs/>
                <w:color w:val="FFFFFF"/>
                <w:lang w:eastAsia="es-CO"/>
              </w:rPr>
            </w:pPr>
            <w:r w:rsidRPr="009E33A5">
              <w:rPr>
                <w:b/>
                <w:bCs/>
                <w:color w:val="FFFFFF"/>
                <w:lang w:eastAsia="es-CO"/>
              </w:rPr>
              <w:t>CU002</w:t>
            </w:r>
          </w:p>
        </w:tc>
      </w:tr>
      <w:tr w:rsidR="00710E89" w:rsidRPr="009E33A5" w14:paraId="76DB6ABC" w14:textId="77777777" w:rsidTr="00DC2961">
        <w:trPr>
          <w:trHeight w:val="315"/>
        </w:trPr>
        <w:tc>
          <w:tcPr>
            <w:tcW w:w="4340" w:type="dxa"/>
            <w:tcBorders>
              <w:top w:val="nil"/>
              <w:left w:val="single" w:sz="8" w:space="0" w:color="FFFFFF"/>
              <w:bottom w:val="single" w:sz="8" w:space="0" w:color="FFFFFF"/>
              <w:right w:val="single" w:sz="8" w:space="0" w:color="FFFFFF"/>
            </w:tcBorders>
            <w:shd w:val="clear" w:color="000000" w:fill="008FBD"/>
            <w:vAlign w:val="center"/>
            <w:hideMark/>
          </w:tcPr>
          <w:p w14:paraId="5154B308" w14:textId="77777777" w:rsidR="00710E89" w:rsidRPr="009E33A5" w:rsidRDefault="00710E89" w:rsidP="00DF4548">
            <w:pPr>
              <w:ind w:firstLine="0"/>
              <w:rPr>
                <w:b/>
                <w:bCs/>
                <w:color w:val="FFFFFF"/>
                <w:lang w:eastAsia="es-CO"/>
              </w:rPr>
            </w:pPr>
            <w:r w:rsidRPr="009E33A5">
              <w:rPr>
                <w:b/>
                <w:bCs/>
                <w:color w:val="FFFFFF"/>
                <w:spacing w:val="-2"/>
                <w:lang w:eastAsia="es-CO"/>
              </w:rPr>
              <w:t>Nombre</w:t>
            </w:r>
          </w:p>
        </w:tc>
        <w:tc>
          <w:tcPr>
            <w:tcW w:w="4340" w:type="dxa"/>
            <w:tcBorders>
              <w:top w:val="nil"/>
              <w:left w:val="nil"/>
              <w:bottom w:val="single" w:sz="8" w:space="0" w:color="FFFFFF"/>
              <w:right w:val="single" w:sz="8" w:space="0" w:color="FFFFFF"/>
            </w:tcBorders>
            <w:shd w:val="clear" w:color="000000" w:fill="008FBD"/>
            <w:vAlign w:val="center"/>
            <w:hideMark/>
          </w:tcPr>
          <w:p w14:paraId="39651B77" w14:textId="77777777" w:rsidR="00710E89" w:rsidRPr="009E33A5" w:rsidRDefault="00710E89" w:rsidP="00DF4548">
            <w:pPr>
              <w:ind w:firstLine="0"/>
              <w:rPr>
                <w:color w:val="FFFFFF"/>
                <w:lang w:eastAsia="es-CO"/>
              </w:rPr>
            </w:pPr>
            <w:r w:rsidRPr="009E33A5">
              <w:rPr>
                <w:color w:val="FFFFFF"/>
                <w:lang w:eastAsia="es-CO"/>
              </w:rPr>
              <w:t>Gestión de paquetes en almacén</w:t>
            </w:r>
          </w:p>
        </w:tc>
      </w:tr>
      <w:tr w:rsidR="00710E89" w:rsidRPr="009E33A5" w14:paraId="10E1EDA4" w14:textId="77777777" w:rsidTr="00DC2961">
        <w:trPr>
          <w:trHeight w:val="315"/>
        </w:trPr>
        <w:tc>
          <w:tcPr>
            <w:tcW w:w="4340" w:type="dxa"/>
            <w:tcBorders>
              <w:top w:val="nil"/>
              <w:left w:val="single" w:sz="8" w:space="0" w:color="008FBD"/>
              <w:bottom w:val="single" w:sz="8" w:space="0" w:color="008FBD"/>
              <w:right w:val="single" w:sz="8" w:space="0" w:color="008FBD"/>
            </w:tcBorders>
            <w:shd w:val="clear" w:color="auto" w:fill="auto"/>
            <w:vAlign w:val="center"/>
            <w:hideMark/>
          </w:tcPr>
          <w:p w14:paraId="5A9AAB93" w14:textId="77777777" w:rsidR="00710E89" w:rsidRPr="009E33A5" w:rsidRDefault="00710E89" w:rsidP="00DF4548">
            <w:pPr>
              <w:ind w:firstLine="0"/>
              <w:rPr>
                <w:lang w:eastAsia="es-CO"/>
              </w:rPr>
            </w:pPr>
            <w:r w:rsidRPr="009E33A5">
              <w:rPr>
                <w:spacing w:val="-2"/>
                <w:lang w:eastAsia="es-CO"/>
              </w:rPr>
              <w:t>Autores</w:t>
            </w:r>
          </w:p>
        </w:tc>
        <w:tc>
          <w:tcPr>
            <w:tcW w:w="4340" w:type="dxa"/>
            <w:tcBorders>
              <w:top w:val="nil"/>
              <w:left w:val="nil"/>
              <w:bottom w:val="single" w:sz="8" w:space="0" w:color="008FBD"/>
              <w:right w:val="single" w:sz="8" w:space="0" w:color="008FBD"/>
            </w:tcBorders>
            <w:shd w:val="clear" w:color="auto" w:fill="auto"/>
            <w:vAlign w:val="center"/>
            <w:hideMark/>
          </w:tcPr>
          <w:p w14:paraId="7AB51B36" w14:textId="77777777" w:rsidR="00710E89" w:rsidRPr="009E33A5" w:rsidRDefault="00710E89" w:rsidP="00DF4548">
            <w:pPr>
              <w:ind w:firstLine="0"/>
              <w:rPr>
                <w:lang w:eastAsia="es-CO"/>
              </w:rPr>
            </w:pPr>
            <w:r>
              <w:rPr>
                <w:lang w:eastAsia="es-CO"/>
              </w:rPr>
              <w:t>Alejandro De Mendoza</w:t>
            </w:r>
          </w:p>
        </w:tc>
      </w:tr>
      <w:tr w:rsidR="00710E89" w:rsidRPr="009E33A5" w14:paraId="46AE23EF" w14:textId="77777777" w:rsidTr="00DC2961">
        <w:trPr>
          <w:trHeight w:val="315"/>
        </w:trPr>
        <w:tc>
          <w:tcPr>
            <w:tcW w:w="4340" w:type="dxa"/>
            <w:tcBorders>
              <w:top w:val="nil"/>
              <w:left w:val="single" w:sz="8" w:space="0" w:color="008FBD"/>
              <w:bottom w:val="single" w:sz="8" w:space="0" w:color="008FBD"/>
              <w:right w:val="single" w:sz="8" w:space="0" w:color="008FBD"/>
            </w:tcBorders>
            <w:shd w:val="clear" w:color="auto" w:fill="auto"/>
            <w:vAlign w:val="center"/>
            <w:hideMark/>
          </w:tcPr>
          <w:p w14:paraId="46666C58" w14:textId="77777777" w:rsidR="00710E89" w:rsidRPr="009E33A5" w:rsidRDefault="00710E89" w:rsidP="00DF4548">
            <w:pPr>
              <w:ind w:firstLine="0"/>
              <w:rPr>
                <w:lang w:eastAsia="es-CO"/>
              </w:rPr>
            </w:pPr>
            <w:r w:rsidRPr="009E33A5">
              <w:rPr>
                <w:spacing w:val="-2"/>
                <w:lang w:eastAsia="es-CO"/>
              </w:rPr>
              <w:t>Prioridad</w:t>
            </w:r>
          </w:p>
        </w:tc>
        <w:tc>
          <w:tcPr>
            <w:tcW w:w="4340" w:type="dxa"/>
            <w:tcBorders>
              <w:top w:val="nil"/>
              <w:left w:val="nil"/>
              <w:bottom w:val="single" w:sz="8" w:space="0" w:color="008FBD"/>
              <w:right w:val="single" w:sz="8" w:space="0" w:color="008FBD"/>
            </w:tcBorders>
            <w:shd w:val="clear" w:color="auto" w:fill="auto"/>
            <w:vAlign w:val="center"/>
            <w:hideMark/>
          </w:tcPr>
          <w:p w14:paraId="6257358C" w14:textId="77777777" w:rsidR="00710E89" w:rsidRPr="009E33A5" w:rsidRDefault="00710E89" w:rsidP="00DF4548">
            <w:pPr>
              <w:ind w:firstLine="0"/>
              <w:rPr>
                <w:lang w:eastAsia="es-CO"/>
              </w:rPr>
            </w:pPr>
            <w:r w:rsidRPr="009E33A5">
              <w:rPr>
                <w:lang w:eastAsia="es-CO"/>
              </w:rPr>
              <w:t>Alta</w:t>
            </w:r>
          </w:p>
        </w:tc>
      </w:tr>
      <w:tr w:rsidR="00710E89" w:rsidRPr="009E33A5" w14:paraId="71B4069F" w14:textId="77777777" w:rsidTr="00DC2961">
        <w:trPr>
          <w:trHeight w:val="315"/>
        </w:trPr>
        <w:tc>
          <w:tcPr>
            <w:tcW w:w="4340" w:type="dxa"/>
            <w:tcBorders>
              <w:top w:val="nil"/>
              <w:left w:val="single" w:sz="8" w:space="0" w:color="008FBD"/>
              <w:bottom w:val="single" w:sz="8" w:space="0" w:color="008FBD"/>
              <w:right w:val="single" w:sz="8" w:space="0" w:color="008FBD"/>
            </w:tcBorders>
            <w:shd w:val="clear" w:color="auto" w:fill="auto"/>
            <w:vAlign w:val="center"/>
            <w:hideMark/>
          </w:tcPr>
          <w:p w14:paraId="21A56D21" w14:textId="77777777" w:rsidR="00710E89" w:rsidRPr="009E33A5" w:rsidRDefault="00710E89" w:rsidP="00DF4548">
            <w:pPr>
              <w:ind w:firstLine="0"/>
              <w:rPr>
                <w:lang w:eastAsia="es-CO"/>
              </w:rPr>
            </w:pPr>
            <w:r w:rsidRPr="009E33A5">
              <w:rPr>
                <w:spacing w:val="-2"/>
                <w:lang w:eastAsia="es-CO"/>
              </w:rPr>
              <w:t>Criticidad</w:t>
            </w:r>
          </w:p>
        </w:tc>
        <w:tc>
          <w:tcPr>
            <w:tcW w:w="4340" w:type="dxa"/>
            <w:tcBorders>
              <w:top w:val="nil"/>
              <w:left w:val="nil"/>
              <w:bottom w:val="single" w:sz="8" w:space="0" w:color="008FBD"/>
              <w:right w:val="single" w:sz="8" w:space="0" w:color="008FBD"/>
            </w:tcBorders>
            <w:shd w:val="clear" w:color="auto" w:fill="auto"/>
            <w:vAlign w:val="center"/>
            <w:hideMark/>
          </w:tcPr>
          <w:p w14:paraId="625854A4" w14:textId="77777777" w:rsidR="00710E89" w:rsidRPr="009E33A5" w:rsidRDefault="00710E89" w:rsidP="00DF4548">
            <w:pPr>
              <w:ind w:firstLine="0"/>
              <w:rPr>
                <w:lang w:eastAsia="es-CO"/>
              </w:rPr>
            </w:pPr>
            <w:r w:rsidRPr="009E33A5">
              <w:rPr>
                <w:lang w:eastAsia="es-CO"/>
              </w:rPr>
              <w:t>Alta</w:t>
            </w:r>
          </w:p>
        </w:tc>
      </w:tr>
      <w:tr w:rsidR="00710E89" w:rsidRPr="009E33A5" w14:paraId="47DD13F2" w14:textId="77777777" w:rsidTr="00DC2961">
        <w:trPr>
          <w:trHeight w:val="315"/>
        </w:trPr>
        <w:tc>
          <w:tcPr>
            <w:tcW w:w="4340" w:type="dxa"/>
            <w:tcBorders>
              <w:top w:val="nil"/>
              <w:left w:val="single" w:sz="8" w:space="0" w:color="008FBD"/>
              <w:bottom w:val="single" w:sz="8" w:space="0" w:color="008FBD"/>
              <w:right w:val="single" w:sz="8" w:space="0" w:color="008FBD"/>
            </w:tcBorders>
            <w:shd w:val="clear" w:color="auto" w:fill="auto"/>
            <w:vAlign w:val="center"/>
            <w:hideMark/>
          </w:tcPr>
          <w:p w14:paraId="226EE2F2" w14:textId="77777777" w:rsidR="00710E89" w:rsidRPr="009E33A5" w:rsidRDefault="00710E89" w:rsidP="00DF4548">
            <w:pPr>
              <w:ind w:firstLine="0"/>
              <w:rPr>
                <w:lang w:eastAsia="es-CO"/>
              </w:rPr>
            </w:pPr>
            <w:r w:rsidRPr="009E33A5">
              <w:rPr>
                <w:spacing w:val="-2"/>
                <w:lang w:eastAsia="es-CO"/>
              </w:rPr>
              <w:t>Fuente</w:t>
            </w:r>
          </w:p>
        </w:tc>
        <w:tc>
          <w:tcPr>
            <w:tcW w:w="4340" w:type="dxa"/>
            <w:tcBorders>
              <w:top w:val="nil"/>
              <w:left w:val="nil"/>
              <w:bottom w:val="single" w:sz="8" w:space="0" w:color="008FBD"/>
              <w:right w:val="single" w:sz="8" w:space="0" w:color="008FBD"/>
            </w:tcBorders>
            <w:shd w:val="clear" w:color="auto" w:fill="auto"/>
            <w:vAlign w:val="center"/>
            <w:hideMark/>
          </w:tcPr>
          <w:p w14:paraId="13052805" w14:textId="77777777" w:rsidR="00710E89" w:rsidRPr="009E33A5" w:rsidRDefault="00710E89" w:rsidP="00DF4548">
            <w:pPr>
              <w:ind w:firstLine="0"/>
              <w:rPr>
                <w:lang w:eastAsia="es-CO"/>
              </w:rPr>
            </w:pPr>
            <w:r w:rsidRPr="009E33A5">
              <w:rPr>
                <w:lang w:eastAsia="es-CO"/>
              </w:rPr>
              <w:t>Sistema de gestión de almacén</w:t>
            </w:r>
          </w:p>
        </w:tc>
      </w:tr>
      <w:tr w:rsidR="00710E89" w:rsidRPr="009E33A5" w14:paraId="41B4CEC6" w14:textId="77777777" w:rsidTr="00DC2961">
        <w:trPr>
          <w:trHeight w:val="315"/>
        </w:trPr>
        <w:tc>
          <w:tcPr>
            <w:tcW w:w="4340" w:type="dxa"/>
            <w:tcBorders>
              <w:top w:val="nil"/>
              <w:left w:val="single" w:sz="8" w:space="0" w:color="008FBD"/>
              <w:bottom w:val="single" w:sz="8" w:space="0" w:color="008FBD"/>
              <w:right w:val="single" w:sz="8" w:space="0" w:color="008FBD"/>
            </w:tcBorders>
            <w:shd w:val="clear" w:color="auto" w:fill="auto"/>
            <w:vAlign w:val="center"/>
            <w:hideMark/>
          </w:tcPr>
          <w:p w14:paraId="0752F360" w14:textId="77777777" w:rsidR="00710E89" w:rsidRPr="009E33A5" w:rsidRDefault="00710E89" w:rsidP="00DF4548">
            <w:pPr>
              <w:ind w:firstLine="0"/>
              <w:rPr>
                <w:lang w:eastAsia="es-CO"/>
              </w:rPr>
            </w:pPr>
            <w:r w:rsidRPr="009E33A5">
              <w:rPr>
                <w:spacing w:val="-2"/>
                <w:lang w:eastAsia="es-CO"/>
              </w:rPr>
              <w:t>Responsable</w:t>
            </w:r>
          </w:p>
        </w:tc>
        <w:tc>
          <w:tcPr>
            <w:tcW w:w="4340" w:type="dxa"/>
            <w:tcBorders>
              <w:top w:val="nil"/>
              <w:left w:val="nil"/>
              <w:bottom w:val="single" w:sz="8" w:space="0" w:color="008FBD"/>
              <w:right w:val="single" w:sz="8" w:space="0" w:color="008FBD"/>
            </w:tcBorders>
            <w:shd w:val="clear" w:color="auto" w:fill="auto"/>
            <w:vAlign w:val="center"/>
            <w:hideMark/>
          </w:tcPr>
          <w:p w14:paraId="144F4FCB" w14:textId="77777777" w:rsidR="00710E89" w:rsidRPr="009E33A5" w:rsidRDefault="00710E89" w:rsidP="00DF4548">
            <w:pPr>
              <w:ind w:firstLine="0"/>
              <w:rPr>
                <w:lang w:eastAsia="es-CO"/>
              </w:rPr>
            </w:pPr>
            <w:r w:rsidRPr="009E33A5">
              <w:rPr>
                <w:lang w:eastAsia="es-CO"/>
              </w:rPr>
              <w:t>Personal de almacén, Sistema de inventario</w:t>
            </w:r>
          </w:p>
        </w:tc>
      </w:tr>
      <w:tr w:rsidR="00710E89" w:rsidRPr="009E33A5" w14:paraId="3C367563" w14:textId="77777777" w:rsidTr="00DC2961">
        <w:trPr>
          <w:trHeight w:val="1215"/>
        </w:trPr>
        <w:tc>
          <w:tcPr>
            <w:tcW w:w="4340" w:type="dxa"/>
            <w:tcBorders>
              <w:top w:val="nil"/>
              <w:left w:val="single" w:sz="8" w:space="0" w:color="008FBD"/>
              <w:bottom w:val="single" w:sz="8" w:space="0" w:color="008FBD"/>
              <w:right w:val="single" w:sz="8" w:space="0" w:color="008FBD"/>
            </w:tcBorders>
            <w:shd w:val="clear" w:color="auto" w:fill="auto"/>
            <w:vAlign w:val="center"/>
            <w:hideMark/>
          </w:tcPr>
          <w:p w14:paraId="506D6C54" w14:textId="77777777" w:rsidR="00710E89" w:rsidRPr="009E33A5" w:rsidRDefault="00710E89" w:rsidP="00DF4548">
            <w:pPr>
              <w:ind w:firstLine="0"/>
              <w:rPr>
                <w:lang w:eastAsia="es-CO"/>
              </w:rPr>
            </w:pPr>
            <w:r w:rsidRPr="009E33A5">
              <w:rPr>
                <w:spacing w:val="-2"/>
                <w:lang w:eastAsia="es-CO"/>
              </w:rPr>
              <w:t>Descripción</w:t>
            </w:r>
          </w:p>
        </w:tc>
        <w:tc>
          <w:tcPr>
            <w:tcW w:w="4340" w:type="dxa"/>
            <w:tcBorders>
              <w:top w:val="nil"/>
              <w:left w:val="nil"/>
              <w:bottom w:val="single" w:sz="8" w:space="0" w:color="008FBD"/>
              <w:right w:val="single" w:sz="8" w:space="0" w:color="008FBD"/>
            </w:tcBorders>
            <w:shd w:val="clear" w:color="auto" w:fill="auto"/>
            <w:vAlign w:val="center"/>
            <w:hideMark/>
          </w:tcPr>
          <w:p w14:paraId="10E1A9A9" w14:textId="77777777" w:rsidR="00710E89" w:rsidRPr="009E33A5" w:rsidRDefault="00710E89" w:rsidP="00DF4548">
            <w:pPr>
              <w:ind w:firstLine="0"/>
              <w:rPr>
                <w:lang w:eastAsia="es-CO"/>
              </w:rPr>
            </w:pPr>
            <w:r w:rsidRPr="009E33A5">
              <w:rPr>
                <w:lang w:eastAsia="es-CO"/>
              </w:rPr>
              <w:t>Este caso de uso describe el proceso de recepción, registro y gestión de paquetes dentro del almacén, asegurando su correcta ubicación y seguimiento.</w:t>
            </w:r>
          </w:p>
        </w:tc>
      </w:tr>
      <w:tr w:rsidR="00710E89" w:rsidRPr="009E33A5" w14:paraId="072C58B6" w14:textId="77777777" w:rsidTr="00DC2961">
        <w:trPr>
          <w:trHeight w:val="615"/>
        </w:trPr>
        <w:tc>
          <w:tcPr>
            <w:tcW w:w="4340" w:type="dxa"/>
            <w:tcBorders>
              <w:top w:val="nil"/>
              <w:left w:val="single" w:sz="8" w:space="0" w:color="008FBD"/>
              <w:bottom w:val="single" w:sz="8" w:space="0" w:color="008FBD"/>
              <w:right w:val="single" w:sz="8" w:space="0" w:color="008FBD"/>
            </w:tcBorders>
            <w:shd w:val="clear" w:color="auto" w:fill="auto"/>
            <w:vAlign w:val="center"/>
            <w:hideMark/>
          </w:tcPr>
          <w:p w14:paraId="10422B43" w14:textId="77777777" w:rsidR="00710E89" w:rsidRPr="009E33A5" w:rsidRDefault="00710E89" w:rsidP="00DF4548">
            <w:pPr>
              <w:ind w:firstLine="0"/>
              <w:rPr>
                <w:lang w:eastAsia="es-CO"/>
              </w:rPr>
            </w:pPr>
            <w:r w:rsidRPr="009E33A5">
              <w:rPr>
                <w:lang w:eastAsia="es-CO"/>
              </w:rPr>
              <w:t>Evento de activación</w:t>
            </w:r>
          </w:p>
        </w:tc>
        <w:tc>
          <w:tcPr>
            <w:tcW w:w="4340" w:type="dxa"/>
            <w:tcBorders>
              <w:top w:val="nil"/>
              <w:left w:val="nil"/>
              <w:bottom w:val="single" w:sz="8" w:space="0" w:color="008FBD"/>
              <w:right w:val="single" w:sz="8" w:space="0" w:color="008FBD"/>
            </w:tcBorders>
            <w:shd w:val="clear" w:color="auto" w:fill="auto"/>
            <w:vAlign w:val="center"/>
            <w:hideMark/>
          </w:tcPr>
          <w:p w14:paraId="55826A14" w14:textId="77777777" w:rsidR="00710E89" w:rsidRPr="009E33A5" w:rsidRDefault="00710E89" w:rsidP="00DF4548">
            <w:pPr>
              <w:ind w:firstLine="0"/>
              <w:rPr>
                <w:lang w:eastAsia="es-CO"/>
              </w:rPr>
            </w:pPr>
            <w:r w:rsidRPr="009E33A5">
              <w:rPr>
                <w:lang w:eastAsia="es-CO"/>
              </w:rPr>
              <w:t>Un paquete llega al almacén y debe ser registrado en el sistema.</w:t>
            </w:r>
          </w:p>
        </w:tc>
      </w:tr>
      <w:tr w:rsidR="00710E89" w:rsidRPr="009E33A5" w14:paraId="12EF14A4" w14:textId="77777777" w:rsidTr="00DC2961">
        <w:trPr>
          <w:trHeight w:val="615"/>
        </w:trPr>
        <w:tc>
          <w:tcPr>
            <w:tcW w:w="4340" w:type="dxa"/>
            <w:tcBorders>
              <w:top w:val="nil"/>
              <w:left w:val="single" w:sz="8" w:space="0" w:color="008FBD"/>
              <w:bottom w:val="single" w:sz="8" w:space="0" w:color="008FBD"/>
              <w:right w:val="single" w:sz="8" w:space="0" w:color="008FBD"/>
            </w:tcBorders>
            <w:shd w:val="clear" w:color="auto" w:fill="auto"/>
            <w:vAlign w:val="center"/>
            <w:hideMark/>
          </w:tcPr>
          <w:p w14:paraId="4B53F09E" w14:textId="77777777" w:rsidR="00710E89" w:rsidRPr="009E33A5" w:rsidRDefault="00710E89" w:rsidP="00DF4548">
            <w:pPr>
              <w:ind w:firstLine="0"/>
              <w:rPr>
                <w:lang w:eastAsia="es-CO"/>
              </w:rPr>
            </w:pPr>
            <w:r w:rsidRPr="009E33A5">
              <w:rPr>
                <w:spacing w:val="-2"/>
                <w:lang w:eastAsia="es-CO"/>
              </w:rPr>
              <w:t>Actores</w:t>
            </w:r>
          </w:p>
        </w:tc>
        <w:tc>
          <w:tcPr>
            <w:tcW w:w="4340" w:type="dxa"/>
            <w:tcBorders>
              <w:top w:val="nil"/>
              <w:left w:val="nil"/>
              <w:bottom w:val="single" w:sz="8" w:space="0" w:color="008FBD"/>
              <w:right w:val="single" w:sz="8" w:space="0" w:color="008FBD"/>
            </w:tcBorders>
            <w:shd w:val="clear" w:color="auto" w:fill="auto"/>
            <w:vAlign w:val="center"/>
            <w:hideMark/>
          </w:tcPr>
          <w:p w14:paraId="6E42C792" w14:textId="0BBF9E0B" w:rsidR="00710E89" w:rsidRPr="009E33A5" w:rsidRDefault="00B22DA3" w:rsidP="00DF4548">
            <w:pPr>
              <w:ind w:firstLine="0"/>
              <w:rPr>
                <w:lang w:eastAsia="es-CO"/>
              </w:rPr>
            </w:pPr>
            <w:r w:rsidRPr="00B22DA3">
              <w:rPr>
                <w:lang w:eastAsia="es-CO"/>
              </w:rPr>
              <w:t>Personal de almacén, Sistema de inventario, Transportista, Cliente, Centro de Distribución</w:t>
            </w:r>
            <w:r>
              <w:rPr>
                <w:lang w:eastAsia="es-CO"/>
              </w:rPr>
              <w:t>.</w:t>
            </w:r>
          </w:p>
        </w:tc>
      </w:tr>
      <w:tr w:rsidR="00710E89" w:rsidRPr="009E33A5" w14:paraId="5F9CD917" w14:textId="77777777" w:rsidTr="00DC2961">
        <w:trPr>
          <w:trHeight w:val="900"/>
        </w:trPr>
        <w:tc>
          <w:tcPr>
            <w:tcW w:w="4340" w:type="dxa"/>
            <w:tcBorders>
              <w:top w:val="nil"/>
              <w:left w:val="single" w:sz="8" w:space="0" w:color="008FBD"/>
              <w:bottom w:val="single" w:sz="8" w:space="0" w:color="008FBD"/>
              <w:right w:val="single" w:sz="8" w:space="0" w:color="008FBD"/>
            </w:tcBorders>
            <w:shd w:val="clear" w:color="auto" w:fill="auto"/>
            <w:vAlign w:val="center"/>
            <w:hideMark/>
          </w:tcPr>
          <w:p w14:paraId="78F7A0EE" w14:textId="77777777" w:rsidR="00710E89" w:rsidRPr="009E33A5" w:rsidRDefault="00710E89" w:rsidP="00DF4548">
            <w:pPr>
              <w:ind w:firstLine="0"/>
              <w:rPr>
                <w:lang w:eastAsia="es-CO"/>
              </w:rPr>
            </w:pPr>
            <w:r w:rsidRPr="009E33A5">
              <w:rPr>
                <w:spacing w:val="-2"/>
                <w:lang w:eastAsia="es-CO"/>
              </w:rPr>
              <w:t>Precondiciones</w:t>
            </w:r>
          </w:p>
        </w:tc>
        <w:tc>
          <w:tcPr>
            <w:tcW w:w="4340" w:type="dxa"/>
            <w:tcBorders>
              <w:top w:val="nil"/>
              <w:left w:val="nil"/>
              <w:bottom w:val="single" w:sz="8" w:space="0" w:color="008FBD"/>
              <w:right w:val="single" w:sz="8" w:space="0" w:color="008FBD"/>
            </w:tcBorders>
            <w:shd w:val="clear" w:color="auto" w:fill="auto"/>
            <w:vAlign w:val="center"/>
            <w:hideMark/>
          </w:tcPr>
          <w:p w14:paraId="4EE5C3FE" w14:textId="77777777" w:rsidR="00710E89" w:rsidRPr="009E33A5" w:rsidRDefault="00710E89" w:rsidP="00DF4548">
            <w:pPr>
              <w:ind w:firstLine="0"/>
              <w:rPr>
                <w:lang w:eastAsia="es-CO"/>
              </w:rPr>
            </w:pPr>
            <w:r w:rsidRPr="009E33A5">
              <w:rPr>
                <w:lang w:eastAsia="es-CO"/>
              </w:rPr>
              <w:t>El almacén debe estar operativo y el personal debe contar con acceso al sistema de gestión de inventario.</w:t>
            </w:r>
          </w:p>
        </w:tc>
      </w:tr>
      <w:tr w:rsidR="00710E89" w:rsidRPr="009E33A5" w14:paraId="5166EA0D" w14:textId="77777777" w:rsidTr="001F79D1">
        <w:trPr>
          <w:trHeight w:val="615"/>
        </w:trPr>
        <w:tc>
          <w:tcPr>
            <w:tcW w:w="4340" w:type="dxa"/>
            <w:tcBorders>
              <w:top w:val="nil"/>
              <w:left w:val="single" w:sz="8" w:space="0" w:color="008FBD"/>
              <w:bottom w:val="single" w:sz="4" w:space="0" w:color="2E74B5" w:themeColor="accent1" w:themeShade="BF"/>
              <w:right w:val="single" w:sz="8" w:space="0" w:color="008FBD"/>
            </w:tcBorders>
            <w:shd w:val="clear" w:color="auto" w:fill="auto"/>
            <w:vAlign w:val="center"/>
            <w:hideMark/>
          </w:tcPr>
          <w:p w14:paraId="1F411DD3" w14:textId="77777777" w:rsidR="00710E89" w:rsidRPr="009E33A5" w:rsidRDefault="00710E89" w:rsidP="00DF4548">
            <w:pPr>
              <w:ind w:firstLine="0"/>
              <w:rPr>
                <w:lang w:eastAsia="es-CO"/>
              </w:rPr>
            </w:pPr>
            <w:r w:rsidRPr="009E33A5">
              <w:rPr>
                <w:spacing w:val="-2"/>
                <w:lang w:eastAsia="es-CO"/>
              </w:rPr>
              <w:t>Postcondiciones</w:t>
            </w:r>
          </w:p>
        </w:tc>
        <w:tc>
          <w:tcPr>
            <w:tcW w:w="4340" w:type="dxa"/>
            <w:tcBorders>
              <w:top w:val="nil"/>
              <w:left w:val="nil"/>
              <w:bottom w:val="single" w:sz="4" w:space="0" w:color="2E74B5" w:themeColor="accent1" w:themeShade="BF"/>
              <w:right w:val="single" w:sz="8" w:space="0" w:color="008FBD"/>
            </w:tcBorders>
            <w:shd w:val="clear" w:color="auto" w:fill="auto"/>
            <w:vAlign w:val="center"/>
            <w:hideMark/>
          </w:tcPr>
          <w:p w14:paraId="2021F2A8" w14:textId="77777777" w:rsidR="00710E89" w:rsidRPr="009E33A5" w:rsidRDefault="00710E89" w:rsidP="00DF4548">
            <w:pPr>
              <w:ind w:firstLine="0"/>
              <w:rPr>
                <w:lang w:eastAsia="es-CO"/>
              </w:rPr>
            </w:pPr>
            <w:r w:rsidRPr="009E33A5">
              <w:rPr>
                <w:lang w:eastAsia="es-CO"/>
              </w:rPr>
              <w:t>El paquete queda registrado, asignado a una ubicación y en espera de su distribución.</w:t>
            </w:r>
          </w:p>
        </w:tc>
      </w:tr>
      <w:tr w:rsidR="00710E89" w:rsidRPr="009E33A5" w14:paraId="290AA5A8" w14:textId="77777777" w:rsidTr="001F79D1">
        <w:trPr>
          <w:trHeight w:val="900"/>
        </w:trPr>
        <w:tc>
          <w:tcPr>
            <w:tcW w:w="4340" w:type="dxa"/>
            <w:tcBorders>
              <w:top w:val="single" w:sz="4" w:space="0" w:color="2E74B5" w:themeColor="accent1" w:themeShade="BF"/>
              <w:left w:val="single" w:sz="8" w:space="0" w:color="008FBD"/>
              <w:bottom w:val="single" w:sz="8" w:space="0" w:color="008FBD"/>
              <w:right w:val="single" w:sz="8" w:space="0" w:color="008FBD"/>
            </w:tcBorders>
            <w:shd w:val="clear" w:color="auto" w:fill="auto"/>
            <w:vAlign w:val="center"/>
            <w:hideMark/>
          </w:tcPr>
          <w:p w14:paraId="742DD873" w14:textId="77777777" w:rsidR="00710E89" w:rsidRPr="009E33A5" w:rsidRDefault="00710E89" w:rsidP="00DF4548">
            <w:pPr>
              <w:ind w:firstLine="0"/>
              <w:rPr>
                <w:lang w:eastAsia="es-CO"/>
              </w:rPr>
            </w:pPr>
            <w:r w:rsidRPr="009E33A5">
              <w:rPr>
                <w:spacing w:val="-2"/>
                <w:lang w:eastAsia="es-CO"/>
              </w:rPr>
              <w:lastRenderedPageBreak/>
              <w:t>Resultado</w:t>
            </w:r>
          </w:p>
        </w:tc>
        <w:tc>
          <w:tcPr>
            <w:tcW w:w="4340" w:type="dxa"/>
            <w:tcBorders>
              <w:top w:val="single" w:sz="4" w:space="0" w:color="2E74B5" w:themeColor="accent1" w:themeShade="BF"/>
              <w:left w:val="nil"/>
              <w:bottom w:val="single" w:sz="8" w:space="0" w:color="008FBD"/>
              <w:right w:val="single" w:sz="8" w:space="0" w:color="008FBD"/>
            </w:tcBorders>
            <w:shd w:val="clear" w:color="auto" w:fill="auto"/>
            <w:vAlign w:val="center"/>
            <w:hideMark/>
          </w:tcPr>
          <w:p w14:paraId="1DD5AAEA" w14:textId="77777777" w:rsidR="00710E89" w:rsidRPr="009E33A5" w:rsidRDefault="00710E89" w:rsidP="00DF4548">
            <w:pPr>
              <w:ind w:firstLine="0"/>
              <w:rPr>
                <w:lang w:eastAsia="es-CO"/>
              </w:rPr>
            </w:pPr>
            <w:r w:rsidRPr="009E33A5">
              <w:rPr>
                <w:lang w:eastAsia="es-CO"/>
              </w:rPr>
              <w:t>El paquete está correctamente registrado y listo para ser procesado o enviado.</w:t>
            </w:r>
          </w:p>
        </w:tc>
      </w:tr>
      <w:tr w:rsidR="00710E89" w:rsidRPr="009E33A5" w14:paraId="60A9105F" w14:textId="77777777" w:rsidTr="00DC2961">
        <w:trPr>
          <w:trHeight w:val="600"/>
        </w:trPr>
        <w:tc>
          <w:tcPr>
            <w:tcW w:w="4340" w:type="dxa"/>
            <w:vMerge w:val="restart"/>
            <w:tcBorders>
              <w:top w:val="nil"/>
              <w:left w:val="single" w:sz="8" w:space="0" w:color="008FBD"/>
              <w:bottom w:val="single" w:sz="8" w:space="0" w:color="008FBD"/>
              <w:right w:val="single" w:sz="8" w:space="0" w:color="008FBD"/>
            </w:tcBorders>
            <w:shd w:val="clear" w:color="auto" w:fill="auto"/>
            <w:vAlign w:val="center"/>
            <w:hideMark/>
          </w:tcPr>
          <w:p w14:paraId="1881DEEC" w14:textId="77777777" w:rsidR="00710E89" w:rsidRPr="009E33A5" w:rsidRDefault="00710E89" w:rsidP="00DF4548">
            <w:pPr>
              <w:ind w:firstLine="0"/>
              <w:rPr>
                <w:lang w:eastAsia="es-CO"/>
              </w:rPr>
            </w:pPr>
            <w:r w:rsidRPr="009E33A5">
              <w:rPr>
                <w:lang w:eastAsia="es-CO"/>
              </w:rPr>
              <w:t>Escenario principal</w:t>
            </w:r>
          </w:p>
        </w:tc>
        <w:tc>
          <w:tcPr>
            <w:tcW w:w="4340" w:type="dxa"/>
            <w:tcBorders>
              <w:top w:val="nil"/>
              <w:left w:val="nil"/>
              <w:bottom w:val="nil"/>
              <w:right w:val="single" w:sz="8" w:space="0" w:color="008FBD"/>
            </w:tcBorders>
            <w:shd w:val="clear" w:color="auto" w:fill="auto"/>
            <w:vAlign w:val="center"/>
            <w:hideMark/>
          </w:tcPr>
          <w:p w14:paraId="4951C2C0" w14:textId="77777777" w:rsidR="00710E89" w:rsidRPr="009E33A5" w:rsidRDefault="00710E89" w:rsidP="00DF4548">
            <w:pPr>
              <w:ind w:left="142" w:firstLine="0"/>
              <w:jc w:val="left"/>
              <w:rPr>
                <w:lang w:eastAsia="es-CO"/>
              </w:rPr>
            </w:pPr>
            <w:r w:rsidRPr="009E33A5">
              <w:rPr>
                <w:lang w:eastAsia="es-CO"/>
              </w:rPr>
              <w:t>1. Un paquete llega al almacén y el personal de almacén lo recibe.</w:t>
            </w:r>
          </w:p>
        </w:tc>
      </w:tr>
      <w:tr w:rsidR="00710E89" w:rsidRPr="009E33A5" w14:paraId="6B432A9B" w14:textId="77777777" w:rsidTr="00DC2961">
        <w:trPr>
          <w:trHeight w:val="300"/>
        </w:trPr>
        <w:tc>
          <w:tcPr>
            <w:tcW w:w="4340" w:type="dxa"/>
            <w:vMerge/>
            <w:tcBorders>
              <w:top w:val="nil"/>
              <w:left w:val="single" w:sz="8" w:space="0" w:color="008FBD"/>
              <w:bottom w:val="single" w:sz="8" w:space="0" w:color="008FBD"/>
              <w:right w:val="single" w:sz="8" w:space="0" w:color="008FBD"/>
            </w:tcBorders>
            <w:vAlign w:val="center"/>
            <w:hideMark/>
          </w:tcPr>
          <w:p w14:paraId="50E5F76F" w14:textId="77777777" w:rsidR="00710E89" w:rsidRPr="009E33A5" w:rsidRDefault="00710E89" w:rsidP="00DC2961">
            <w:pPr>
              <w:rPr>
                <w:lang w:eastAsia="es-CO"/>
              </w:rPr>
            </w:pPr>
          </w:p>
        </w:tc>
        <w:tc>
          <w:tcPr>
            <w:tcW w:w="4340" w:type="dxa"/>
            <w:tcBorders>
              <w:top w:val="nil"/>
              <w:left w:val="nil"/>
              <w:bottom w:val="nil"/>
              <w:right w:val="single" w:sz="8" w:space="0" w:color="008FBD"/>
            </w:tcBorders>
            <w:shd w:val="clear" w:color="auto" w:fill="auto"/>
            <w:vAlign w:val="center"/>
            <w:hideMark/>
          </w:tcPr>
          <w:p w14:paraId="21523EE2" w14:textId="77777777" w:rsidR="00710E89" w:rsidRPr="009E33A5" w:rsidRDefault="00710E89" w:rsidP="00DF4548">
            <w:pPr>
              <w:ind w:left="142" w:firstLine="0"/>
              <w:jc w:val="left"/>
              <w:rPr>
                <w:lang w:eastAsia="es-CO"/>
              </w:rPr>
            </w:pPr>
            <w:r w:rsidRPr="009E33A5">
              <w:rPr>
                <w:lang w:eastAsia="es-CO"/>
              </w:rPr>
              <w:t>2. El personal escanea el código de barras del paquete para registrarlo en el sistema.</w:t>
            </w:r>
          </w:p>
        </w:tc>
      </w:tr>
      <w:tr w:rsidR="00710E89" w:rsidRPr="009E33A5" w14:paraId="7D9BE4FD" w14:textId="77777777" w:rsidTr="00DC2961">
        <w:trPr>
          <w:trHeight w:val="900"/>
        </w:trPr>
        <w:tc>
          <w:tcPr>
            <w:tcW w:w="4340" w:type="dxa"/>
            <w:vMerge/>
            <w:tcBorders>
              <w:top w:val="nil"/>
              <w:left w:val="single" w:sz="8" w:space="0" w:color="008FBD"/>
              <w:bottom w:val="single" w:sz="8" w:space="0" w:color="008FBD"/>
              <w:right w:val="single" w:sz="8" w:space="0" w:color="008FBD"/>
            </w:tcBorders>
            <w:vAlign w:val="center"/>
            <w:hideMark/>
          </w:tcPr>
          <w:p w14:paraId="0AC67998" w14:textId="77777777" w:rsidR="00710E89" w:rsidRPr="009E33A5" w:rsidRDefault="00710E89" w:rsidP="00DC2961">
            <w:pPr>
              <w:rPr>
                <w:lang w:eastAsia="es-CO"/>
              </w:rPr>
            </w:pPr>
          </w:p>
        </w:tc>
        <w:tc>
          <w:tcPr>
            <w:tcW w:w="4340" w:type="dxa"/>
            <w:tcBorders>
              <w:top w:val="nil"/>
              <w:left w:val="nil"/>
              <w:bottom w:val="nil"/>
              <w:right w:val="single" w:sz="8" w:space="0" w:color="008FBD"/>
            </w:tcBorders>
            <w:shd w:val="clear" w:color="auto" w:fill="auto"/>
            <w:vAlign w:val="center"/>
            <w:hideMark/>
          </w:tcPr>
          <w:p w14:paraId="7B33644D" w14:textId="77777777" w:rsidR="00710E89" w:rsidRPr="009E33A5" w:rsidRDefault="00710E89" w:rsidP="00DF4548">
            <w:pPr>
              <w:ind w:left="142" w:firstLine="0"/>
              <w:jc w:val="left"/>
              <w:rPr>
                <w:lang w:eastAsia="es-CO"/>
              </w:rPr>
            </w:pPr>
            <w:r w:rsidRPr="009E33A5">
              <w:rPr>
                <w:lang w:eastAsia="es-CO"/>
              </w:rPr>
              <w:t>3. El sistema de inventario almacena la información y asigna una ubicación dentro del almacén.</w:t>
            </w:r>
          </w:p>
        </w:tc>
      </w:tr>
      <w:tr w:rsidR="00710E89" w:rsidRPr="009E33A5" w14:paraId="5392F095" w14:textId="77777777" w:rsidTr="00DC2961">
        <w:trPr>
          <w:trHeight w:val="900"/>
        </w:trPr>
        <w:tc>
          <w:tcPr>
            <w:tcW w:w="4340" w:type="dxa"/>
            <w:vMerge/>
            <w:tcBorders>
              <w:top w:val="nil"/>
              <w:left w:val="single" w:sz="8" w:space="0" w:color="008FBD"/>
              <w:bottom w:val="single" w:sz="8" w:space="0" w:color="008FBD"/>
              <w:right w:val="single" w:sz="8" w:space="0" w:color="008FBD"/>
            </w:tcBorders>
            <w:vAlign w:val="center"/>
            <w:hideMark/>
          </w:tcPr>
          <w:p w14:paraId="60ACCA66" w14:textId="77777777" w:rsidR="00710E89" w:rsidRPr="009E33A5" w:rsidRDefault="00710E89" w:rsidP="00DC2961">
            <w:pPr>
              <w:rPr>
                <w:lang w:eastAsia="es-CO"/>
              </w:rPr>
            </w:pPr>
          </w:p>
        </w:tc>
        <w:tc>
          <w:tcPr>
            <w:tcW w:w="4340" w:type="dxa"/>
            <w:tcBorders>
              <w:top w:val="nil"/>
              <w:left w:val="nil"/>
              <w:bottom w:val="nil"/>
              <w:right w:val="single" w:sz="8" w:space="0" w:color="008FBD"/>
            </w:tcBorders>
            <w:shd w:val="clear" w:color="auto" w:fill="auto"/>
            <w:vAlign w:val="center"/>
            <w:hideMark/>
          </w:tcPr>
          <w:p w14:paraId="5FDD9B12" w14:textId="77777777" w:rsidR="00710E89" w:rsidRPr="009E33A5" w:rsidRDefault="00710E89" w:rsidP="00DF4548">
            <w:pPr>
              <w:ind w:left="142" w:firstLine="0"/>
              <w:jc w:val="left"/>
              <w:rPr>
                <w:lang w:eastAsia="es-CO"/>
              </w:rPr>
            </w:pPr>
            <w:r w:rsidRPr="009E33A5">
              <w:rPr>
                <w:lang w:eastAsia="es-CO"/>
              </w:rPr>
              <w:t>4. Se genera una notificación al cliente indicando que el paquete está en el almacén.</w:t>
            </w:r>
          </w:p>
        </w:tc>
      </w:tr>
      <w:tr w:rsidR="00710E89" w:rsidRPr="009E33A5" w14:paraId="35BEF5E1" w14:textId="77777777" w:rsidTr="00DC2961">
        <w:trPr>
          <w:trHeight w:val="600"/>
        </w:trPr>
        <w:tc>
          <w:tcPr>
            <w:tcW w:w="4340" w:type="dxa"/>
            <w:vMerge/>
            <w:tcBorders>
              <w:top w:val="nil"/>
              <w:left w:val="single" w:sz="8" w:space="0" w:color="008FBD"/>
              <w:bottom w:val="single" w:sz="8" w:space="0" w:color="008FBD"/>
              <w:right w:val="single" w:sz="8" w:space="0" w:color="008FBD"/>
            </w:tcBorders>
            <w:vAlign w:val="center"/>
            <w:hideMark/>
          </w:tcPr>
          <w:p w14:paraId="47246550" w14:textId="77777777" w:rsidR="00710E89" w:rsidRPr="009E33A5" w:rsidRDefault="00710E89" w:rsidP="00DC2961">
            <w:pPr>
              <w:rPr>
                <w:lang w:eastAsia="es-CO"/>
              </w:rPr>
            </w:pPr>
          </w:p>
        </w:tc>
        <w:tc>
          <w:tcPr>
            <w:tcW w:w="4340" w:type="dxa"/>
            <w:tcBorders>
              <w:top w:val="nil"/>
              <w:left w:val="nil"/>
              <w:bottom w:val="nil"/>
              <w:right w:val="single" w:sz="8" w:space="0" w:color="008FBD"/>
            </w:tcBorders>
            <w:shd w:val="clear" w:color="auto" w:fill="auto"/>
            <w:vAlign w:val="center"/>
            <w:hideMark/>
          </w:tcPr>
          <w:p w14:paraId="5A4F7817" w14:textId="77777777" w:rsidR="00710E89" w:rsidRPr="009E33A5" w:rsidRDefault="00710E89" w:rsidP="00DF4548">
            <w:pPr>
              <w:ind w:left="142" w:firstLine="0"/>
              <w:jc w:val="left"/>
              <w:rPr>
                <w:lang w:eastAsia="es-CO"/>
              </w:rPr>
            </w:pPr>
            <w:r w:rsidRPr="009E33A5">
              <w:rPr>
                <w:lang w:eastAsia="es-CO"/>
              </w:rPr>
              <w:t>5. El sistema asigna automáticamente el paquete a una ruta de distribución óptima.</w:t>
            </w:r>
          </w:p>
        </w:tc>
      </w:tr>
      <w:tr w:rsidR="00710E89" w:rsidRPr="009E33A5" w14:paraId="7CBEB080" w14:textId="77777777" w:rsidTr="00DC2961">
        <w:trPr>
          <w:trHeight w:val="600"/>
        </w:trPr>
        <w:tc>
          <w:tcPr>
            <w:tcW w:w="4340" w:type="dxa"/>
            <w:vMerge/>
            <w:tcBorders>
              <w:top w:val="nil"/>
              <w:left w:val="single" w:sz="8" w:space="0" w:color="008FBD"/>
              <w:bottom w:val="single" w:sz="8" w:space="0" w:color="008FBD"/>
              <w:right w:val="single" w:sz="8" w:space="0" w:color="008FBD"/>
            </w:tcBorders>
            <w:vAlign w:val="center"/>
            <w:hideMark/>
          </w:tcPr>
          <w:p w14:paraId="79EB8550" w14:textId="77777777" w:rsidR="00710E89" w:rsidRPr="009E33A5" w:rsidRDefault="00710E89" w:rsidP="00DC2961">
            <w:pPr>
              <w:rPr>
                <w:lang w:eastAsia="es-CO"/>
              </w:rPr>
            </w:pPr>
          </w:p>
        </w:tc>
        <w:tc>
          <w:tcPr>
            <w:tcW w:w="4340" w:type="dxa"/>
            <w:tcBorders>
              <w:top w:val="nil"/>
              <w:left w:val="nil"/>
              <w:bottom w:val="nil"/>
              <w:right w:val="single" w:sz="8" w:space="0" w:color="008FBD"/>
            </w:tcBorders>
            <w:shd w:val="clear" w:color="auto" w:fill="auto"/>
            <w:vAlign w:val="center"/>
            <w:hideMark/>
          </w:tcPr>
          <w:p w14:paraId="5B664054" w14:textId="77777777" w:rsidR="00710E89" w:rsidRPr="009E33A5" w:rsidRDefault="00710E89" w:rsidP="00DF4548">
            <w:pPr>
              <w:ind w:left="142" w:firstLine="0"/>
              <w:jc w:val="left"/>
              <w:rPr>
                <w:lang w:eastAsia="es-CO"/>
              </w:rPr>
            </w:pPr>
            <w:r w:rsidRPr="009E33A5">
              <w:rPr>
                <w:lang w:eastAsia="es-CO"/>
              </w:rPr>
              <w:t>6. El estado del paquete se actualiza en el sistema de inventario.</w:t>
            </w:r>
          </w:p>
        </w:tc>
      </w:tr>
      <w:tr w:rsidR="00710E89" w:rsidRPr="009E33A5" w14:paraId="654765C8" w14:textId="77777777" w:rsidTr="00DC2961">
        <w:trPr>
          <w:trHeight w:val="615"/>
        </w:trPr>
        <w:tc>
          <w:tcPr>
            <w:tcW w:w="4340" w:type="dxa"/>
            <w:vMerge/>
            <w:tcBorders>
              <w:top w:val="nil"/>
              <w:left w:val="single" w:sz="8" w:space="0" w:color="008FBD"/>
              <w:bottom w:val="single" w:sz="8" w:space="0" w:color="008FBD"/>
              <w:right w:val="single" w:sz="8" w:space="0" w:color="008FBD"/>
            </w:tcBorders>
            <w:vAlign w:val="center"/>
            <w:hideMark/>
          </w:tcPr>
          <w:p w14:paraId="3A862479" w14:textId="77777777" w:rsidR="00710E89" w:rsidRPr="009E33A5" w:rsidRDefault="00710E89" w:rsidP="00DC2961">
            <w:pPr>
              <w:rPr>
                <w:lang w:eastAsia="es-CO"/>
              </w:rPr>
            </w:pPr>
          </w:p>
        </w:tc>
        <w:tc>
          <w:tcPr>
            <w:tcW w:w="4340" w:type="dxa"/>
            <w:tcBorders>
              <w:top w:val="nil"/>
              <w:left w:val="nil"/>
              <w:bottom w:val="single" w:sz="8" w:space="0" w:color="008FBD"/>
              <w:right w:val="single" w:sz="8" w:space="0" w:color="008FBD"/>
            </w:tcBorders>
            <w:shd w:val="clear" w:color="auto" w:fill="auto"/>
            <w:vAlign w:val="center"/>
            <w:hideMark/>
          </w:tcPr>
          <w:p w14:paraId="4732071B" w14:textId="77777777" w:rsidR="00710E89" w:rsidRPr="009E33A5" w:rsidRDefault="00710E89" w:rsidP="00DF4548">
            <w:pPr>
              <w:ind w:left="142" w:firstLine="0"/>
              <w:jc w:val="left"/>
              <w:rPr>
                <w:lang w:eastAsia="es-CO"/>
              </w:rPr>
            </w:pPr>
            <w:r w:rsidRPr="009E33A5">
              <w:rPr>
                <w:lang w:eastAsia="es-CO"/>
              </w:rPr>
              <w:t>7. Se notifica al transportista cuando el paquete esté listo para su despacho.</w:t>
            </w:r>
          </w:p>
        </w:tc>
      </w:tr>
    </w:tbl>
    <w:p w14:paraId="13E66BE2" w14:textId="77777777" w:rsidR="00710E89" w:rsidRDefault="00710E89" w:rsidP="00710E89">
      <w:pPr>
        <w:ind w:firstLine="0"/>
        <w:rPr>
          <w:rFonts w:ascii="Times New Roman" w:hAnsi="Times New Roman"/>
          <w:b/>
          <w:bCs/>
          <w:noProof/>
          <w:color w:val="0098CD"/>
        </w:rPr>
      </w:pPr>
    </w:p>
    <w:p w14:paraId="5E5F3B8D" w14:textId="77777777" w:rsidR="00710E89" w:rsidRPr="00710E89" w:rsidRDefault="00710E89">
      <w:pPr>
        <w:pStyle w:val="TtuloApartado1sinnivel"/>
        <w:numPr>
          <w:ilvl w:val="1"/>
          <w:numId w:val="5"/>
        </w:numPr>
        <w:ind w:hanging="765"/>
        <w:rPr>
          <w:rFonts w:ascii="Times New Roman" w:hAnsi="Times New Roman"/>
          <w:b/>
          <w:bCs/>
          <w:sz w:val="24"/>
          <w:szCs w:val="24"/>
        </w:rPr>
      </w:pPr>
      <w:r w:rsidRPr="00710E89">
        <w:rPr>
          <w:rFonts w:ascii="Times New Roman" w:hAnsi="Times New Roman"/>
          <w:b/>
          <w:bCs/>
          <w:sz w:val="24"/>
          <w:szCs w:val="24"/>
        </w:rPr>
        <w:t>Asignación De Vehículo Para Entrega</w:t>
      </w:r>
    </w:p>
    <w:tbl>
      <w:tblPr>
        <w:tblW w:w="8680" w:type="dxa"/>
        <w:tblCellMar>
          <w:left w:w="70" w:type="dxa"/>
          <w:right w:w="70" w:type="dxa"/>
        </w:tblCellMar>
        <w:tblLook w:val="04A0" w:firstRow="1" w:lastRow="0" w:firstColumn="1" w:lastColumn="0" w:noHBand="0" w:noVBand="1"/>
      </w:tblPr>
      <w:tblGrid>
        <w:gridCol w:w="4340"/>
        <w:gridCol w:w="4340"/>
      </w:tblGrid>
      <w:tr w:rsidR="00710E89" w:rsidRPr="009E33A5" w14:paraId="7B6DB803" w14:textId="77777777" w:rsidTr="00DC2961">
        <w:trPr>
          <w:trHeight w:val="315"/>
        </w:trPr>
        <w:tc>
          <w:tcPr>
            <w:tcW w:w="4340" w:type="dxa"/>
            <w:tcBorders>
              <w:top w:val="single" w:sz="8" w:space="0" w:color="FFFFFF"/>
              <w:left w:val="single" w:sz="8" w:space="0" w:color="FFFFFF"/>
              <w:bottom w:val="single" w:sz="8" w:space="0" w:color="FFFFFF"/>
              <w:right w:val="single" w:sz="8" w:space="0" w:color="FFFFFF"/>
            </w:tcBorders>
            <w:shd w:val="clear" w:color="000000" w:fill="008FBD"/>
            <w:vAlign w:val="center"/>
            <w:hideMark/>
          </w:tcPr>
          <w:p w14:paraId="24E13E33" w14:textId="77777777" w:rsidR="00710E89" w:rsidRPr="009E33A5" w:rsidRDefault="00710E89" w:rsidP="00DF4548">
            <w:pPr>
              <w:ind w:firstLine="0"/>
              <w:rPr>
                <w:b/>
                <w:bCs/>
                <w:color w:val="FFFFFF"/>
                <w:lang w:eastAsia="es-CO"/>
              </w:rPr>
            </w:pPr>
            <w:r w:rsidRPr="009E33A5">
              <w:rPr>
                <w:b/>
                <w:bCs/>
                <w:color w:val="FFFFFF"/>
                <w:spacing w:val="-2"/>
                <w:lang w:eastAsia="es-CO"/>
              </w:rPr>
              <w:t>Identificador</w:t>
            </w:r>
          </w:p>
        </w:tc>
        <w:tc>
          <w:tcPr>
            <w:tcW w:w="4340" w:type="dxa"/>
            <w:tcBorders>
              <w:top w:val="single" w:sz="8" w:space="0" w:color="FFFFFF"/>
              <w:left w:val="nil"/>
              <w:bottom w:val="single" w:sz="8" w:space="0" w:color="FFFFFF"/>
              <w:right w:val="single" w:sz="8" w:space="0" w:color="FFFFFF"/>
            </w:tcBorders>
            <w:shd w:val="clear" w:color="000000" w:fill="008FBD"/>
            <w:vAlign w:val="center"/>
            <w:hideMark/>
          </w:tcPr>
          <w:p w14:paraId="701BF408" w14:textId="77777777" w:rsidR="00710E89" w:rsidRPr="009E33A5" w:rsidRDefault="00710E89" w:rsidP="005E391E">
            <w:pPr>
              <w:ind w:firstLine="0"/>
              <w:rPr>
                <w:b/>
                <w:bCs/>
                <w:color w:val="FFFFFF"/>
                <w:lang w:eastAsia="es-CO"/>
              </w:rPr>
            </w:pPr>
            <w:r w:rsidRPr="009E33A5">
              <w:rPr>
                <w:b/>
                <w:bCs/>
                <w:color w:val="FFFFFF"/>
                <w:lang w:eastAsia="es-CO"/>
              </w:rPr>
              <w:t>CU003</w:t>
            </w:r>
          </w:p>
        </w:tc>
      </w:tr>
      <w:tr w:rsidR="00710E89" w:rsidRPr="009E33A5" w14:paraId="52C12ADE" w14:textId="77777777" w:rsidTr="00DC2961">
        <w:trPr>
          <w:trHeight w:val="315"/>
        </w:trPr>
        <w:tc>
          <w:tcPr>
            <w:tcW w:w="4340" w:type="dxa"/>
            <w:tcBorders>
              <w:top w:val="nil"/>
              <w:left w:val="single" w:sz="8" w:space="0" w:color="FFFFFF"/>
              <w:bottom w:val="single" w:sz="8" w:space="0" w:color="FFFFFF"/>
              <w:right w:val="single" w:sz="8" w:space="0" w:color="FFFFFF"/>
            </w:tcBorders>
            <w:shd w:val="clear" w:color="000000" w:fill="008FBD"/>
            <w:vAlign w:val="center"/>
            <w:hideMark/>
          </w:tcPr>
          <w:p w14:paraId="3B393484" w14:textId="77777777" w:rsidR="00710E89" w:rsidRPr="009E33A5" w:rsidRDefault="00710E89" w:rsidP="00DF4548">
            <w:pPr>
              <w:ind w:firstLine="0"/>
              <w:rPr>
                <w:b/>
                <w:bCs/>
                <w:color w:val="FFFFFF"/>
                <w:lang w:eastAsia="es-CO"/>
              </w:rPr>
            </w:pPr>
            <w:r w:rsidRPr="009E33A5">
              <w:rPr>
                <w:b/>
                <w:bCs/>
                <w:color w:val="FFFFFF"/>
                <w:spacing w:val="-2"/>
                <w:lang w:eastAsia="es-CO"/>
              </w:rPr>
              <w:t>Nombre</w:t>
            </w:r>
          </w:p>
        </w:tc>
        <w:tc>
          <w:tcPr>
            <w:tcW w:w="4340" w:type="dxa"/>
            <w:tcBorders>
              <w:top w:val="nil"/>
              <w:left w:val="nil"/>
              <w:bottom w:val="single" w:sz="8" w:space="0" w:color="FFFFFF"/>
              <w:right w:val="single" w:sz="8" w:space="0" w:color="FFFFFF"/>
            </w:tcBorders>
            <w:shd w:val="clear" w:color="000000" w:fill="008FBD"/>
            <w:vAlign w:val="center"/>
            <w:hideMark/>
          </w:tcPr>
          <w:p w14:paraId="1CA0754F" w14:textId="77777777" w:rsidR="00710E89" w:rsidRPr="009E33A5" w:rsidRDefault="00710E89" w:rsidP="005E391E">
            <w:pPr>
              <w:ind w:firstLine="0"/>
              <w:rPr>
                <w:color w:val="FFFFFF"/>
                <w:lang w:eastAsia="es-CO"/>
              </w:rPr>
            </w:pPr>
            <w:r w:rsidRPr="009E33A5">
              <w:rPr>
                <w:color w:val="FFFFFF"/>
                <w:lang w:eastAsia="es-CO"/>
              </w:rPr>
              <w:t>Asignación de vehículo para entrega</w:t>
            </w:r>
          </w:p>
        </w:tc>
      </w:tr>
      <w:tr w:rsidR="00710E89" w:rsidRPr="009E33A5" w14:paraId="09DD2141" w14:textId="77777777" w:rsidTr="00DC2961">
        <w:trPr>
          <w:trHeight w:val="315"/>
        </w:trPr>
        <w:tc>
          <w:tcPr>
            <w:tcW w:w="4340" w:type="dxa"/>
            <w:tcBorders>
              <w:top w:val="nil"/>
              <w:left w:val="single" w:sz="8" w:space="0" w:color="008FBD"/>
              <w:bottom w:val="single" w:sz="8" w:space="0" w:color="008FBD"/>
              <w:right w:val="single" w:sz="8" w:space="0" w:color="008FBD"/>
            </w:tcBorders>
            <w:shd w:val="clear" w:color="auto" w:fill="auto"/>
            <w:vAlign w:val="center"/>
            <w:hideMark/>
          </w:tcPr>
          <w:p w14:paraId="57967850" w14:textId="77777777" w:rsidR="00710E89" w:rsidRPr="009E33A5" w:rsidRDefault="00710E89" w:rsidP="005E391E">
            <w:pPr>
              <w:ind w:firstLine="0"/>
              <w:rPr>
                <w:lang w:eastAsia="es-CO"/>
              </w:rPr>
            </w:pPr>
            <w:r w:rsidRPr="009E33A5">
              <w:rPr>
                <w:spacing w:val="-2"/>
                <w:lang w:eastAsia="es-CO"/>
              </w:rPr>
              <w:t>Autores</w:t>
            </w:r>
          </w:p>
        </w:tc>
        <w:tc>
          <w:tcPr>
            <w:tcW w:w="4340" w:type="dxa"/>
            <w:tcBorders>
              <w:top w:val="nil"/>
              <w:left w:val="nil"/>
              <w:bottom w:val="single" w:sz="8" w:space="0" w:color="008FBD"/>
              <w:right w:val="single" w:sz="8" w:space="0" w:color="008FBD"/>
            </w:tcBorders>
            <w:shd w:val="clear" w:color="auto" w:fill="auto"/>
            <w:vAlign w:val="center"/>
            <w:hideMark/>
          </w:tcPr>
          <w:p w14:paraId="429283F5" w14:textId="77777777" w:rsidR="00710E89" w:rsidRPr="009E33A5" w:rsidRDefault="00710E89" w:rsidP="005E391E">
            <w:pPr>
              <w:ind w:firstLine="0"/>
              <w:rPr>
                <w:lang w:eastAsia="es-CO"/>
              </w:rPr>
            </w:pPr>
            <w:r>
              <w:rPr>
                <w:lang w:eastAsia="es-CO"/>
              </w:rPr>
              <w:t>Alejandro De Mendoza</w:t>
            </w:r>
          </w:p>
        </w:tc>
      </w:tr>
      <w:tr w:rsidR="00710E89" w:rsidRPr="009E33A5" w14:paraId="236C30FB" w14:textId="77777777" w:rsidTr="00DC2961">
        <w:trPr>
          <w:trHeight w:val="315"/>
        </w:trPr>
        <w:tc>
          <w:tcPr>
            <w:tcW w:w="4340" w:type="dxa"/>
            <w:tcBorders>
              <w:top w:val="nil"/>
              <w:left w:val="single" w:sz="8" w:space="0" w:color="008FBD"/>
              <w:bottom w:val="single" w:sz="8" w:space="0" w:color="008FBD"/>
              <w:right w:val="single" w:sz="8" w:space="0" w:color="008FBD"/>
            </w:tcBorders>
            <w:shd w:val="clear" w:color="auto" w:fill="auto"/>
            <w:vAlign w:val="center"/>
            <w:hideMark/>
          </w:tcPr>
          <w:p w14:paraId="03516686" w14:textId="77777777" w:rsidR="00710E89" w:rsidRPr="009E33A5" w:rsidRDefault="00710E89" w:rsidP="005E391E">
            <w:pPr>
              <w:ind w:firstLine="0"/>
              <w:rPr>
                <w:lang w:eastAsia="es-CO"/>
              </w:rPr>
            </w:pPr>
            <w:r w:rsidRPr="009E33A5">
              <w:rPr>
                <w:spacing w:val="-2"/>
                <w:lang w:eastAsia="es-CO"/>
              </w:rPr>
              <w:t>Prioridad</w:t>
            </w:r>
          </w:p>
        </w:tc>
        <w:tc>
          <w:tcPr>
            <w:tcW w:w="4340" w:type="dxa"/>
            <w:tcBorders>
              <w:top w:val="nil"/>
              <w:left w:val="nil"/>
              <w:bottom w:val="single" w:sz="8" w:space="0" w:color="008FBD"/>
              <w:right w:val="single" w:sz="8" w:space="0" w:color="008FBD"/>
            </w:tcBorders>
            <w:shd w:val="clear" w:color="auto" w:fill="auto"/>
            <w:vAlign w:val="center"/>
            <w:hideMark/>
          </w:tcPr>
          <w:p w14:paraId="64D6E716" w14:textId="77777777" w:rsidR="00710E89" w:rsidRPr="009E33A5" w:rsidRDefault="00710E89" w:rsidP="005E391E">
            <w:pPr>
              <w:ind w:firstLine="0"/>
              <w:rPr>
                <w:lang w:eastAsia="es-CO"/>
              </w:rPr>
            </w:pPr>
            <w:r w:rsidRPr="009E33A5">
              <w:rPr>
                <w:lang w:eastAsia="es-CO"/>
              </w:rPr>
              <w:t>Alta</w:t>
            </w:r>
          </w:p>
        </w:tc>
      </w:tr>
      <w:tr w:rsidR="00710E89" w:rsidRPr="009E33A5" w14:paraId="15525B2F" w14:textId="77777777" w:rsidTr="00DC2961">
        <w:trPr>
          <w:trHeight w:val="315"/>
        </w:trPr>
        <w:tc>
          <w:tcPr>
            <w:tcW w:w="4340" w:type="dxa"/>
            <w:tcBorders>
              <w:top w:val="nil"/>
              <w:left w:val="single" w:sz="8" w:space="0" w:color="008FBD"/>
              <w:bottom w:val="single" w:sz="8" w:space="0" w:color="008FBD"/>
              <w:right w:val="single" w:sz="8" w:space="0" w:color="008FBD"/>
            </w:tcBorders>
            <w:shd w:val="clear" w:color="auto" w:fill="auto"/>
            <w:vAlign w:val="center"/>
            <w:hideMark/>
          </w:tcPr>
          <w:p w14:paraId="089FCC94" w14:textId="77777777" w:rsidR="00710E89" w:rsidRPr="009E33A5" w:rsidRDefault="00710E89" w:rsidP="005E391E">
            <w:pPr>
              <w:ind w:firstLine="0"/>
              <w:rPr>
                <w:lang w:eastAsia="es-CO"/>
              </w:rPr>
            </w:pPr>
            <w:r w:rsidRPr="009E33A5">
              <w:rPr>
                <w:spacing w:val="-2"/>
                <w:lang w:eastAsia="es-CO"/>
              </w:rPr>
              <w:t>Criticidad</w:t>
            </w:r>
          </w:p>
        </w:tc>
        <w:tc>
          <w:tcPr>
            <w:tcW w:w="4340" w:type="dxa"/>
            <w:tcBorders>
              <w:top w:val="nil"/>
              <w:left w:val="nil"/>
              <w:bottom w:val="single" w:sz="8" w:space="0" w:color="008FBD"/>
              <w:right w:val="single" w:sz="8" w:space="0" w:color="008FBD"/>
            </w:tcBorders>
            <w:shd w:val="clear" w:color="auto" w:fill="auto"/>
            <w:vAlign w:val="center"/>
            <w:hideMark/>
          </w:tcPr>
          <w:p w14:paraId="7577F080" w14:textId="77777777" w:rsidR="00710E89" w:rsidRPr="009E33A5" w:rsidRDefault="00710E89" w:rsidP="005E391E">
            <w:pPr>
              <w:ind w:firstLine="0"/>
              <w:rPr>
                <w:lang w:eastAsia="es-CO"/>
              </w:rPr>
            </w:pPr>
            <w:r w:rsidRPr="009E33A5">
              <w:rPr>
                <w:lang w:eastAsia="es-CO"/>
              </w:rPr>
              <w:t>Alta</w:t>
            </w:r>
          </w:p>
        </w:tc>
      </w:tr>
      <w:tr w:rsidR="00710E89" w:rsidRPr="009E33A5" w14:paraId="7E1EFB95" w14:textId="77777777" w:rsidTr="00DC2961">
        <w:trPr>
          <w:trHeight w:val="315"/>
        </w:trPr>
        <w:tc>
          <w:tcPr>
            <w:tcW w:w="4340" w:type="dxa"/>
            <w:tcBorders>
              <w:top w:val="nil"/>
              <w:left w:val="single" w:sz="8" w:space="0" w:color="008FBD"/>
              <w:bottom w:val="single" w:sz="8" w:space="0" w:color="008FBD"/>
              <w:right w:val="single" w:sz="8" w:space="0" w:color="008FBD"/>
            </w:tcBorders>
            <w:shd w:val="clear" w:color="auto" w:fill="auto"/>
            <w:vAlign w:val="center"/>
            <w:hideMark/>
          </w:tcPr>
          <w:p w14:paraId="1380D725" w14:textId="77777777" w:rsidR="00710E89" w:rsidRPr="009E33A5" w:rsidRDefault="00710E89" w:rsidP="005E391E">
            <w:pPr>
              <w:ind w:firstLine="0"/>
              <w:rPr>
                <w:lang w:eastAsia="es-CO"/>
              </w:rPr>
            </w:pPr>
            <w:r w:rsidRPr="009E33A5">
              <w:rPr>
                <w:spacing w:val="-2"/>
                <w:lang w:eastAsia="es-CO"/>
              </w:rPr>
              <w:t>Fuente</w:t>
            </w:r>
          </w:p>
        </w:tc>
        <w:tc>
          <w:tcPr>
            <w:tcW w:w="4340" w:type="dxa"/>
            <w:tcBorders>
              <w:top w:val="nil"/>
              <w:left w:val="nil"/>
              <w:bottom w:val="single" w:sz="8" w:space="0" w:color="008FBD"/>
              <w:right w:val="single" w:sz="8" w:space="0" w:color="008FBD"/>
            </w:tcBorders>
            <w:shd w:val="clear" w:color="auto" w:fill="auto"/>
            <w:vAlign w:val="center"/>
            <w:hideMark/>
          </w:tcPr>
          <w:p w14:paraId="50CA5B57" w14:textId="77777777" w:rsidR="00710E89" w:rsidRPr="009E33A5" w:rsidRDefault="00710E89" w:rsidP="005E391E">
            <w:pPr>
              <w:ind w:firstLine="0"/>
              <w:rPr>
                <w:lang w:eastAsia="es-CO"/>
              </w:rPr>
            </w:pPr>
            <w:r w:rsidRPr="009E33A5">
              <w:rPr>
                <w:lang w:eastAsia="es-CO"/>
              </w:rPr>
              <w:t>Sistema de gestión de flota</w:t>
            </w:r>
          </w:p>
        </w:tc>
      </w:tr>
      <w:tr w:rsidR="00710E89" w:rsidRPr="009E33A5" w14:paraId="38854091" w14:textId="77777777" w:rsidTr="00DC2961">
        <w:trPr>
          <w:trHeight w:val="615"/>
        </w:trPr>
        <w:tc>
          <w:tcPr>
            <w:tcW w:w="4340" w:type="dxa"/>
            <w:tcBorders>
              <w:top w:val="nil"/>
              <w:left w:val="single" w:sz="8" w:space="0" w:color="008FBD"/>
              <w:bottom w:val="single" w:sz="8" w:space="0" w:color="008FBD"/>
              <w:right w:val="single" w:sz="8" w:space="0" w:color="008FBD"/>
            </w:tcBorders>
            <w:shd w:val="clear" w:color="auto" w:fill="auto"/>
            <w:vAlign w:val="center"/>
            <w:hideMark/>
          </w:tcPr>
          <w:p w14:paraId="05A68150" w14:textId="77777777" w:rsidR="00710E89" w:rsidRPr="009E33A5" w:rsidRDefault="00710E89" w:rsidP="005E391E">
            <w:pPr>
              <w:ind w:firstLine="0"/>
              <w:rPr>
                <w:lang w:eastAsia="es-CO"/>
              </w:rPr>
            </w:pPr>
            <w:r w:rsidRPr="009E33A5">
              <w:rPr>
                <w:spacing w:val="-2"/>
                <w:lang w:eastAsia="es-CO"/>
              </w:rPr>
              <w:t>Responsable</w:t>
            </w:r>
          </w:p>
        </w:tc>
        <w:tc>
          <w:tcPr>
            <w:tcW w:w="4340" w:type="dxa"/>
            <w:tcBorders>
              <w:top w:val="nil"/>
              <w:left w:val="nil"/>
              <w:bottom w:val="single" w:sz="8" w:space="0" w:color="008FBD"/>
              <w:right w:val="single" w:sz="8" w:space="0" w:color="008FBD"/>
            </w:tcBorders>
            <w:shd w:val="clear" w:color="auto" w:fill="auto"/>
            <w:vAlign w:val="center"/>
            <w:hideMark/>
          </w:tcPr>
          <w:p w14:paraId="5FBB890A" w14:textId="76681959" w:rsidR="00710E89" w:rsidRPr="009E33A5" w:rsidRDefault="005E391E" w:rsidP="005E391E">
            <w:pPr>
              <w:ind w:firstLine="0"/>
              <w:rPr>
                <w:lang w:eastAsia="es-CO"/>
              </w:rPr>
            </w:pPr>
            <w:r w:rsidRPr="005E391E">
              <w:rPr>
                <w:lang w:eastAsia="es-CO"/>
              </w:rPr>
              <w:t>Sistema de gestión de flota, Personal de almacén, Transportista, Administrador Logístico</w:t>
            </w:r>
          </w:p>
        </w:tc>
      </w:tr>
      <w:tr w:rsidR="00710E89" w:rsidRPr="009E33A5" w14:paraId="16F2E83A" w14:textId="77777777" w:rsidTr="00DC2961">
        <w:trPr>
          <w:trHeight w:val="1215"/>
        </w:trPr>
        <w:tc>
          <w:tcPr>
            <w:tcW w:w="4340" w:type="dxa"/>
            <w:tcBorders>
              <w:top w:val="nil"/>
              <w:left w:val="single" w:sz="8" w:space="0" w:color="008FBD"/>
              <w:bottom w:val="single" w:sz="8" w:space="0" w:color="008FBD"/>
              <w:right w:val="single" w:sz="8" w:space="0" w:color="008FBD"/>
            </w:tcBorders>
            <w:shd w:val="clear" w:color="auto" w:fill="auto"/>
            <w:vAlign w:val="center"/>
            <w:hideMark/>
          </w:tcPr>
          <w:p w14:paraId="6B0ABEC9" w14:textId="77777777" w:rsidR="00710E89" w:rsidRPr="009E33A5" w:rsidRDefault="00710E89" w:rsidP="005E391E">
            <w:pPr>
              <w:ind w:firstLine="0"/>
              <w:rPr>
                <w:lang w:eastAsia="es-CO"/>
              </w:rPr>
            </w:pPr>
            <w:r w:rsidRPr="009E33A5">
              <w:rPr>
                <w:spacing w:val="-2"/>
                <w:lang w:eastAsia="es-CO"/>
              </w:rPr>
              <w:t>Descripción</w:t>
            </w:r>
          </w:p>
        </w:tc>
        <w:tc>
          <w:tcPr>
            <w:tcW w:w="4340" w:type="dxa"/>
            <w:tcBorders>
              <w:top w:val="nil"/>
              <w:left w:val="nil"/>
              <w:bottom w:val="single" w:sz="8" w:space="0" w:color="008FBD"/>
              <w:right w:val="single" w:sz="8" w:space="0" w:color="008FBD"/>
            </w:tcBorders>
            <w:shd w:val="clear" w:color="auto" w:fill="auto"/>
            <w:vAlign w:val="center"/>
            <w:hideMark/>
          </w:tcPr>
          <w:p w14:paraId="16460322" w14:textId="77777777" w:rsidR="00710E89" w:rsidRPr="009E33A5" w:rsidRDefault="00710E89" w:rsidP="005E391E">
            <w:pPr>
              <w:ind w:firstLine="0"/>
              <w:rPr>
                <w:lang w:eastAsia="es-CO"/>
              </w:rPr>
            </w:pPr>
            <w:r w:rsidRPr="009E33A5">
              <w:rPr>
                <w:lang w:eastAsia="es-CO"/>
              </w:rPr>
              <w:t>Este caso de uso describe el proceso de asignación de un vehículo para la entrega de paquetes según disponibilidad y optimización de rutas.</w:t>
            </w:r>
          </w:p>
        </w:tc>
      </w:tr>
      <w:tr w:rsidR="00710E89" w:rsidRPr="009E33A5" w14:paraId="5C53D86A" w14:textId="77777777" w:rsidTr="00DC2961">
        <w:trPr>
          <w:trHeight w:val="615"/>
        </w:trPr>
        <w:tc>
          <w:tcPr>
            <w:tcW w:w="4340" w:type="dxa"/>
            <w:tcBorders>
              <w:top w:val="nil"/>
              <w:left w:val="single" w:sz="8" w:space="0" w:color="008FBD"/>
              <w:bottom w:val="single" w:sz="8" w:space="0" w:color="008FBD"/>
              <w:right w:val="single" w:sz="8" w:space="0" w:color="008FBD"/>
            </w:tcBorders>
            <w:shd w:val="clear" w:color="auto" w:fill="auto"/>
            <w:vAlign w:val="center"/>
            <w:hideMark/>
          </w:tcPr>
          <w:p w14:paraId="7FC3A75F" w14:textId="77777777" w:rsidR="00710E89" w:rsidRPr="009E33A5" w:rsidRDefault="00710E89" w:rsidP="005E391E">
            <w:pPr>
              <w:ind w:firstLine="0"/>
              <w:rPr>
                <w:lang w:eastAsia="es-CO"/>
              </w:rPr>
            </w:pPr>
            <w:r w:rsidRPr="009E33A5">
              <w:rPr>
                <w:lang w:eastAsia="es-CO"/>
              </w:rPr>
              <w:t>Evento de activación</w:t>
            </w:r>
          </w:p>
        </w:tc>
        <w:tc>
          <w:tcPr>
            <w:tcW w:w="4340" w:type="dxa"/>
            <w:tcBorders>
              <w:top w:val="nil"/>
              <w:left w:val="nil"/>
              <w:bottom w:val="single" w:sz="8" w:space="0" w:color="008FBD"/>
              <w:right w:val="single" w:sz="8" w:space="0" w:color="008FBD"/>
            </w:tcBorders>
            <w:shd w:val="clear" w:color="auto" w:fill="auto"/>
            <w:vAlign w:val="center"/>
            <w:hideMark/>
          </w:tcPr>
          <w:p w14:paraId="0FF8F175" w14:textId="77777777" w:rsidR="00710E89" w:rsidRPr="009E33A5" w:rsidRDefault="00710E89" w:rsidP="005E391E">
            <w:pPr>
              <w:ind w:firstLine="0"/>
              <w:rPr>
                <w:lang w:eastAsia="es-CO"/>
              </w:rPr>
            </w:pPr>
            <w:r w:rsidRPr="009E33A5">
              <w:rPr>
                <w:lang w:eastAsia="es-CO"/>
              </w:rPr>
              <w:t>Un paquete está listo para ser despachado y se requiere un vehículo para su entrega.</w:t>
            </w:r>
          </w:p>
        </w:tc>
      </w:tr>
      <w:tr w:rsidR="00710E89" w:rsidRPr="009E33A5" w14:paraId="2B1DCA46" w14:textId="77777777" w:rsidTr="001F79D1">
        <w:trPr>
          <w:trHeight w:val="615"/>
        </w:trPr>
        <w:tc>
          <w:tcPr>
            <w:tcW w:w="4340" w:type="dxa"/>
            <w:tcBorders>
              <w:top w:val="nil"/>
              <w:left w:val="single" w:sz="8" w:space="0" w:color="008FBD"/>
              <w:bottom w:val="single" w:sz="4" w:space="0" w:color="2E74B5" w:themeColor="accent1" w:themeShade="BF"/>
              <w:right w:val="single" w:sz="8" w:space="0" w:color="008FBD"/>
            </w:tcBorders>
            <w:shd w:val="clear" w:color="auto" w:fill="auto"/>
            <w:vAlign w:val="center"/>
            <w:hideMark/>
          </w:tcPr>
          <w:p w14:paraId="17A23C38" w14:textId="77777777" w:rsidR="00710E89" w:rsidRPr="009E33A5" w:rsidRDefault="00710E89" w:rsidP="005E391E">
            <w:pPr>
              <w:ind w:firstLine="0"/>
              <w:rPr>
                <w:lang w:eastAsia="es-CO"/>
              </w:rPr>
            </w:pPr>
            <w:r w:rsidRPr="009E33A5">
              <w:rPr>
                <w:spacing w:val="-2"/>
                <w:lang w:eastAsia="es-CO"/>
              </w:rPr>
              <w:t>Actores</w:t>
            </w:r>
          </w:p>
        </w:tc>
        <w:tc>
          <w:tcPr>
            <w:tcW w:w="4340" w:type="dxa"/>
            <w:tcBorders>
              <w:top w:val="nil"/>
              <w:left w:val="nil"/>
              <w:bottom w:val="single" w:sz="4" w:space="0" w:color="2E74B5" w:themeColor="accent1" w:themeShade="BF"/>
              <w:right w:val="single" w:sz="8" w:space="0" w:color="008FBD"/>
            </w:tcBorders>
            <w:shd w:val="clear" w:color="auto" w:fill="auto"/>
            <w:vAlign w:val="center"/>
            <w:hideMark/>
          </w:tcPr>
          <w:p w14:paraId="45ECDE6D" w14:textId="28A41073" w:rsidR="00710E89" w:rsidRPr="009E33A5" w:rsidRDefault="005E391E" w:rsidP="005E391E">
            <w:pPr>
              <w:ind w:firstLine="0"/>
              <w:rPr>
                <w:lang w:eastAsia="es-CO"/>
              </w:rPr>
            </w:pPr>
            <w:r w:rsidRPr="005E391E">
              <w:rPr>
                <w:lang w:eastAsia="es-CO"/>
              </w:rPr>
              <w:t>Personal de almacén, Sistema de gestión de flota, Transportista, Administrador Logístico</w:t>
            </w:r>
          </w:p>
        </w:tc>
      </w:tr>
      <w:tr w:rsidR="00710E89" w:rsidRPr="009E33A5" w14:paraId="3C673893" w14:textId="77777777" w:rsidTr="001F79D1">
        <w:trPr>
          <w:trHeight w:val="900"/>
        </w:trPr>
        <w:tc>
          <w:tcPr>
            <w:tcW w:w="4340" w:type="dxa"/>
            <w:tcBorders>
              <w:top w:val="single" w:sz="4" w:space="0" w:color="2E74B5" w:themeColor="accent1" w:themeShade="BF"/>
              <w:left w:val="single" w:sz="8" w:space="0" w:color="008FBD"/>
              <w:bottom w:val="single" w:sz="8" w:space="0" w:color="008FBD"/>
              <w:right w:val="single" w:sz="8" w:space="0" w:color="008FBD"/>
            </w:tcBorders>
            <w:shd w:val="clear" w:color="auto" w:fill="auto"/>
            <w:vAlign w:val="center"/>
            <w:hideMark/>
          </w:tcPr>
          <w:p w14:paraId="30E5AEA1" w14:textId="77777777" w:rsidR="00710E89" w:rsidRPr="009E33A5" w:rsidRDefault="00710E89" w:rsidP="005E391E">
            <w:pPr>
              <w:ind w:firstLine="0"/>
              <w:rPr>
                <w:lang w:eastAsia="es-CO"/>
              </w:rPr>
            </w:pPr>
            <w:r w:rsidRPr="009E33A5">
              <w:rPr>
                <w:spacing w:val="-2"/>
                <w:lang w:eastAsia="es-CO"/>
              </w:rPr>
              <w:lastRenderedPageBreak/>
              <w:t>Precondiciones</w:t>
            </w:r>
          </w:p>
        </w:tc>
        <w:tc>
          <w:tcPr>
            <w:tcW w:w="4340" w:type="dxa"/>
            <w:tcBorders>
              <w:top w:val="single" w:sz="4" w:space="0" w:color="2E74B5" w:themeColor="accent1" w:themeShade="BF"/>
              <w:left w:val="nil"/>
              <w:bottom w:val="single" w:sz="8" w:space="0" w:color="008FBD"/>
              <w:right w:val="single" w:sz="8" w:space="0" w:color="008FBD"/>
            </w:tcBorders>
            <w:shd w:val="clear" w:color="auto" w:fill="auto"/>
            <w:vAlign w:val="center"/>
            <w:hideMark/>
          </w:tcPr>
          <w:p w14:paraId="76693019" w14:textId="77777777" w:rsidR="00710E89" w:rsidRPr="009E33A5" w:rsidRDefault="00710E89" w:rsidP="005E391E">
            <w:pPr>
              <w:ind w:firstLine="0"/>
              <w:rPr>
                <w:lang w:eastAsia="es-CO"/>
              </w:rPr>
            </w:pPr>
            <w:r w:rsidRPr="009E33A5">
              <w:rPr>
                <w:lang w:eastAsia="es-CO"/>
              </w:rPr>
              <w:t>El sistema de gestión de flota debe estar en funcionamiento y actualizado con la disponibilidad de vehículos.</w:t>
            </w:r>
          </w:p>
        </w:tc>
      </w:tr>
      <w:tr w:rsidR="00710E89" w:rsidRPr="009E33A5" w14:paraId="0D8A7310" w14:textId="77777777" w:rsidTr="00DC2961">
        <w:trPr>
          <w:trHeight w:val="615"/>
        </w:trPr>
        <w:tc>
          <w:tcPr>
            <w:tcW w:w="4340" w:type="dxa"/>
            <w:tcBorders>
              <w:top w:val="nil"/>
              <w:left w:val="single" w:sz="8" w:space="0" w:color="008FBD"/>
              <w:bottom w:val="single" w:sz="8" w:space="0" w:color="008FBD"/>
              <w:right w:val="single" w:sz="8" w:space="0" w:color="008FBD"/>
            </w:tcBorders>
            <w:shd w:val="clear" w:color="auto" w:fill="auto"/>
            <w:vAlign w:val="center"/>
            <w:hideMark/>
          </w:tcPr>
          <w:p w14:paraId="5EF2453A" w14:textId="77777777" w:rsidR="00710E89" w:rsidRPr="009E33A5" w:rsidRDefault="00710E89" w:rsidP="005E391E">
            <w:pPr>
              <w:ind w:firstLine="0"/>
              <w:rPr>
                <w:lang w:eastAsia="es-CO"/>
              </w:rPr>
            </w:pPr>
            <w:r w:rsidRPr="009E33A5">
              <w:rPr>
                <w:spacing w:val="-2"/>
                <w:lang w:eastAsia="es-CO"/>
              </w:rPr>
              <w:t>Postcondiciones</w:t>
            </w:r>
          </w:p>
        </w:tc>
        <w:tc>
          <w:tcPr>
            <w:tcW w:w="4340" w:type="dxa"/>
            <w:tcBorders>
              <w:top w:val="nil"/>
              <w:left w:val="nil"/>
              <w:bottom w:val="single" w:sz="8" w:space="0" w:color="008FBD"/>
              <w:right w:val="single" w:sz="8" w:space="0" w:color="008FBD"/>
            </w:tcBorders>
            <w:shd w:val="clear" w:color="auto" w:fill="auto"/>
            <w:vAlign w:val="center"/>
            <w:hideMark/>
          </w:tcPr>
          <w:p w14:paraId="0F56BC82" w14:textId="77777777" w:rsidR="00710E89" w:rsidRPr="009E33A5" w:rsidRDefault="00710E89" w:rsidP="005E391E">
            <w:pPr>
              <w:ind w:firstLine="0"/>
              <w:rPr>
                <w:lang w:eastAsia="es-CO"/>
              </w:rPr>
            </w:pPr>
            <w:r w:rsidRPr="009E33A5">
              <w:rPr>
                <w:lang w:eastAsia="es-CO"/>
              </w:rPr>
              <w:t>Se asigna un vehículo adecuado para la entrega y el transportista es notificado.</w:t>
            </w:r>
          </w:p>
        </w:tc>
      </w:tr>
      <w:tr w:rsidR="00710E89" w:rsidRPr="009E33A5" w14:paraId="0BB24C70" w14:textId="77777777" w:rsidTr="00DC2961">
        <w:trPr>
          <w:trHeight w:val="900"/>
        </w:trPr>
        <w:tc>
          <w:tcPr>
            <w:tcW w:w="4340" w:type="dxa"/>
            <w:tcBorders>
              <w:top w:val="nil"/>
              <w:left w:val="single" w:sz="8" w:space="0" w:color="008FBD"/>
              <w:bottom w:val="single" w:sz="8" w:space="0" w:color="008FBD"/>
              <w:right w:val="single" w:sz="8" w:space="0" w:color="008FBD"/>
            </w:tcBorders>
            <w:shd w:val="clear" w:color="auto" w:fill="auto"/>
            <w:vAlign w:val="center"/>
            <w:hideMark/>
          </w:tcPr>
          <w:p w14:paraId="136CEA42" w14:textId="77777777" w:rsidR="00710E89" w:rsidRPr="009E33A5" w:rsidRDefault="00710E89" w:rsidP="005E391E">
            <w:pPr>
              <w:ind w:firstLine="0"/>
              <w:rPr>
                <w:lang w:eastAsia="es-CO"/>
              </w:rPr>
            </w:pPr>
            <w:r w:rsidRPr="009E33A5">
              <w:rPr>
                <w:spacing w:val="-2"/>
                <w:lang w:eastAsia="es-CO"/>
              </w:rPr>
              <w:t>Resultado</w:t>
            </w:r>
          </w:p>
        </w:tc>
        <w:tc>
          <w:tcPr>
            <w:tcW w:w="4340" w:type="dxa"/>
            <w:tcBorders>
              <w:top w:val="nil"/>
              <w:left w:val="nil"/>
              <w:bottom w:val="single" w:sz="8" w:space="0" w:color="008FBD"/>
              <w:right w:val="single" w:sz="8" w:space="0" w:color="008FBD"/>
            </w:tcBorders>
            <w:shd w:val="clear" w:color="auto" w:fill="auto"/>
            <w:vAlign w:val="center"/>
            <w:hideMark/>
          </w:tcPr>
          <w:p w14:paraId="5463975A" w14:textId="77777777" w:rsidR="00710E89" w:rsidRPr="009E33A5" w:rsidRDefault="00710E89" w:rsidP="005E391E">
            <w:pPr>
              <w:ind w:firstLine="0"/>
              <w:rPr>
                <w:lang w:eastAsia="es-CO"/>
              </w:rPr>
            </w:pPr>
            <w:r w:rsidRPr="009E33A5">
              <w:rPr>
                <w:lang w:eastAsia="es-CO"/>
              </w:rPr>
              <w:t>Un vehículo queda asignado y el transportista puede iniciar la ruta de entrega.</w:t>
            </w:r>
          </w:p>
        </w:tc>
      </w:tr>
      <w:tr w:rsidR="00710E89" w:rsidRPr="009E33A5" w14:paraId="274AB412" w14:textId="77777777" w:rsidTr="00DC2961">
        <w:trPr>
          <w:trHeight w:val="600"/>
        </w:trPr>
        <w:tc>
          <w:tcPr>
            <w:tcW w:w="4340" w:type="dxa"/>
            <w:vMerge w:val="restart"/>
            <w:tcBorders>
              <w:top w:val="nil"/>
              <w:left w:val="single" w:sz="8" w:space="0" w:color="008FBD"/>
              <w:bottom w:val="single" w:sz="8" w:space="0" w:color="008FBD"/>
              <w:right w:val="single" w:sz="8" w:space="0" w:color="008FBD"/>
            </w:tcBorders>
            <w:shd w:val="clear" w:color="auto" w:fill="auto"/>
            <w:vAlign w:val="center"/>
            <w:hideMark/>
          </w:tcPr>
          <w:p w14:paraId="522B1803" w14:textId="77777777" w:rsidR="00710E89" w:rsidRPr="009E33A5" w:rsidRDefault="00710E89" w:rsidP="005E391E">
            <w:pPr>
              <w:ind w:firstLine="0"/>
              <w:rPr>
                <w:lang w:eastAsia="es-CO"/>
              </w:rPr>
            </w:pPr>
            <w:r w:rsidRPr="009E33A5">
              <w:rPr>
                <w:lang w:eastAsia="es-CO"/>
              </w:rPr>
              <w:t>Escenario principal</w:t>
            </w:r>
          </w:p>
        </w:tc>
        <w:tc>
          <w:tcPr>
            <w:tcW w:w="4340" w:type="dxa"/>
            <w:tcBorders>
              <w:top w:val="nil"/>
              <w:left w:val="nil"/>
              <w:bottom w:val="nil"/>
              <w:right w:val="single" w:sz="8" w:space="0" w:color="008FBD"/>
            </w:tcBorders>
            <w:shd w:val="clear" w:color="auto" w:fill="auto"/>
            <w:vAlign w:val="center"/>
            <w:hideMark/>
          </w:tcPr>
          <w:p w14:paraId="5A451530" w14:textId="77777777" w:rsidR="00710E89" w:rsidRPr="009E33A5" w:rsidRDefault="00710E89" w:rsidP="005E391E">
            <w:pPr>
              <w:ind w:left="142" w:firstLine="0"/>
              <w:rPr>
                <w:lang w:eastAsia="es-CO"/>
              </w:rPr>
            </w:pPr>
            <w:r w:rsidRPr="009E33A5">
              <w:rPr>
                <w:lang w:eastAsia="es-CO"/>
              </w:rPr>
              <w:t>1. El sistema identifica los paquetes listos para despacho.</w:t>
            </w:r>
          </w:p>
        </w:tc>
      </w:tr>
      <w:tr w:rsidR="00710E89" w:rsidRPr="009E33A5" w14:paraId="1ABFA627" w14:textId="77777777" w:rsidTr="00DC2961">
        <w:trPr>
          <w:trHeight w:val="300"/>
        </w:trPr>
        <w:tc>
          <w:tcPr>
            <w:tcW w:w="4340" w:type="dxa"/>
            <w:vMerge/>
            <w:tcBorders>
              <w:top w:val="nil"/>
              <w:left w:val="single" w:sz="8" w:space="0" w:color="008FBD"/>
              <w:bottom w:val="single" w:sz="8" w:space="0" w:color="008FBD"/>
              <w:right w:val="single" w:sz="8" w:space="0" w:color="008FBD"/>
            </w:tcBorders>
            <w:vAlign w:val="center"/>
            <w:hideMark/>
          </w:tcPr>
          <w:p w14:paraId="77EAE403" w14:textId="77777777" w:rsidR="00710E89" w:rsidRPr="009E33A5" w:rsidRDefault="00710E89" w:rsidP="00DC2961">
            <w:pPr>
              <w:rPr>
                <w:lang w:eastAsia="es-CO"/>
              </w:rPr>
            </w:pPr>
          </w:p>
        </w:tc>
        <w:tc>
          <w:tcPr>
            <w:tcW w:w="4340" w:type="dxa"/>
            <w:tcBorders>
              <w:top w:val="nil"/>
              <w:left w:val="nil"/>
              <w:bottom w:val="nil"/>
              <w:right w:val="single" w:sz="8" w:space="0" w:color="008FBD"/>
            </w:tcBorders>
            <w:shd w:val="clear" w:color="auto" w:fill="auto"/>
            <w:vAlign w:val="center"/>
            <w:hideMark/>
          </w:tcPr>
          <w:p w14:paraId="093A4041" w14:textId="77777777" w:rsidR="00710E89" w:rsidRPr="009E33A5" w:rsidRDefault="00710E89" w:rsidP="005E391E">
            <w:pPr>
              <w:ind w:left="142" w:firstLine="0"/>
              <w:rPr>
                <w:lang w:eastAsia="es-CO"/>
              </w:rPr>
            </w:pPr>
            <w:r w:rsidRPr="009E33A5">
              <w:rPr>
                <w:lang w:eastAsia="es-CO"/>
              </w:rPr>
              <w:t>2. El personal de almacén solicita la asignación de un vehículo.</w:t>
            </w:r>
          </w:p>
        </w:tc>
      </w:tr>
      <w:tr w:rsidR="00710E89" w:rsidRPr="009E33A5" w14:paraId="46B4EB72" w14:textId="77777777" w:rsidTr="00DC2961">
        <w:trPr>
          <w:trHeight w:val="600"/>
        </w:trPr>
        <w:tc>
          <w:tcPr>
            <w:tcW w:w="4340" w:type="dxa"/>
            <w:vMerge/>
            <w:tcBorders>
              <w:top w:val="nil"/>
              <w:left w:val="single" w:sz="8" w:space="0" w:color="008FBD"/>
              <w:bottom w:val="single" w:sz="8" w:space="0" w:color="008FBD"/>
              <w:right w:val="single" w:sz="8" w:space="0" w:color="008FBD"/>
            </w:tcBorders>
            <w:vAlign w:val="center"/>
            <w:hideMark/>
          </w:tcPr>
          <w:p w14:paraId="4555E3E9" w14:textId="77777777" w:rsidR="00710E89" w:rsidRPr="009E33A5" w:rsidRDefault="00710E89" w:rsidP="00DC2961">
            <w:pPr>
              <w:rPr>
                <w:lang w:eastAsia="es-CO"/>
              </w:rPr>
            </w:pPr>
          </w:p>
        </w:tc>
        <w:tc>
          <w:tcPr>
            <w:tcW w:w="4340" w:type="dxa"/>
            <w:tcBorders>
              <w:top w:val="nil"/>
              <w:left w:val="nil"/>
              <w:bottom w:val="nil"/>
              <w:right w:val="single" w:sz="8" w:space="0" w:color="008FBD"/>
            </w:tcBorders>
            <w:shd w:val="clear" w:color="auto" w:fill="auto"/>
            <w:vAlign w:val="center"/>
            <w:hideMark/>
          </w:tcPr>
          <w:p w14:paraId="0B152EE6" w14:textId="77777777" w:rsidR="00710E89" w:rsidRPr="009E33A5" w:rsidRDefault="00710E89" w:rsidP="005E391E">
            <w:pPr>
              <w:ind w:left="142" w:firstLine="0"/>
              <w:rPr>
                <w:lang w:eastAsia="es-CO"/>
              </w:rPr>
            </w:pPr>
            <w:r w:rsidRPr="009E33A5">
              <w:rPr>
                <w:lang w:eastAsia="es-CO"/>
              </w:rPr>
              <w:t>3. El sistema de gestión de flota consulta la disponibilidad de vehículos.</w:t>
            </w:r>
          </w:p>
        </w:tc>
      </w:tr>
      <w:tr w:rsidR="00710E89" w:rsidRPr="009E33A5" w14:paraId="2B8B6CF1" w14:textId="77777777" w:rsidTr="00DC2961">
        <w:trPr>
          <w:trHeight w:val="600"/>
        </w:trPr>
        <w:tc>
          <w:tcPr>
            <w:tcW w:w="4340" w:type="dxa"/>
            <w:vMerge/>
            <w:tcBorders>
              <w:top w:val="nil"/>
              <w:left w:val="single" w:sz="8" w:space="0" w:color="008FBD"/>
              <w:bottom w:val="single" w:sz="8" w:space="0" w:color="008FBD"/>
              <w:right w:val="single" w:sz="8" w:space="0" w:color="008FBD"/>
            </w:tcBorders>
            <w:vAlign w:val="center"/>
            <w:hideMark/>
          </w:tcPr>
          <w:p w14:paraId="25B94F9B" w14:textId="77777777" w:rsidR="00710E89" w:rsidRPr="009E33A5" w:rsidRDefault="00710E89" w:rsidP="00DC2961">
            <w:pPr>
              <w:rPr>
                <w:lang w:eastAsia="es-CO"/>
              </w:rPr>
            </w:pPr>
          </w:p>
        </w:tc>
        <w:tc>
          <w:tcPr>
            <w:tcW w:w="4340" w:type="dxa"/>
            <w:tcBorders>
              <w:top w:val="nil"/>
              <w:left w:val="nil"/>
              <w:bottom w:val="nil"/>
              <w:right w:val="single" w:sz="8" w:space="0" w:color="008FBD"/>
            </w:tcBorders>
            <w:shd w:val="clear" w:color="auto" w:fill="auto"/>
            <w:vAlign w:val="center"/>
            <w:hideMark/>
          </w:tcPr>
          <w:p w14:paraId="512FA2F5" w14:textId="77777777" w:rsidR="00710E89" w:rsidRPr="009E33A5" w:rsidRDefault="00710E89" w:rsidP="005E391E">
            <w:pPr>
              <w:ind w:left="142" w:firstLine="0"/>
              <w:rPr>
                <w:lang w:eastAsia="es-CO"/>
              </w:rPr>
            </w:pPr>
            <w:r w:rsidRPr="009E33A5">
              <w:rPr>
                <w:lang w:eastAsia="es-CO"/>
              </w:rPr>
              <w:t>4. Se asigna un vehículo óptimo en función de la carga y la ruta.</w:t>
            </w:r>
          </w:p>
        </w:tc>
      </w:tr>
      <w:tr w:rsidR="00710E89" w:rsidRPr="009E33A5" w14:paraId="27BFD780" w14:textId="77777777" w:rsidTr="00DC2961">
        <w:trPr>
          <w:trHeight w:val="600"/>
        </w:trPr>
        <w:tc>
          <w:tcPr>
            <w:tcW w:w="4340" w:type="dxa"/>
            <w:vMerge/>
            <w:tcBorders>
              <w:top w:val="nil"/>
              <w:left w:val="single" w:sz="8" w:space="0" w:color="008FBD"/>
              <w:bottom w:val="single" w:sz="8" w:space="0" w:color="008FBD"/>
              <w:right w:val="single" w:sz="8" w:space="0" w:color="008FBD"/>
            </w:tcBorders>
            <w:vAlign w:val="center"/>
            <w:hideMark/>
          </w:tcPr>
          <w:p w14:paraId="1EDF2E86" w14:textId="77777777" w:rsidR="00710E89" w:rsidRPr="009E33A5" w:rsidRDefault="00710E89" w:rsidP="00DC2961">
            <w:pPr>
              <w:rPr>
                <w:lang w:eastAsia="es-CO"/>
              </w:rPr>
            </w:pPr>
          </w:p>
        </w:tc>
        <w:tc>
          <w:tcPr>
            <w:tcW w:w="4340" w:type="dxa"/>
            <w:tcBorders>
              <w:top w:val="nil"/>
              <w:left w:val="nil"/>
              <w:bottom w:val="nil"/>
              <w:right w:val="single" w:sz="8" w:space="0" w:color="008FBD"/>
            </w:tcBorders>
            <w:shd w:val="clear" w:color="auto" w:fill="auto"/>
            <w:vAlign w:val="center"/>
            <w:hideMark/>
          </w:tcPr>
          <w:p w14:paraId="73087D67" w14:textId="77777777" w:rsidR="00710E89" w:rsidRPr="009E33A5" w:rsidRDefault="00710E89" w:rsidP="005E391E">
            <w:pPr>
              <w:ind w:left="142" w:firstLine="0"/>
              <w:rPr>
                <w:lang w:eastAsia="es-CO"/>
              </w:rPr>
            </w:pPr>
            <w:r w:rsidRPr="009E33A5">
              <w:rPr>
                <w:lang w:eastAsia="es-CO"/>
              </w:rPr>
              <w:t>5. Se actualiza el estado del paquete con la información del vehículo asignado.</w:t>
            </w:r>
          </w:p>
        </w:tc>
      </w:tr>
      <w:tr w:rsidR="00710E89" w:rsidRPr="009E33A5" w14:paraId="4BBCFBAA" w14:textId="77777777" w:rsidTr="00DC2961">
        <w:trPr>
          <w:trHeight w:val="900"/>
        </w:trPr>
        <w:tc>
          <w:tcPr>
            <w:tcW w:w="4340" w:type="dxa"/>
            <w:vMerge/>
            <w:tcBorders>
              <w:top w:val="nil"/>
              <w:left w:val="single" w:sz="8" w:space="0" w:color="008FBD"/>
              <w:bottom w:val="single" w:sz="8" w:space="0" w:color="008FBD"/>
              <w:right w:val="single" w:sz="8" w:space="0" w:color="008FBD"/>
            </w:tcBorders>
            <w:vAlign w:val="center"/>
            <w:hideMark/>
          </w:tcPr>
          <w:p w14:paraId="05BAFF61" w14:textId="77777777" w:rsidR="00710E89" w:rsidRPr="009E33A5" w:rsidRDefault="00710E89" w:rsidP="00DC2961">
            <w:pPr>
              <w:rPr>
                <w:lang w:eastAsia="es-CO"/>
              </w:rPr>
            </w:pPr>
          </w:p>
        </w:tc>
        <w:tc>
          <w:tcPr>
            <w:tcW w:w="4340" w:type="dxa"/>
            <w:tcBorders>
              <w:top w:val="nil"/>
              <w:left w:val="nil"/>
              <w:bottom w:val="nil"/>
              <w:right w:val="single" w:sz="8" w:space="0" w:color="008FBD"/>
            </w:tcBorders>
            <w:shd w:val="clear" w:color="auto" w:fill="auto"/>
            <w:vAlign w:val="center"/>
            <w:hideMark/>
          </w:tcPr>
          <w:p w14:paraId="71E3D05A" w14:textId="77777777" w:rsidR="00710E89" w:rsidRPr="009E33A5" w:rsidRDefault="00710E89" w:rsidP="005E391E">
            <w:pPr>
              <w:ind w:left="142" w:firstLine="0"/>
              <w:rPr>
                <w:lang w:eastAsia="es-CO"/>
              </w:rPr>
            </w:pPr>
            <w:r w:rsidRPr="009E33A5">
              <w:rPr>
                <w:lang w:eastAsia="es-CO"/>
              </w:rPr>
              <w:t>6. Se notifica al transportista sobre la asignación del vehículo y los paquetes a entregar.</w:t>
            </w:r>
          </w:p>
        </w:tc>
      </w:tr>
      <w:tr w:rsidR="00710E89" w:rsidRPr="009E33A5" w14:paraId="643A8758" w14:textId="77777777" w:rsidTr="00DC2961">
        <w:trPr>
          <w:trHeight w:val="615"/>
        </w:trPr>
        <w:tc>
          <w:tcPr>
            <w:tcW w:w="4340" w:type="dxa"/>
            <w:vMerge/>
            <w:tcBorders>
              <w:top w:val="nil"/>
              <w:left w:val="single" w:sz="8" w:space="0" w:color="008FBD"/>
              <w:bottom w:val="single" w:sz="8" w:space="0" w:color="008FBD"/>
              <w:right w:val="single" w:sz="8" w:space="0" w:color="008FBD"/>
            </w:tcBorders>
            <w:vAlign w:val="center"/>
            <w:hideMark/>
          </w:tcPr>
          <w:p w14:paraId="2C0F830C" w14:textId="77777777" w:rsidR="00710E89" w:rsidRPr="009E33A5" w:rsidRDefault="00710E89" w:rsidP="00DC2961">
            <w:pPr>
              <w:rPr>
                <w:lang w:eastAsia="es-CO"/>
              </w:rPr>
            </w:pPr>
          </w:p>
        </w:tc>
        <w:tc>
          <w:tcPr>
            <w:tcW w:w="4340" w:type="dxa"/>
            <w:tcBorders>
              <w:top w:val="nil"/>
              <w:left w:val="nil"/>
              <w:bottom w:val="single" w:sz="8" w:space="0" w:color="008FBD"/>
              <w:right w:val="single" w:sz="8" w:space="0" w:color="008FBD"/>
            </w:tcBorders>
            <w:shd w:val="clear" w:color="auto" w:fill="auto"/>
            <w:vAlign w:val="center"/>
            <w:hideMark/>
          </w:tcPr>
          <w:p w14:paraId="6A23387A" w14:textId="77777777" w:rsidR="00710E89" w:rsidRPr="009E33A5" w:rsidRDefault="00710E89" w:rsidP="005E391E">
            <w:pPr>
              <w:ind w:left="142" w:firstLine="0"/>
              <w:rPr>
                <w:lang w:eastAsia="es-CO"/>
              </w:rPr>
            </w:pPr>
            <w:r w:rsidRPr="009E33A5">
              <w:rPr>
                <w:lang w:eastAsia="es-CO"/>
              </w:rPr>
              <w:t>7. El transportista confirma la recepción de la asignación y procede con la recolección.</w:t>
            </w:r>
          </w:p>
        </w:tc>
      </w:tr>
    </w:tbl>
    <w:p w14:paraId="42FA2898" w14:textId="77777777" w:rsidR="00710E89" w:rsidRDefault="00710E89" w:rsidP="00710E89">
      <w:pPr>
        <w:ind w:firstLine="0"/>
        <w:rPr>
          <w:rFonts w:ascii="Times New Roman" w:hAnsi="Times New Roman"/>
          <w:b/>
          <w:bCs/>
          <w:noProof/>
          <w:color w:val="0098CD"/>
        </w:rPr>
      </w:pPr>
    </w:p>
    <w:p w14:paraId="0FED0AE8" w14:textId="6FC525E2" w:rsidR="00710E89" w:rsidRPr="00710E89" w:rsidRDefault="00710E89">
      <w:pPr>
        <w:pStyle w:val="TtuloApartado1sinnivel"/>
        <w:numPr>
          <w:ilvl w:val="1"/>
          <w:numId w:val="5"/>
        </w:numPr>
        <w:ind w:hanging="765"/>
        <w:rPr>
          <w:rFonts w:ascii="Times New Roman" w:hAnsi="Times New Roman"/>
          <w:b/>
          <w:bCs/>
          <w:sz w:val="24"/>
          <w:szCs w:val="24"/>
        </w:rPr>
      </w:pPr>
      <w:r w:rsidRPr="00710E89">
        <w:rPr>
          <w:rFonts w:ascii="Times New Roman" w:hAnsi="Times New Roman"/>
          <w:b/>
          <w:bCs/>
          <w:sz w:val="24"/>
          <w:szCs w:val="24"/>
        </w:rPr>
        <w:t>Cliente Corporativo Recibe Informe De Envíos Y Facturación</w:t>
      </w:r>
    </w:p>
    <w:tbl>
      <w:tblPr>
        <w:tblW w:w="8680" w:type="dxa"/>
        <w:tblCellMar>
          <w:left w:w="70" w:type="dxa"/>
          <w:right w:w="70" w:type="dxa"/>
        </w:tblCellMar>
        <w:tblLook w:val="04A0" w:firstRow="1" w:lastRow="0" w:firstColumn="1" w:lastColumn="0" w:noHBand="0" w:noVBand="1"/>
      </w:tblPr>
      <w:tblGrid>
        <w:gridCol w:w="4340"/>
        <w:gridCol w:w="4340"/>
      </w:tblGrid>
      <w:tr w:rsidR="00710E89" w:rsidRPr="00137A9B" w14:paraId="4CD80DEC" w14:textId="77777777" w:rsidTr="00DC2961">
        <w:trPr>
          <w:trHeight w:val="315"/>
        </w:trPr>
        <w:tc>
          <w:tcPr>
            <w:tcW w:w="4340" w:type="dxa"/>
            <w:tcBorders>
              <w:top w:val="single" w:sz="8" w:space="0" w:color="FFFFFF"/>
              <w:left w:val="single" w:sz="8" w:space="0" w:color="FFFFFF"/>
              <w:bottom w:val="single" w:sz="8" w:space="0" w:color="FFFFFF"/>
              <w:right w:val="single" w:sz="8" w:space="0" w:color="FFFFFF"/>
            </w:tcBorders>
            <w:shd w:val="clear" w:color="000000" w:fill="008FBD"/>
            <w:vAlign w:val="center"/>
            <w:hideMark/>
          </w:tcPr>
          <w:p w14:paraId="7F024572" w14:textId="77777777" w:rsidR="00710E89" w:rsidRPr="00137A9B" w:rsidRDefault="00710E89" w:rsidP="005E391E">
            <w:pPr>
              <w:ind w:firstLine="0"/>
              <w:rPr>
                <w:b/>
                <w:bCs/>
                <w:color w:val="FFFFFF"/>
                <w:lang w:eastAsia="es-CO"/>
              </w:rPr>
            </w:pPr>
            <w:r w:rsidRPr="00137A9B">
              <w:rPr>
                <w:b/>
                <w:bCs/>
                <w:color w:val="FFFFFF"/>
                <w:spacing w:val="-2"/>
                <w:lang w:eastAsia="es-CO"/>
              </w:rPr>
              <w:t>Identificador</w:t>
            </w:r>
          </w:p>
        </w:tc>
        <w:tc>
          <w:tcPr>
            <w:tcW w:w="4340" w:type="dxa"/>
            <w:tcBorders>
              <w:top w:val="single" w:sz="8" w:space="0" w:color="FFFFFF"/>
              <w:left w:val="nil"/>
              <w:bottom w:val="single" w:sz="8" w:space="0" w:color="FFFFFF"/>
              <w:right w:val="single" w:sz="8" w:space="0" w:color="FFFFFF"/>
            </w:tcBorders>
            <w:shd w:val="clear" w:color="000000" w:fill="008FBD"/>
            <w:vAlign w:val="center"/>
            <w:hideMark/>
          </w:tcPr>
          <w:p w14:paraId="152F262B" w14:textId="77777777" w:rsidR="00710E89" w:rsidRPr="00137A9B" w:rsidRDefault="00710E89" w:rsidP="005E391E">
            <w:pPr>
              <w:ind w:firstLine="0"/>
              <w:rPr>
                <w:b/>
                <w:bCs/>
                <w:color w:val="FFFFFF"/>
                <w:lang w:eastAsia="es-CO"/>
              </w:rPr>
            </w:pPr>
            <w:r w:rsidRPr="00137A9B">
              <w:rPr>
                <w:b/>
                <w:bCs/>
                <w:color w:val="FFFFFF"/>
                <w:lang w:eastAsia="es-CO"/>
              </w:rPr>
              <w:t>CU004</w:t>
            </w:r>
          </w:p>
        </w:tc>
      </w:tr>
      <w:tr w:rsidR="00710E89" w:rsidRPr="00137A9B" w14:paraId="32A3ABAE" w14:textId="77777777" w:rsidTr="00DC2961">
        <w:trPr>
          <w:trHeight w:val="615"/>
        </w:trPr>
        <w:tc>
          <w:tcPr>
            <w:tcW w:w="4340" w:type="dxa"/>
            <w:tcBorders>
              <w:top w:val="nil"/>
              <w:left w:val="single" w:sz="8" w:space="0" w:color="FFFFFF"/>
              <w:bottom w:val="single" w:sz="8" w:space="0" w:color="FFFFFF"/>
              <w:right w:val="single" w:sz="8" w:space="0" w:color="FFFFFF"/>
            </w:tcBorders>
            <w:shd w:val="clear" w:color="000000" w:fill="008FBD"/>
            <w:vAlign w:val="center"/>
            <w:hideMark/>
          </w:tcPr>
          <w:p w14:paraId="179AE975" w14:textId="77777777" w:rsidR="00710E89" w:rsidRPr="00137A9B" w:rsidRDefault="00710E89" w:rsidP="005E391E">
            <w:pPr>
              <w:ind w:firstLine="0"/>
              <w:rPr>
                <w:b/>
                <w:bCs/>
                <w:color w:val="FFFFFF"/>
                <w:lang w:eastAsia="es-CO"/>
              </w:rPr>
            </w:pPr>
            <w:r w:rsidRPr="00137A9B">
              <w:rPr>
                <w:b/>
                <w:bCs/>
                <w:color w:val="FFFFFF"/>
                <w:spacing w:val="-2"/>
                <w:lang w:eastAsia="es-CO"/>
              </w:rPr>
              <w:t>Nombre</w:t>
            </w:r>
          </w:p>
        </w:tc>
        <w:tc>
          <w:tcPr>
            <w:tcW w:w="4340" w:type="dxa"/>
            <w:tcBorders>
              <w:top w:val="nil"/>
              <w:left w:val="nil"/>
              <w:bottom w:val="single" w:sz="8" w:space="0" w:color="FFFFFF"/>
              <w:right w:val="single" w:sz="8" w:space="0" w:color="FFFFFF"/>
            </w:tcBorders>
            <w:shd w:val="clear" w:color="000000" w:fill="008FBD"/>
            <w:vAlign w:val="center"/>
            <w:hideMark/>
          </w:tcPr>
          <w:p w14:paraId="2CFAF55D" w14:textId="77777777" w:rsidR="00710E89" w:rsidRPr="00137A9B" w:rsidRDefault="00710E89" w:rsidP="005E391E">
            <w:pPr>
              <w:ind w:firstLine="0"/>
              <w:rPr>
                <w:color w:val="FFFFFF"/>
                <w:lang w:eastAsia="es-CO"/>
              </w:rPr>
            </w:pPr>
            <w:r w:rsidRPr="00137A9B">
              <w:rPr>
                <w:color w:val="FFFFFF"/>
                <w:lang w:eastAsia="es-CO"/>
              </w:rPr>
              <w:t>Cliente Corporativo Recibe Informe de Envíos y Facturación</w:t>
            </w:r>
          </w:p>
        </w:tc>
      </w:tr>
      <w:tr w:rsidR="00710E89" w:rsidRPr="00137A9B" w14:paraId="796FCCFB" w14:textId="77777777" w:rsidTr="00DC2961">
        <w:trPr>
          <w:trHeight w:val="315"/>
        </w:trPr>
        <w:tc>
          <w:tcPr>
            <w:tcW w:w="4340" w:type="dxa"/>
            <w:tcBorders>
              <w:top w:val="nil"/>
              <w:left w:val="single" w:sz="8" w:space="0" w:color="008FBD"/>
              <w:bottom w:val="single" w:sz="8" w:space="0" w:color="008FBD"/>
              <w:right w:val="single" w:sz="8" w:space="0" w:color="008FBD"/>
            </w:tcBorders>
            <w:shd w:val="clear" w:color="auto" w:fill="auto"/>
            <w:vAlign w:val="center"/>
            <w:hideMark/>
          </w:tcPr>
          <w:p w14:paraId="4BFE0335" w14:textId="77777777" w:rsidR="00710E89" w:rsidRPr="00137A9B" w:rsidRDefault="00710E89" w:rsidP="005E391E">
            <w:pPr>
              <w:ind w:firstLine="0"/>
              <w:rPr>
                <w:lang w:eastAsia="es-CO"/>
              </w:rPr>
            </w:pPr>
            <w:r w:rsidRPr="00137A9B">
              <w:rPr>
                <w:spacing w:val="-2"/>
                <w:lang w:eastAsia="es-CO"/>
              </w:rPr>
              <w:t>Autores</w:t>
            </w:r>
          </w:p>
        </w:tc>
        <w:tc>
          <w:tcPr>
            <w:tcW w:w="4340" w:type="dxa"/>
            <w:tcBorders>
              <w:top w:val="nil"/>
              <w:left w:val="nil"/>
              <w:bottom w:val="single" w:sz="8" w:space="0" w:color="008FBD"/>
              <w:right w:val="single" w:sz="8" w:space="0" w:color="008FBD"/>
            </w:tcBorders>
            <w:shd w:val="clear" w:color="auto" w:fill="auto"/>
            <w:vAlign w:val="center"/>
            <w:hideMark/>
          </w:tcPr>
          <w:p w14:paraId="6ACDEFA7" w14:textId="77777777" w:rsidR="00710E89" w:rsidRPr="00137A9B" w:rsidRDefault="00710E89" w:rsidP="005E391E">
            <w:pPr>
              <w:ind w:firstLine="0"/>
              <w:rPr>
                <w:lang w:eastAsia="es-CO"/>
              </w:rPr>
            </w:pPr>
            <w:r>
              <w:rPr>
                <w:lang w:eastAsia="es-CO"/>
              </w:rPr>
              <w:t>Alejandro De Mendoza</w:t>
            </w:r>
          </w:p>
        </w:tc>
      </w:tr>
      <w:tr w:rsidR="00710E89" w:rsidRPr="00137A9B" w14:paraId="55631BD7" w14:textId="77777777" w:rsidTr="00DC2961">
        <w:trPr>
          <w:trHeight w:val="315"/>
        </w:trPr>
        <w:tc>
          <w:tcPr>
            <w:tcW w:w="4340" w:type="dxa"/>
            <w:tcBorders>
              <w:top w:val="nil"/>
              <w:left w:val="single" w:sz="8" w:space="0" w:color="008FBD"/>
              <w:bottom w:val="single" w:sz="8" w:space="0" w:color="008FBD"/>
              <w:right w:val="single" w:sz="8" w:space="0" w:color="008FBD"/>
            </w:tcBorders>
            <w:shd w:val="clear" w:color="auto" w:fill="auto"/>
            <w:vAlign w:val="center"/>
            <w:hideMark/>
          </w:tcPr>
          <w:p w14:paraId="5117A800" w14:textId="77777777" w:rsidR="00710E89" w:rsidRPr="00137A9B" w:rsidRDefault="00710E89" w:rsidP="005E391E">
            <w:pPr>
              <w:ind w:firstLine="0"/>
              <w:rPr>
                <w:lang w:eastAsia="es-CO"/>
              </w:rPr>
            </w:pPr>
            <w:r w:rsidRPr="00137A9B">
              <w:rPr>
                <w:spacing w:val="-2"/>
                <w:lang w:eastAsia="es-CO"/>
              </w:rPr>
              <w:t>Prioridad</w:t>
            </w:r>
          </w:p>
        </w:tc>
        <w:tc>
          <w:tcPr>
            <w:tcW w:w="4340" w:type="dxa"/>
            <w:tcBorders>
              <w:top w:val="nil"/>
              <w:left w:val="nil"/>
              <w:bottom w:val="single" w:sz="8" w:space="0" w:color="008FBD"/>
              <w:right w:val="single" w:sz="8" w:space="0" w:color="008FBD"/>
            </w:tcBorders>
            <w:shd w:val="clear" w:color="auto" w:fill="auto"/>
            <w:vAlign w:val="center"/>
            <w:hideMark/>
          </w:tcPr>
          <w:p w14:paraId="1394FAB8" w14:textId="77777777" w:rsidR="00710E89" w:rsidRPr="00137A9B" w:rsidRDefault="00710E89" w:rsidP="005E391E">
            <w:pPr>
              <w:ind w:firstLine="0"/>
              <w:rPr>
                <w:lang w:eastAsia="es-CO"/>
              </w:rPr>
            </w:pPr>
            <w:r w:rsidRPr="00137A9B">
              <w:rPr>
                <w:lang w:eastAsia="es-CO"/>
              </w:rPr>
              <w:t>Media</w:t>
            </w:r>
          </w:p>
        </w:tc>
      </w:tr>
      <w:tr w:rsidR="00710E89" w:rsidRPr="00137A9B" w14:paraId="6AB57EBB" w14:textId="77777777" w:rsidTr="00DC2961">
        <w:trPr>
          <w:trHeight w:val="315"/>
        </w:trPr>
        <w:tc>
          <w:tcPr>
            <w:tcW w:w="4340" w:type="dxa"/>
            <w:tcBorders>
              <w:top w:val="nil"/>
              <w:left w:val="single" w:sz="8" w:space="0" w:color="008FBD"/>
              <w:bottom w:val="single" w:sz="8" w:space="0" w:color="008FBD"/>
              <w:right w:val="single" w:sz="8" w:space="0" w:color="008FBD"/>
            </w:tcBorders>
            <w:shd w:val="clear" w:color="auto" w:fill="auto"/>
            <w:vAlign w:val="center"/>
            <w:hideMark/>
          </w:tcPr>
          <w:p w14:paraId="562FED62" w14:textId="77777777" w:rsidR="00710E89" w:rsidRPr="00137A9B" w:rsidRDefault="00710E89" w:rsidP="005E391E">
            <w:pPr>
              <w:ind w:firstLine="0"/>
              <w:rPr>
                <w:lang w:eastAsia="es-CO"/>
              </w:rPr>
            </w:pPr>
            <w:r w:rsidRPr="00137A9B">
              <w:rPr>
                <w:spacing w:val="-2"/>
                <w:lang w:eastAsia="es-CO"/>
              </w:rPr>
              <w:t>Criticidad</w:t>
            </w:r>
          </w:p>
        </w:tc>
        <w:tc>
          <w:tcPr>
            <w:tcW w:w="4340" w:type="dxa"/>
            <w:tcBorders>
              <w:top w:val="nil"/>
              <w:left w:val="nil"/>
              <w:bottom w:val="single" w:sz="8" w:space="0" w:color="008FBD"/>
              <w:right w:val="single" w:sz="8" w:space="0" w:color="008FBD"/>
            </w:tcBorders>
            <w:shd w:val="clear" w:color="auto" w:fill="auto"/>
            <w:vAlign w:val="center"/>
            <w:hideMark/>
          </w:tcPr>
          <w:p w14:paraId="07B2A01F" w14:textId="77777777" w:rsidR="00710E89" w:rsidRPr="00137A9B" w:rsidRDefault="00710E89" w:rsidP="005E391E">
            <w:pPr>
              <w:ind w:firstLine="0"/>
              <w:rPr>
                <w:lang w:eastAsia="es-CO"/>
              </w:rPr>
            </w:pPr>
            <w:r w:rsidRPr="00137A9B">
              <w:rPr>
                <w:lang w:eastAsia="es-CO"/>
              </w:rPr>
              <w:t>Media</w:t>
            </w:r>
          </w:p>
        </w:tc>
      </w:tr>
      <w:tr w:rsidR="00710E89" w:rsidRPr="00137A9B" w14:paraId="19AC4F84" w14:textId="77777777" w:rsidTr="00DC2961">
        <w:trPr>
          <w:trHeight w:val="315"/>
        </w:trPr>
        <w:tc>
          <w:tcPr>
            <w:tcW w:w="4340" w:type="dxa"/>
            <w:tcBorders>
              <w:top w:val="nil"/>
              <w:left w:val="single" w:sz="8" w:space="0" w:color="008FBD"/>
              <w:bottom w:val="single" w:sz="8" w:space="0" w:color="008FBD"/>
              <w:right w:val="single" w:sz="8" w:space="0" w:color="008FBD"/>
            </w:tcBorders>
            <w:shd w:val="clear" w:color="auto" w:fill="auto"/>
            <w:vAlign w:val="center"/>
            <w:hideMark/>
          </w:tcPr>
          <w:p w14:paraId="4FCBB1FC" w14:textId="77777777" w:rsidR="00710E89" w:rsidRPr="00137A9B" w:rsidRDefault="00710E89" w:rsidP="005E391E">
            <w:pPr>
              <w:ind w:firstLine="0"/>
              <w:rPr>
                <w:lang w:eastAsia="es-CO"/>
              </w:rPr>
            </w:pPr>
            <w:r w:rsidRPr="00137A9B">
              <w:rPr>
                <w:spacing w:val="-2"/>
                <w:lang w:eastAsia="es-CO"/>
              </w:rPr>
              <w:t>Fuente</w:t>
            </w:r>
          </w:p>
        </w:tc>
        <w:tc>
          <w:tcPr>
            <w:tcW w:w="4340" w:type="dxa"/>
            <w:tcBorders>
              <w:top w:val="nil"/>
              <w:left w:val="nil"/>
              <w:bottom w:val="single" w:sz="8" w:space="0" w:color="008FBD"/>
              <w:right w:val="single" w:sz="8" w:space="0" w:color="008FBD"/>
            </w:tcBorders>
            <w:shd w:val="clear" w:color="auto" w:fill="auto"/>
            <w:vAlign w:val="center"/>
            <w:hideMark/>
          </w:tcPr>
          <w:p w14:paraId="5477F985" w14:textId="77777777" w:rsidR="00710E89" w:rsidRPr="00137A9B" w:rsidRDefault="00710E89" w:rsidP="005E391E">
            <w:pPr>
              <w:ind w:firstLine="0"/>
              <w:rPr>
                <w:lang w:eastAsia="es-CO"/>
              </w:rPr>
            </w:pPr>
            <w:r w:rsidRPr="00137A9B">
              <w:rPr>
                <w:lang w:eastAsia="es-CO"/>
              </w:rPr>
              <w:t>Sistema de gestión de facturación</w:t>
            </w:r>
          </w:p>
        </w:tc>
      </w:tr>
      <w:tr w:rsidR="00710E89" w:rsidRPr="00137A9B" w14:paraId="56526F0F" w14:textId="77777777" w:rsidTr="00DC2961">
        <w:trPr>
          <w:trHeight w:val="315"/>
        </w:trPr>
        <w:tc>
          <w:tcPr>
            <w:tcW w:w="4340" w:type="dxa"/>
            <w:tcBorders>
              <w:top w:val="nil"/>
              <w:left w:val="single" w:sz="8" w:space="0" w:color="008FBD"/>
              <w:bottom w:val="single" w:sz="8" w:space="0" w:color="008FBD"/>
              <w:right w:val="single" w:sz="8" w:space="0" w:color="008FBD"/>
            </w:tcBorders>
            <w:shd w:val="clear" w:color="auto" w:fill="auto"/>
            <w:vAlign w:val="center"/>
            <w:hideMark/>
          </w:tcPr>
          <w:p w14:paraId="02733986" w14:textId="77777777" w:rsidR="00710E89" w:rsidRPr="00137A9B" w:rsidRDefault="00710E89" w:rsidP="005E391E">
            <w:pPr>
              <w:ind w:firstLine="0"/>
              <w:rPr>
                <w:lang w:eastAsia="es-CO"/>
              </w:rPr>
            </w:pPr>
            <w:r w:rsidRPr="00137A9B">
              <w:rPr>
                <w:spacing w:val="-2"/>
                <w:lang w:eastAsia="es-CO"/>
              </w:rPr>
              <w:t>Responsable</w:t>
            </w:r>
          </w:p>
        </w:tc>
        <w:tc>
          <w:tcPr>
            <w:tcW w:w="4340" w:type="dxa"/>
            <w:tcBorders>
              <w:top w:val="nil"/>
              <w:left w:val="nil"/>
              <w:bottom w:val="single" w:sz="8" w:space="0" w:color="008FBD"/>
              <w:right w:val="single" w:sz="8" w:space="0" w:color="008FBD"/>
            </w:tcBorders>
            <w:shd w:val="clear" w:color="auto" w:fill="auto"/>
            <w:vAlign w:val="center"/>
            <w:hideMark/>
          </w:tcPr>
          <w:p w14:paraId="1972707F" w14:textId="56DEC946" w:rsidR="00710E89" w:rsidRPr="00137A9B" w:rsidRDefault="00E6079B" w:rsidP="005E391E">
            <w:pPr>
              <w:ind w:firstLine="0"/>
              <w:rPr>
                <w:lang w:eastAsia="es-CO"/>
              </w:rPr>
            </w:pPr>
            <w:r w:rsidRPr="00E6079B">
              <w:rPr>
                <w:lang w:eastAsia="es-CO"/>
              </w:rPr>
              <w:t>Sistema de facturación, Cliente corporativo, Personal de Cartera, Personal de Facturación, Sistema de Pagos, Sistema de Gestión de Envíos</w:t>
            </w:r>
          </w:p>
        </w:tc>
      </w:tr>
      <w:tr w:rsidR="00710E89" w:rsidRPr="00137A9B" w14:paraId="4E6A636D" w14:textId="77777777" w:rsidTr="001F79D1">
        <w:trPr>
          <w:trHeight w:val="1215"/>
        </w:trPr>
        <w:tc>
          <w:tcPr>
            <w:tcW w:w="4340" w:type="dxa"/>
            <w:tcBorders>
              <w:top w:val="nil"/>
              <w:left w:val="single" w:sz="8" w:space="0" w:color="008FBD"/>
              <w:bottom w:val="single" w:sz="4" w:space="0" w:color="2E74B5" w:themeColor="accent1" w:themeShade="BF"/>
              <w:right w:val="single" w:sz="8" w:space="0" w:color="008FBD"/>
            </w:tcBorders>
            <w:shd w:val="clear" w:color="auto" w:fill="auto"/>
            <w:vAlign w:val="center"/>
            <w:hideMark/>
          </w:tcPr>
          <w:p w14:paraId="337B88C3" w14:textId="77777777" w:rsidR="00710E89" w:rsidRPr="00137A9B" w:rsidRDefault="00710E89" w:rsidP="005E391E">
            <w:pPr>
              <w:ind w:firstLine="0"/>
              <w:rPr>
                <w:lang w:eastAsia="es-CO"/>
              </w:rPr>
            </w:pPr>
            <w:r w:rsidRPr="00137A9B">
              <w:rPr>
                <w:spacing w:val="-2"/>
                <w:lang w:eastAsia="es-CO"/>
              </w:rPr>
              <w:t>Descripción</w:t>
            </w:r>
          </w:p>
        </w:tc>
        <w:tc>
          <w:tcPr>
            <w:tcW w:w="4340" w:type="dxa"/>
            <w:tcBorders>
              <w:top w:val="nil"/>
              <w:left w:val="nil"/>
              <w:bottom w:val="single" w:sz="4" w:space="0" w:color="2E74B5" w:themeColor="accent1" w:themeShade="BF"/>
              <w:right w:val="single" w:sz="8" w:space="0" w:color="008FBD"/>
            </w:tcBorders>
            <w:shd w:val="clear" w:color="auto" w:fill="auto"/>
            <w:vAlign w:val="center"/>
            <w:hideMark/>
          </w:tcPr>
          <w:p w14:paraId="253A736A" w14:textId="77777777" w:rsidR="00710E89" w:rsidRPr="00137A9B" w:rsidRDefault="00710E89" w:rsidP="005E391E">
            <w:pPr>
              <w:ind w:firstLine="0"/>
              <w:rPr>
                <w:lang w:eastAsia="es-CO"/>
              </w:rPr>
            </w:pPr>
            <w:r w:rsidRPr="00137A9B">
              <w:rPr>
                <w:lang w:eastAsia="es-CO"/>
              </w:rPr>
              <w:t>Este caso de uso describe el proceso mediante el cual un cliente corporativo recibe un informe detallado sobre los envíos realizados y la facturación asociada.</w:t>
            </w:r>
          </w:p>
        </w:tc>
      </w:tr>
      <w:tr w:rsidR="00710E89" w:rsidRPr="00137A9B" w14:paraId="063CDDF7" w14:textId="77777777" w:rsidTr="001F79D1">
        <w:trPr>
          <w:trHeight w:val="915"/>
        </w:trPr>
        <w:tc>
          <w:tcPr>
            <w:tcW w:w="4340" w:type="dxa"/>
            <w:tcBorders>
              <w:top w:val="single" w:sz="4" w:space="0" w:color="2E74B5" w:themeColor="accent1" w:themeShade="BF"/>
              <w:left w:val="single" w:sz="8" w:space="0" w:color="008FBD"/>
              <w:bottom w:val="single" w:sz="8" w:space="0" w:color="008FBD"/>
              <w:right w:val="single" w:sz="8" w:space="0" w:color="008FBD"/>
            </w:tcBorders>
            <w:shd w:val="clear" w:color="auto" w:fill="auto"/>
            <w:vAlign w:val="center"/>
            <w:hideMark/>
          </w:tcPr>
          <w:p w14:paraId="62753618" w14:textId="77777777" w:rsidR="00710E89" w:rsidRPr="00137A9B" w:rsidRDefault="00710E89" w:rsidP="005E391E">
            <w:pPr>
              <w:ind w:firstLine="0"/>
              <w:rPr>
                <w:lang w:eastAsia="es-CO"/>
              </w:rPr>
            </w:pPr>
            <w:r w:rsidRPr="00137A9B">
              <w:rPr>
                <w:lang w:eastAsia="es-CO"/>
              </w:rPr>
              <w:lastRenderedPageBreak/>
              <w:t>Evento de activación</w:t>
            </w:r>
          </w:p>
        </w:tc>
        <w:tc>
          <w:tcPr>
            <w:tcW w:w="4340" w:type="dxa"/>
            <w:tcBorders>
              <w:top w:val="single" w:sz="4" w:space="0" w:color="2E74B5" w:themeColor="accent1" w:themeShade="BF"/>
              <w:left w:val="nil"/>
              <w:bottom w:val="single" w:sz="8" w:space="0" w:color="008FBD"/>
              <w:right w:val="single" w:sz="8" w:space="0" w:color="008FBD"/>
            </w:tcBorders>
            <w:shd w:val="clear" w:color="auto" w:fill="auto"/>
            <w:vAlign w:val="center"/>
            <w:hideMark/>
          </w:tcPr>
          <w:p w14:paraId="45A92D55" w14:textId="77777777" w:rsidR="00710E89" w:rsidRPr="00137A9B" w:rsidRDefault="00710E89" w:rsidP="005E391E">
            <w:pPr>
              <w:ind w:firstLine="0"/>
              <w:rPr>
                <w:lang w:eastAsia="es-CO"/>
              </w:rPr>
            </w:pPr>
            <w:r w:rsidRPr="00137A9B">
              <w:rPr>
                <w:lang w:eastAsia="es-CO"/>
              </w:rPr>
              <w:t>El sistema genera automáticamente un informe periódico o el cliente solicita uno manualmente.</w:t>
            </w:r>
          </w:p>
        </w:tc>
      </w:tr>
      <w:tr w:rsidR="00710E89" w:rsidRPr="00137A9B" w14:paraId="37A76A24" w14:textId="77777777" w:rsidTr="00DC2961">
        <w:trPr>
          <w:trHeight w:val="315"/>
        </w:trPr>
        <w:tc>
          <w:tcPr>
            <w:tcW w:w="4340" w:type="dxa"/>
            <w:tcBorders>
              <w:top w:val="nil"/>
              <w:left w:val="single" w:sz="8" w:space="0" w:color="008FBD"/>
              <w:bottom w:val="single" w:sz="8" w:space="0" w:color="008FBD"/>
              <w:right w:val="single" w:sz="8" w:space="0" w:color="008FBD"/>
            </w:tcBorders>
            <w:shd w:val="clear" w:color="auto" w:fill="auto"/>
            <w:vAlign w:val="center"/>
            <w:hideMark/>
          </w:tcPr>
          <w:p w14:paraId="681BF62A" w14:textId="77777777" w:rsidR="00710E89" w:rsidRPr="00137A9B" w:rsidRDefault="00710E89" w:rsidP="005E391E">
            <w:pPr>
              <w:ind w:firstLine="0"/>
              <w:rPr>
                <w:lang w:eastAsia="es-CO"/>
              </w:rPr>
            </w:pPr>
            <w:r w:rsidRPr="00137A9B">
              <w:rPr>
                <w:spacing w:val="-2"/>
                <w:lang w:eastAsia="es-CO"/>
              </w:rPr>
              <w:t>Actores</w:t>
            </w:r>
          </w:p>
        </w:tc>
        <w:tc>
          <w:tcPr>
            <w:tcW w:w="4340" w:type="dxa"/>
            <w:tcBorders>
              <w:top w:val="nil"/>
              <w:left w:val="nil"/>
              <w:bottom w:val="single" w:sz="8" w:space="0" w:color="008FBD"/>
              <w:right w:val="single" w:sz="8" w:space="0" w:color="008FBD"/>
            </w:tcBorders>
            <w:shd w:val="clear" w:color="auto" w:fill="auto"/>
            <w:vAlign w:val="center"/>
            <w:hideMark/>
          </w:tcPr>
          <w:p w14:paraId="13BF9442" w14:textId="4F8FA4AA" w:rsidR="00710E89" w:rsidRPr="00137A9B" w:rsidRDefault="00E6079B" w:rsidP="005E391E">
            <w:pPr>
              <w:ind w:firstLine="0"/>
              <w:rPr>
                <w:lang w:eastAsia="es-CO"/>
              </w:rPr>
            </w:pPr>
            <w:r w:rsidRPr="00E6079B">
              <w:rPr>
                <w:lang w:eastAsia="es-CO"/>
              </w:rPr>
              <w:t>Cliente corporativo, Sistema de facturación, Personal de Cartera, Personal de Facturación, Sistema de Pagos, Sistema de Gestión de Envíos</w:t>
            </w:r>
          </w:p>
        </w:tc>
      </w:tr>
      <w:tr w:rsidR="00710E89" w:rsidRPr="00137A9B" w14:paraId="02EE0C9D" w14:textId="77777777" w:rsidTr="00DC2961">
        <w:trPr>
          <w:trHeight w:val="900"/>
        </w:trPr>
        <w:tc>
          <w:tcPr>
            <w:tcW w:w="4340" w:type="dxa"/>
            <w:tcBorders>
              <w:top w:val="nil"/>
              <w:left w:val="single" w:sz="8" w:space="0" w:color="008FBD"/>
              <w:bottom w:val="single" w:sz="8" w:space="0" w:color="008FBD"/>
              <w:right w:val="single" w:sz="8" w:space="0" w:color="008FBD"/>
            </w:tcBorders>
            <w:shd w:val="clear" w:color="auto" w:fill="auto"/>
            <w:vAlign w:val="center"/>
            <w:hideMark/>
          </w:tcPr>
          <w:p w14:paraId="2C9FA977" w14:textId="77777777" w:rsidR="00710E89" w:rsidRPr="00137A9B" w:rsidRDefault="00710E89" w:rsidP="005E391E">
            <w:pPr>
              <w:ind w:firstLine="0"/>
              <w:rPr>
                <w:lang w:eastAsia="es-CO"/>
              </w:rPr>
            </w:pPr>
            <w:r w:rsidRPr="00137A9B">
              <w:rPr>
                <w:spacing w:val="-2"/>
                <w:lang w:eastAsia="es-CO"/>
              </w:rPr>
              <w:t>Precondiciones</w:t>
            </w:r>
          </w:p>
        </w:tc>
        <w:tc>
          <w:tcPr>
            <w:tcW w:w="4340" w:type="dxa"/>
            <w:tcBorders>
              <w:top w:val="nil"/>
              <w:left w:val="nil"/>
              <w:bottom w:val="single" w:sz="8" w:space="0" w:color="008FBD"/>
              <w:right w:val="single" w:sz="8" w:space="0" w:color="008FBD"/>
            </w:tcBorders>
            <w:shd w:val="clear" w:color="auto" w:fill="auto"/>
            <w:vAlign w:val="center"/>
            <w:hideMark/>
          </w:tcPr>
          <w:p w14:paraId="04351187" w14:textId="77777777" w:rsidR="00710E89" w:rsidRPr="00137A9B" w:rsidRDefault="00710E89" w:rsidP="005E391E">
            <w:pPr>
              <w:ind w:firstLine="0"/>
              <w:rPr>
                <w:lang w:eastAsia="es-CO"/>
              </w:rPr>
            </w:pPr>
            <w:r w:rsidRPr="00137A9B">
              <w:rPr>
                <w:lang w:eastAsia="es-CO"/>
              </w:rPr>
              <w:t>El sistema debe contar con datos actualizados de los envíos y las facturas generadas.</w:t>
            </w:r>
          </w:p>
        </w:tc>
      </w:tr>
      <w:tr w:rsidR="00710E89" w:rsidRPr="00137A9B" w14:paraId="44A06BD8" w14:textId="77777777" w:rsidTr="00DC2961">
        <w:trPr>
          <w:trHeight w:val="615"/>
        </w:trPr>
        <w:tc>
          <w:tcPr>
            <w:tcW w:w="4340" w:type="dxa"/>
            <w:tcBorders>
              <w:top w:val="nil"/>
              <w:left w:val="single" w:sz="8" w:space="0" w:color="008FBD"/>
              <w:bottom w:val="single" w:sz="8" w:space="0" w:color="008FBD"/>
              <w:right w:val="single" w:sz="8" w:space="0" w:color="008FBD"/>
            </w:tcBorders>
            <w:shd w:val="clear" w:color="auto" w:fill="auto"/>
            <w:vAlign w:val="center"/>
            <w:hideMark/>
          </w:tcPr>
          <w:p w14:paraId="016688BA" w14:textId="77777777" w:rsidR="00710E89" w:rsidRPr="00137A9B" w:rsidRDefault="00710E89" w:rsidP="005E391E">
            <w:pPr>
              <w:ind w:firstLine="0"/>
              <w:rPr>
                <w:lang w:eastAsia="es-CO"/>
              </w:rPr>
            </w:pPr>
            <w:r w:rsidRPr="00137A9B">
              <w:rPr>
                <w:spacing w:val="-2"/>
                <w:lang w:eastAsia="es-CO"/>
              </w:rPr>
              <w:t>Postcondiciones</w:t>
            </w:r>
          </w:p>
        </w:tc>
        <w:tc>
          <w:tcPr>
            <w:tcW w:w="4340" w:type="dxa"/>
            <w:tcBorders>
              <w:top w:val="nil"/>
              <w:left w:val="nil"/>
              <w:bottom w:val="single" w:sz="8" w:space="0" w:color="008FBD"/>
              <w:right w:val="single" w:sz="8" w:space="0" w:color="008FBD"/>
            </w:tcBorders>
            <w:shd w:val="clear" w:color="auto" w:fill="auto"/>
            <w:vAlign w:val="center"/>
            <w:hideMark/>
          </w:tcPr>
          <w:p w14:paraId="5598090F" w14:textId="77777777" w:rsidR="00710E89" w:rsidRPr="00137A9B" w:rsidRDefault="00710E89" w:rsidP="005E391E">
            <w:pPr>
              <w:ind w:firstLine="0"/>
              <w:rPr>
                <w:lang w:eastAsia="es-CO"/>
              </w:rPr>
            </w:pPr>
            <w:r w:rsidRPr="00137A9B">
              <w:rPr>
                <w:lang w:eastAsia="es-CO"/>
              </w:rPr>
              <w:t>El cliente corporativo recibe el informe de envíos y facturación en el formato solicitado.</w:t>
            </w:r>
          </w:p>
        </w:tc>
      </w:tr>
      <w:tr w:rsidR="00710E89" w:rsidRPr="00137A9B" w14:paraId="15F4559C" w14:textId="77777777" w:rsidTr="00DC2961">
        <w:trPr>
          <w:trHeight w:val="900"/>
        </w:trPr>
        <w:tc>
          <w:tcPr>
            <w:tcW w:w="4340" w:type="dxa"/>
            <w:tcBorders>
              <w:top w:val="nil"/>
              <w:left w:val="single" w:sz="8" w:space="0" w:color="008FBD"/>
              <w:bottom w:val="single" w:sz="8" w:space="0" w:color="008FBD"/>
              <w:right w:val="single" w:sz="8" w:space="0" w:color="008FBD"/>
            </w:tcBorders>
            <w:shd w:val="clear" w:color="auto" w:fill="auto"/>
            <w:vAlign w:val="center"/>
            <w:hideMark/>
          </w:tcPr>
          <w:p w14:paraId="59561DAD" w14:textId="77777777" w:rsidR="00710E89" w:rsidRPr="00137A9B" w:rsidRDefault="00710E89" w:rsidP="005E391E">
            <w:pPr>
              <w:ind w:firstLine="0"/>
              <w:rPr>
                <w:lang w:eastAsia="es-CO"/>
              </w:rPr>
            </w:pPr>
            <w:r w:rsidRPr="00137A9B">
              <w:rPr>
                <w:spacing w:val="-2"/>
                <w:lang w:eastAsia="es-CO"/>
              </w:rPr>
              <w:t>Resultado</w:t>
            </w:r>
          </w:p>
        </w:tc>
        <w:tc>
          <w:tcPr>
            <w:tcW w:w="4340" w:type="dxa"/>
            <w:tcBorders>
              <w:top w:val="nil"/>
              <w:left w:val="nil"/>
              <w:bottom w:val="single" w:sz="8" w:space="0" w:color="008FBD"/>
              <w:right w:val="single" w:sz="8" w:space="0" w:color="008FBD"/>
            </w:tcBorders>
            <w:shd w:val="clear" w:color="auto" w:fill="auto"/>
            <w:vAlign w:val="center"/>
            <w:hideMark/>
          </w:tcPr>
          <w:p w14:paraId="57BD5861" w14:textId="77777777" w:rsidR="00710E89" w:rsidRPr="00137A9B" w:rsidRDefault="00710E89" w:rsidP="005E391E">
            <w:pPr>
              <w:ind w:firstLine="0"/>
              <w:rPr>
                <w:lang w:eastAsia="es-CO"/>
              </w:rPr>
            </w:pPr>
            <w:r w:rsidRPr="00137A9B">
              <w:rPr>
                <w:lang w:eastAsia="es-CO"/>
              </w:rPr>
              <w:t>El cliente corporativo obtiene un documento detallado con los envíos realizados y la facturación correspondiente.</w:t>
            </w:r>
          </w:p>
        </w:tc>
      </w:tr>
      <w:tr w:rsidR="00710E89" w:rsidRPr="00137A9B" w14:paraId="3BD3C430" w14:textId="77777777" w:rsidTr="00DC2961">
        <w:trPr>
          <w:trHeight w:val="600"/>
        </w:trPr>
        <w:tc>
          <w:tcPr>
            <w:tcW w:w="4340" w:type="dxa"/>
            <w:vMerge w:val="restart"/>
            <w:tcBorders>
              <w:top w:val="nil"/>
              <w:left w:val="single" w:sz="8" w:space="0" w:color="008FBD"/>
              <w:bottom w:val="single" w:sz="8" w:space="0" w:color="008FBD"/>
              <w:right w:val="single" w:sz="8" w:space="0" w:color="008FBD"/>
            </w:tcBorders>
            <w:shd w:val="clear" w:color="auto" w:fill="auto"/>
            <w:vAlign w:val="center"/>
            <w:hideMark/>
          </w:tcPr>
          <w:p w14:paraId="59850961" w14:textId="77777777" w:rsidR="00710E89" w:rsidRPr="00137A9B" w:rsidRDefault="00710E89" w:rsidP="005E391E">
            <w:pPr>
              <w:ind w:firstLine="0"/>
              <w:rPr>
                <w:lang w:eastAsia="es-CO"/>
              </w:rPr>
            </w:pPr>
            <w:r w:rsidRPr="00137A9B">
              <w:rPr>
                <w:lang w:eastAsia="es-CO"/>
              </w:rPr>
              <w:t>Escenario principal</w:t>
            </w:r>
          </w:p>
        </w:tc>
        <w:tc>
          <w:tcPr>
            <w:tcW w:w="4340" w:type="dxa"/>
            <w:tcBorders>
              <w:top w:val="nil"/>
              <w:left w:val="nil"/>
              <w:bottom w:val="nil"/>
              <w:right w:val="single" w:sz="8" w:space="0" w:color="008FBD"/>
            </w:tcBorders>
            <w:shd w:val="clear" w:color="auto" w:fill="auto"/>
            <w:vAlign w:val="center"/>
            <w:hideMark/>
          </w:tcPr>
          <w:p w14:paraId="5FC5A18F" w14:textId="77777777" w:rsidR="00710E89" w:rsidRPr="00137A9B" w:rsidRDefault="00710E89" w:rsidP="005E391E">
            <w:pPr>
              <w:ind w:left="142" w:firstLine="0"/>
              <w:rPr>
                <w:lang w:eastAsia="es-CO"/>
              </w:rPr>
            </w:pPr>
            <w:r w:rsidRPr="00137A9B">
              <w:rPr>
                <w:lang w:eastAsia="es-CO"/>
              </w:rPr>
              <w:t>1. El sistema de facturación recopila la información de los envíos realizados.</w:t>
            </w:r>
          </w:p>
        </w:tc>
      </w:tr>
      <w:tr w:rsidR="00710E89" w:rsidRPr="00137A9B" w14:paraId="032961ED" w14:textId="77777777" w:rsidTr="00DC2961">
        <w:trPr>
          <w:trHeight w:val="300"/>
        </w:trPr>
        <w:tc>
          <w:tcPr>
            <w:tcW w:w="4340" w:type="dxa"/>
            <w:vMerge/>
            <w:tcBorders>
              <w:top w:val="nil"/>
              <w:left w:val="single" w:sz="8" w:space="0" w:color="008FBD"/>
              <w:bottom w:val="single" w:sz="8" w:space="0" w:color="008FBD"/>
              <w:right w:val="single" w:sz="8" w:space="0" w:color="008FBD"/>
            </w:tcBorders>
            <w:vAlign w:val="center"/>
            <w:hideMark/>
          </w:tcPr>
          <w:p w14:paraId="461A4C17" w14:textId="77777777" w:rsidR="00710E89" w:rsidRPr="00137A9B" w:rsidRDefault="00710E89" w:rsidP="00DC2961">
            <w:pPr>
              <w:rPr>
                <w:lang w:eastAsia="es-CO"/>
              </w:rPr>
            </w:pPr>
          </w:p>
        </w:tc>
        <w:tc>
          <w:tcPr>
            <w:tcW w:w="4340" w:type="dxa"/>
            <w:tcBorders>
              <w:top w:val="nil"/>
              <w:left w:val="nil"/>
              <w:bottom w:val="nil"/>
              <w:right w:val="single" w:sz="8" w:space="0" w:color="008FBD"/>
            </w:tcBorders>
            <w:shd w:val="clear" w:color="auto" w:fill="auto"/>
            <w:vAlign w:val="center"/>
            <w:hideMark/>
          </w:tcPr>
          <w:p w14:paraId="79E5E259" w14:textId="77777777" w:rsidR="00710E89" w:rsidRPr="00137A9B" w:rsidRDefault="00710E89" w:rsidP="005E391E">
            <w:pPr>
              <w:ind w:left="142" w:firstLine="0"/>
              <w:rPr>
                <w:lang w:eastAsia="es-CO"/>
              </w:rPr>
            </w:pPr>
            <w:r w:rsidRPr="00137A9B">
              <w:rPr>
                <w:lang w:eastAsia="es-CO"/>
              </w:rPr>
              <w:t>2. Se genera un informe con el detalle de cada envío y sus costos asociados.</w:t>
            </w:r>
          </w:p>
        </w:tc>
      </w:tr>
      <w:tr w:rsidR="00710E89" w:rsidRPr="00137A9B" w14:paraId="6FB175BD" w14:textId="77777777" w:rsidTr="00DC2961">
        <w:trPr>
          <w:trHeight w:val="600"/>
        </w:trPr>
        <w:tc>
          <w:tcPr>
            <w:tcW w:w="4340" w:type="dxa"/>
            <w:vMerge/>
            <w:tcBorders>
              <w:top w:val="nil"/>
              <w:left w:val="single" w:sz="8" w:space="0" w:color="008FBD"/>
              <w:bottom w:val="single" w:sz="8" w:space="0" w:color="008FBD"/>
              <w:right w:val="single" w:sz="8" w:space="0" w:color="008FBD"/>
            </w:tcBorders>
            <w:vAlign w:val="center"/>
            <w:hideMark/>
          </w:tcPr>
          <w:p w14:paraId="659E82A8" w14:textId="77777777" w:rsidR="00710E89" w:rsidRPr="00137A9B" w:rsidRDefault="00710E89" w:rsidP="00DC2961">
            <w:pPr>
              <w:rPr>
                <w:lang w:eastAsia="es-CO"/>
              </w:rPr>
            </w:pPr>
          </w:p>
        </w:tc>
        <w:tc>
          <w:tcPr>
            <w:tcW w:w="4340" w:type="dxa"/>
            <w:tcBorders>
              <w:top w:val="nil"/>
              <w:left w:val="nil"/>
              <w:bottom w:val="nil"/>
              <w:right w:val="single" w:sz="8" w:space="0" w:color="008FBD"/>
            </w:tcBorders>
            <w:shd w:val="clear" w:color="auto" w:fill="auto"/>
            <w:vAlign w:val="center"/>
            <w:hideMark/>
          </w:tcPr>
          <w:p w14:paraId="0D0764C4" w14:textId="77777777" w:rsidR="00710E89" w:rsidRPr="00137A9B" w:rsidRDefault="00710E89" w:rsidP="005E391E">
            <w:pPr>
              <w:ind w:left="142" w:firstLine="0"/>
              <w:rPr>
                <w:lang w:eastAsia="es-CO"/>
              </w:rPr>
            </w:pPr>
            <w:r w:rsidRPr="00137A9B">
              <w:rPr>
                <w:lang w:eastAsia="es-CO"/>
              </w:rPr>
              <w:t>3. Se verifica que la información esté completa y sin errores.</w:t>
            </w:r>
          </w:p>
        </w:tc>
      </w:tr>
      <w:tr w:rsidR="00710E89" w:rsidRPr="00137A9B" w14:paraId="7D34059F" w14:textId="77777777" w:rsidTr="00DC2961">
        <w:trPr>
          <w:trHeight w:val="900"/>
        </w:trPr>
        <w:tc>
          <w:tcPr>
            <w:tcW w:w="4340" w:type="dxa"/>
            <w:vMerge/>
            <w:tcBorders>
              <w:top w:val="nil"/>
              <w:left w:val="single" w:sz="8" w:space="0" w:color="008FBD"/>
              <w:bottom w:val="single" w:sz="8" w:space="0" w:color="008FBD"/>
              <w:right w:val="single" w:sz="8" w:space="0" w:color="008FBD"/>
            </w:tcBorders>
            <w:vAlign w:val="center"/>
            <w:hideMark/>
          </w:tcPr>
          <w:p w14:paraId="05FEB8E4" w14:textId="77777777" w:rsidR="00710E89" w:rsidRPr="00137A9B" w:rsidRDefault="00710E89" w:rsidP="00DC2961">
            <w:pPr>
              <w:rPr>
                <w:lang w:eastAsia="es-CO"/>
              </w:rPr>
            </w:pPr>
          </w:p>
        </w:tc>
        <w:tc>
          <w:tcPr>
            <w:tcW w:w="4340" w:type="dxa"/>
            <w:tcBorders>
              <w:top w:val="nil"/>
              <w:left w:val="nil"/>
              <w:bottom w:val="nil"/>
              <w:right w:val="single" w:sz="8" w:space="0" w:color="008FBD"/>
            </w:tcBorders>
            <w:shd w:val="clear" w:color="auto" w:fill="auto"/>
            <w:vAlign w:val="center"/>
            <w:hideMark/>
          </w:tcPr>
          <w:p w14:paraId="1807C598" w14:textId="77777777" w:rsidR="00710E89" w:rsidRPr="00137A9B" w:rsidRDefault="00710E89" w:rsidP="005E391E">
            <w:pPr>
              <w:ind w:left="142" w:firstLine="0"/>
              <w:rPr>
                <w:lang w:eastAsia="es-CO"/>
              </w:rPr>
            </w:pPr>
            <w:r w:rsidRPr="00137A9B">
              <w:rPr>
                <w:lang w:eastAsia="es-CO"/>
              </w:rPr>
              <w:t>4. El informe es enviado al cliente corporativo por correo electrónico o a través de la plataforma en línea.</w:t>
            </w:r>
          </w:p>
        </w:tc>
      </w:tr>
      <w:tr w:rsidR="00710E89" w:rsidRPr="00137A9B" w14:paraId="61E80586" w14:textId="77777777" w:rsidTr="00DC2961">
        <w:trPr>
          <w:trHeight w:val="600"/>
        </w:trPr>
        <w:tc>
          <w:tcPr>
            <w:tcW w:w="4340" w:type="dxa"/>
            <w:vMerge/>
            <w:tcBorders>
              <w:top w:val="nil"/>
              <w:left w:val="single" w:sz="8" w:space="0" w:color="008FBD"/>
              <w:bottom w:val="single" w:sz="8" w:space="0" w:color="008FBD"/>
              <w:right w:val="single" w:sz="8" w:space="0" w:color="008FBD"/>
            </w:tcBorders>
            <w:vAlign w:val="center"/>
            <w:hideMark/>
          </w:tcPr>
          <w:p w14:paraId="4FC8A7D0" w14:textId="77777777" w:rsidR="00710E89" w:rsidRPr="00137A9B" w:rsidRDefault="00710E89" w:rsidP="00DC2961">
            <w:pPr>
              <w:rPr>
                <w:lang w:eastAsia="es-CO"/>
              </w:rPr>
            </w:pPr>
          </w:p>
        </w:tc>
        <w:tc>
          <w:tcPr>
            <w:tcW w:w="4340" w:type="dxa"/>
            <w:tcBorders>
              <w:top w:val="nil"/>
              <w:left w:val="nil"/>
              <w:bottom w:val="nil"/>
              <w:right w:val="single" w:sz="8" w:space="0" w:color="008FBD"/>
            </w:tcBorders>
            <w:shd w:val="clear" w:color="auto" w:fill="auto"/>
            <w:vAlign w:val="center"/>
            <w:hideMark/>
          </w:tcPr>
          <w:p w14:paraId="5FDAA490" w14:textId="77777777" w:rsidR="00710E89" w:rsidRPr="00137A9B" w:rsidRDefault="00710E89" w:rsidP="005E391E">
            <w:pPr>
              <w:ind w:left="142" w:firstLine="0"/>
              <w:rPr>
                <w:lang w:eastAsia="es-CO"/>
              </w:rPr>
            </w:pPr>
            <w:r w:rsidRPr="00137A9B">
              <w:rPr>
                <w:lang w:eastAsia="es-CO"/>
              </w:rPr>
              <w:t>5. El cliente corporativo recibe el informe y lo revisa.</w:t>
            </w:r>
          </w:p>
        </w:tc>
      </w:tr>
      <w:tr w:rsidR="00710E89" w:rsidRPr="00137A9B" w14:paraId="2FF2D77D" w14:textId="77777777" w:rsidTr="00DC2961">
        <w:trPr>
          <w:trHeight w:val="615"/>
        </w:trPr>
        <w:tc>
          <w:tcPr>
            <w:tcW w:w="4340" w:type="dxa"/>
            <w:vMerge/>
            <w:tcBorders>
              <w:top w:val="nil"/>
              <w:left w:val="single" w:sz="8" w:space="0" w:color="008FBD"/>
              <w:bottom w:val="single" w:sz="8" w:space="0" w:color="008FBD"/>
              <w:right w:val="single" w:sz="8" w:space="0" w:color="008FBD"/>
            </w:tcBorders>
            <w:vAlign w:val="center"/>
            <w:hideMark/>
          </w:tcPr>
          <w:p w14:paraId="1D28BE06" w14:textId="77777777" w:rsidR="00710E89" w:rsidRPr="00137A9B" w:rsidRDefault="00710E89" w:rsidP="00DC2961">
            <w:pPr>
              <w:rPr>
                <w:lang w:eastAsia="es-CO"/>
              </w:rPr>
            </w:pPr>
          </w:p>
        </w:tc>
        <w:tc>
          <w:tcPr>
            <w:tcW w:w="4340" w:type="dxa"/>
            <w:tcBorders>
              <w:top w:val="nil"/>
              <w:left w:val="nil"/>
              <w:bottom w:val="single" w:sz="8" w:space="0" w:color="008FBD"/>
              <w:right w:val="single" w:sz="8" w:space="0" w:color="008FBD"/>
            </w:tcBorders>
            <w:shd w:val="clear" w:color="auto" w:fill="auto"/>
            <w:vAlign w:val="center"/>
            <w:hideMark/>
          </w:tcPr>
          <w:p w14:paraId="3F0EA593" w14:textId="77777777" w:rsidR="00710E89" w:rsidRPr="00137A9B" w:rsidRDefault="00710E89" w:rsidP="005E391E">
            <w:pPr>
              <w:ind w:left="142" w:firstLine="0"/>
              <w:rPr>
                <w:lang w:eastAsia="es-CO"/>
              </w:rPr>
            </w:pPr>
            <w:r w:rsidRPr="00137A9B">
              <w:rPr>
                <w:lang w:eastAsia="es-CO"/>
              </w:rPr>
              <w:t>6. En caso de discrepancias, el cliente puede solicitar aclaraciones o correccione</w:t>
            </w:r>
            <w:r>
              <w:rPr>
                <w:lang w:eastAsia="es-CO"/>
              </w:rPr>
              <w:t>s.</w:t>
            </w:r>
          </w:p>
        </w:tc>
      </w:tr>
    </w:tbl>
    <w:p w14:paraId="58B55A1D" w14:textId="77777777" w:rsidR="00710E89" w:rsidRDefault="00710E89" w:rsidP="00710E89">
      <w:pPr>
        <w:ind w:firstLine="0"/>
        <w:rPr>
          <w:rFonts w:ascii="Times New Roman" w:hAnsi="Times New Roman"/>
          <w:b/>
          <w:bCs/>
          <w:noProof/>
          <w:color w:val="0098CD"/>
        </w:rPr>
      </w:pPr>
    </w:p>
    <w:p w14:paraId="636EB8EA" w14:textId="77777777" w:rsidR="00710E89" w:rsidRPr="00710E89" w:rsidRDefault="00710E89">
      <w:pPr>
        <w:pStyle w:val="TtuloApartado1sinnivel"/>
        <w:numPr>
          <w:ilvl w:val="1"/>
          <w:numId w:val="5"/>
        </w:numPr>
        <w:ind w:hanging="765"/>
        <w:rPr>
          <w:rFonts w:ascii="Times New Roman" w:hAnsi="Times New Roman"/>
          <w:b/>
          <w:bCs/>
          <w:sz w:val="24"/>
          <w:szCs w:val="24"/>
        </w:rPr>
      </w:pPr>
      <w:r w:rsidRPr="00710E89">
        <w:rPr>
          <w:rFonts w:ascii="Times New Roman" w:hAnsi="Times New Roman"/>
          <w:b/>
          <w:bCs/>
          <w:sz w:val="24"/>
          <w:szCs w:val="24"/>
        </w:rPr>
        <w:t>Cálculo De Intereses Para Cuentas De Ahorro Y Créditos Corporativos</w:t>
      </w:r>
    </w:p>
    <w:tbl>
      <w:tblPr>
        <w:tblW w:w="8680" w:type="dxa"/>
        <w:tblCellMar>
          <w:left w:w="70" w:type="dxa"/>
          <w:right w:w="70" w:type="dxa"/>
        </w:tblCellMar>
        <w:tblLook w:val="04A0" w:firstRow="1" w:lastRow="0" w:firstColumn="1" w:lastColumn="0" w:noHBand="0" w:noVBand="1"/>
      </w:tblPr>
      <w:tblGrid>
        <w:gridCol w:w="4340"/>
        <w:gridCol w:w="4340"/>
      </w:tblGrid>
      <w:tr w:rsidR="00710E89" w:rsidRPr="009E33A5" w14:paraId="56EC9DA5" w14:textId="77777777" w:rsidTr="00DC2961">
        <w:trPr>
          <w:trHeight w:val="315"/>
        </w:trPr>
        <w:tc>
          <w:tcPr>
            <w:tcW w:w="4340" w:type="dxa"/>
            <w:tcBorders>
              <w:top w:val="single" w:sz="8" w:space="0" w:color="FFFFFF"/>
              <w:left w:val="single" w:sz="8" w:space="0" w:color="FFFFFF"/>
              <w:bottom w:val="single" w:sz="8" w:space="0" w:color="FFFFFF"/>
              <w:right w:val="single" w:sz="8" w:space="0" w:color="FFFFFF"/>
            </w:tcBorders>
            <w:shd w:val="clear" w:color="000000" w:fill="008FBD"/>
            <w:vAlign w:val="center"/>
            <w:hideMark/>
          </w:tcPr>
          <w:p w14:paraId="010F8586" w14:textId="77777777" w:rsidR="00710E89" w:rsidRPr="009E33A5" w:rsidRDefault="00710E89" w:rsidP="00FF0374">
            <w:pPr>
              <w:ind w:firstLine="0"/>
              <w:rPr>
                <w:b/>
                <w:bCs/>
                <w:color w:val="FFFFFF"/>
                <w:lang w:eastAsia="es-CO"/>
              </w:rPr>
            </w:pPr>
            <w:r w:rsidRPr="009E33A5">
              <w:rPr>
                <w:b/>
                <w:bCs/>
                <w:color w:val="FFFFFF"/>
                <w:spacing w:val="-2"/>
                <w:lang w:eastAsia="es-CO"/>
              </w:rPr>
              <w:t>Identificador</w:t>
            </w:r>
          </w:p>
        </w:tc>
        <w:tc>
          <w:tcPr>
            <w:tcW w:w="4340" w:type="dxa"/>
            <w:tcBorders>
              <w:top w:val="single" w:sz="8" w:space="0" w:color="FFFFFF"/>
              <w:left w:val="nil"/>
              <w:bottom w:val="single" w:sz="8" w:space="0" w:color="FFFFFF"/>
              <w:right w:val="single" w:sz="8" w:space="0" w:color="FFFFFF"/>
            </w:tcBorders>
            <w:shd w:val="clear" w:color="000000" w:fill="008FBD"/>
            <w:vAlign w:val="center"/>
            <w:hideMark/>
          </w:tcPr>
          <w:p w14:paraId="4B820AFE" w14:textId="77777777" w:rsidR="00710E89" w:rsidRPr="009E33A5" w:rsidRDefault="00710E89" w:rsidP="00C83705">
            <w:pPr>
              <w:ind w:firstLine="0"/>
              <w:rPr>
                <w:b/>
                <w:bCs/>
                <w:color w:val="FFFFFF"/>
                <w:lang w:eastAsia="es-CO"/>
              </w:rPr>
            </w:pPr>
            <w:r w:rsidRPr="009E33A5">
              <w:rPr>
                <w:b/>
                <w:bCs/>
                <w:color w:val="FFFFFF"/>
                <w:spacing w:val="-2"/>
                <w:lang w:eastAsia="es-CO"/>
              </w:rPr>
              <w:t>CU00</w:t>
            </w:r>
            <w:r>
              <w:rPr>
                <w:b/>
                <w:bCs/>
                <w:color w:val="FFFFFF"/>
                <w:spacing w:val="-2"/>
                <w:lang w:eastAsia="es-CO"/>
              </w:rPr>
              <w:t>5</w:t>
            </w:r>
          </w:p>
        </w:tc>
      </w:tr>
      <w:tr w:rsidR="00710E89" w:rsidRPr="009E33A5" w14:paraId="1A0038E3" w14:textId="77777777" w:rsidTr="00DC2961">
        <w:trPr>
          <w:trHeight w:val="615"/>
        </w:trPr>
        <w:tc>
          <w:tcPr>
            <w:tcW w:w="4340" w:type="dxa"/>
            <w:tcBorders>
              <w:top w:val="nil"/>
              <w:left w:val="single" w:sz="8" w:space="0" w:color="FFFFFF"/>
              <w:bottom w:val="single" w:sz="8" w:space="0" w:color="FFFFFF"/>
              <w:right w:val="single" w:sz="8" w:space="0" w:color="FFFFFF"/>
            </w:tcBorders>
            <w:shd w:val="clear" w:color="000000" w:fill="008FBD"/>
            <w:vAlign w:val="center"/>
            <w:hideMark/>
          </w:tcPr>
          <w:p w14:paraId="4E68B369" w14:textId="77777777" w:rsidR="00710E89" w:rsidRPr="009E33A5" w:rsidRDefault="00710E89" w:rsidP="00FF0374">
            <w:pPr>
              <w:ind w:firstLine="0"/>
              <w:rPr>
                <w:b/>
                <w:bCs/>
                <w:color w:val="FFFFFF"/>
                <w:lang w:eastAsia="es-CO"/>
              </w:rPr>
            </w:pPr>
            <w:r w:rsidRPr="009E33A5">
              <w:rPr>
                <w:b/>
                <w:bCs/>
                <w:color w:val="FFFFFF"/>
                <w:spacing w:val="-2"/>
                <w:lang w:eastAsia="es-CO"/>
              </w:rPr>
              <w:t>Nombre</w:t>
            </w:r>
          </w:p>
        </w:tc>
        <w:tc>
          <w:tcPr>
            <w:tcW w:w="4340" w:type="dxa"/>
            <w:tcBorders>
              <w:top w:val="nil"/>
              <w:left w:val="nil"/>
              <w:bottom w:val="single" w:sz="8" w:space="0" w:color="FFFFFF"/>
              <w:right w:val="single" w:sz="8" w:space="0" w:color="FFFFFF"/>
            </w:tcBorders>
            <w:shd w:val="clear" w:color="000000" w:fill="008FBD"/>
            <w:vAlign w:val="center"/>
            <w:hideMark/>
          </w:tcPr>
          <w:p w14:paraId="21B78F46" w14:textId="77777777" w:rsidR="00710E89" w:rsidRPr="009E33A5" w:rsidRDefault="00710E89" w:rsidP="00C83705">
            <w:pPr>
              <w:ind w:firstLine="0"/>
              <w:rPr>
                <w:color w:val="FFFFFF"/>
                <w:lang w:eastAsia="es-CO"/>
              </w:rPr>
            </w:pPr>
            <w:r w:rsidRPr="009E33A5">
              <w:rPr>
                <w:color w:val="FFFFFF"/>
                <w:lang w:eastAsia="es-CO"/>
              </w:rPr>
              <w:t>Cálculo de intereses para cuentas de ahorro y créditos corporativos</w:t>
            </w:r>
          </w:p>
        </w:tc>
      </w:tr>
      <w:tr w:rsidR="00710E89" w:rsidRPr="009E33A5" w14:paraId="07EAE7E9" w14:textId="77777777" w:rsidTr="00DC2961">
        <w:trPr>
          <w:trHeight w:val="315"/>
        </w:trPr>
        <w:tc>
          <w:tcPr>
            <w:tcW w:w="4340" w:type="dxa"/>
            <w:tcBorders>
              <w:top w:val="nil"/>
              <w:left w:val="single" w:sz="8" w:space="0" w:color="008FBD"/>
              <w:bottom w:val="single" w:sz="8" w:space="0" w:color="008FBD"/>
              <w:right w:val="single" w:sz="8" w:space="0" w:color="008FBD"/>
            </w:tcBorders>
            <w:shd w:val="clear" w:color="auto" w:fill="auto"/>
            <w:vAlign w:val="center"/>
            <w:hideMark/>
          </w:tcPr>
          <w:p w14:paraId="159328BF" w14:textId="77777777" w:rsidR="00710E89" w:rsidRPr="009E33A5" w:rsidRDefault="00710E89" w:rsidP="00FF0374">
            <w:pPr>
              <w:ind w:firstLine="0"/>
              <w:rPr>
                <w:lang w:eastAsia="es-CO"/>
              </w:rPr>
            </w:pPr>
            <w:r w:rsidRPr="009E33A5">
              <w:rPr>
                <w:spacing w:val="-2"/>
                <w:lang w:eastAsia="es-CO"/>
              </w:rPr>
              <w:t>Autores</w:t>
            </w:r>
          </w:p>
        </w:tc>
        <w:tc>
          <w:tcPr>
            <w:tcW w:w="4340" w:type="dxa"/>
            <w:tcBorders>
              <w:top w:val="nil"/>
              <w:left w:val="nil"/>
              <w:bottom w:val="single" w:sz="8" w:space="0" w:color="008FBD"/>
              <w:right w:val="single" w:sz="8" w:space="0" w:color="008FBD"/>
            </w:tcBorders>
            <w:shd w:val="clear" w:color="auto" w:fill="auto"/>
            <w:vAlign w:val="center"/>
            <w:hideMark/>
          </w:tcPr>
          <w:p w14:paraId="498ED76A" w14:textId="77777777" w:rsidR="00710E89" w:rsidRPr="009E33A5" w:rsidRDefault="00710E89" w:rsidP="00C83705">
            <w:pPr>
              <w:ind w:firstLine="0"/>
              <w:rPr>
                <w:lang w:eastAsia="es-CO"/>
              </w:rPr>
            </w:pPr>
            <w:r w:rsidRPr="009E33A5">
              <w:rPr>
                <w:lang w:eastAsia="es-CO"/>
              </w:rPr>
              <w:t>Alejandro De Mendoza</w:t>
            </w:r>
          </w:p>
        </w:tc>
      </w:tr>
      <w:tr w:rsidR="00710E89" w:rsidRPr="009E33A5" w14:paraId="793D3526" w14:textId="77777777" w:rsidTr="00DC2961">
        <w:trPr>
          <w:trHeight w:val="315"/>
        </w:trPr>
        <w:tc>
          <w:tcPr>
            <w:tcW w:w="4340" w:type="dxa"/>
            <w:tcBorders>
              <w:top w:val="nil"/>
              <w:left w:val="single" w:sz="8" w:space="0" w:color="008FBD"/>
              <w:bottom w:val="single" w:sz="8" w:space="0" w:color="008FBD"/>
              <w:right w:val="single" w:sz="8" w:space="0" w:color="008FBD"/>
            </w:tcBorders>
            <w:shd w:val="clear" w:color="auto" w:fill="auto"/>
            <w:vAlign w:val="center"/>
            <w:hideMark/>
          </w:tcPr>
          <w:p w14:paraId="59CF866C" w14:textId="77777777" w:rsidR="00710E89" w:rsidRPr="009E33A5" w:rsidRDefault="00710E89" w:rsidP="00FF0374">
            <w:pPr>
              <w:ind w:firstLine="0"/>
              <w:rPr>
                <w:lang w:eastAsia="es-CO"/>
              </w:rPr>
            </w:pPr>
            <w:r w:rsidRPr="009E33A5">
              <w:rPr>
                <w:spacing w:val="-2"/>
                <w:lang w:eastAsia="es-CO"/>
              </w:rPr>
              <w:t>Prioridad</w:t>
            </w:r>
          </w:p>
        </w:tc>
        <w:tc>
          <w:tcPr>
            <w:tcW w:w="4340" w:type="dxa"/>
            <w:tcBorders>
              <w:top w:val="nil"/>
              <w:left w:val="nil"/>
              <w:bottom w:val="single" w:sz="8" w:space="0" w:color="008FBD"/>
              <w:right w:val="single" w:sz="8" w:space="0" w:color="008FBD"/>
            </w:tcBorders>
            <w:shd w:val="clear" w:color="auto" w:fill="auto"/>
            <w:vAlign w:val="center"/>
            <w:hideMark/>
          </w:tcPr>
          <w:p w14:paraId="0964C098" w14:textId="77777777" w:rsidR="00710E89" w:rsidRPr="009E33A5" w:rsidRDefault="00710E89" w:rsidP="00C83705">
            <w:pPr>
              <w:ind w:firstLine="0"/>
              <w:rPr>
                <w:lang w:eastAsia="es-CO"/>
              </w:rPr>
            </w:pPr>
            <w:r w:rsidRPr="009E33A5">
              <w:rPr>
                <w:lang w:eastAsia="es-CO"/>
              </w:rPr>
              <w:t>Alta</w:t>
            </w:r>
          </w:p>
        </w:tc>
      </w:tr>
      <w:tr w:rsidR="00710E89" w:rsidRPr="009E33A5" w14:paraId="4EE14212" w14:textId="77777777" w:rsidTr="00DC2961">
        <w:trPr>
          <w:trHeight w:val="315"/>
        </w:trPr>
        <w:tc>
          <w:tcPr>
            <w:tcW w:w="4340" w:type="dxa"/>
            <w:tcBorders>
              <w:top w:val="nil"/>
              <w:left w:val="single" w:sz="8" w:space="0" w:color="008FBD"/>
              <w:bottom w:val="single" w:sz="8" w:space="0" w:color="008FBD"/>
              <w:right w:val="single" w:sz="8" w:space="0" w:color="008FBD"/>
            </w:tcBorders>
            <w:shd w:val="clear" w:color="auto" w:fill="auto"/>
            <w:vAlign w:val="center"/>
            <w:hideMark/>
          </w:tcPr>
          <w:p w14:paraId="3C2CD9E8" w14:textId="77777777" w:rsidR="00710E89" w:rsidRPr="009E33A5" w:rsidRDefault="00710E89" w:rsidP="00FF0374">
            <w:pPr>
              <w:ind w:firstLine="0"/>
              <w:rPr>
                <w:lang w:eastAsia="es-CO"/>
              </w:rPr>
            </w:pPr>
            <w:r w:rsidRPr="009E33A5">
              <w:rPr>
                <w:spacing w:val="-2"/>
                <w:lang w:eastAsia="es-CO"/>
              </w:rPr>
              <w:t>Criticidad</w:t>
            </w:r>
          </w:p>
        </w:tc>
        <w:tc>
          <w:tcPr>
            <w:tcW w:w="4340" w:type="dxa"/>
            <w:tcBorders>
              <w:top w:val="nil"/>
              <w:left w:val="nil"/>
              <w:bottom w:val="single" w:sz="8" w:space="0" w:color="008FBD"/>
              <w:right w:val="single" w:sz="8" w:space="0" w:color="008FBD"/>
            </w:tcBorders>
            <w:shd w:val="clear" w:color="auto" w:fill="auto"/>
            <w:vAlign w:val="center"/>
            <w:hideMark/>
          </w:tcPr>
          <w:p w14:paraId="1FB070BA" w14:textId="77777777" w:rsidR="00710E89" w:rsidRPr="009E33A5" w:rsidRDefault="00710E89" w:rsidP="00C83705">
            <w:pPr>
              <w:ind w:firstLine="0"/>
              <w:rPr>
                <w:lang w:eastAsia="es-CO"/>
              </w:rPr>
            </w:pPr>
            <w:r w:rsidRPr="009E33A5">
              <w:rPr>
                <w:lang w:eastAsia="es-CO"/>
              </w:rPr>
              <w:t>Alta</w:t>
            </w:r>
          </w:p>
        </w:tc>
      </w:tr>
      <w:tr w:rsidR="00710E89" w:rsidRPr="009E33A5" w14:paraId="04F8D834" w14:textId="77777777" w:rsidTr="00DC2961">
        <w:trPr>
          <w:trHeight w:val="315"/>
        </w:trPr>
        <w:tc>
          <w:tcPr>
            <w:tcW w:w="4340" w:type="dxa"/>
            <w:tcBorders>
              <w:top w:val="nil"/>
              <w:left w:val="single" w:sz="8" w:space="0" w:color="008FBD"/>
              <w:bottom w:val="single" w:sz="8" w:space="0" w:color="008FBD"/>
              <w:right w:val="single" w:sz="8" w:space="0" w:color="008FBD"/>
            </w:tcBorders>
            <w:shd w:val="clear" w:color="auto" w:fill="auto"/>
            <w:vAlign w:val="center"/>
            <w:hideMark/>
          </w:tcPr>
          <w:p w14:paraId="32B096B7" w14:textId="77777777" w:rsidR="00710E89" w:rsidRPr="009E33A5" w:rsidRDefault="00710E89" w:rsidP="00FF0374">
            <w:pPr>
              <w:ind w:firstLine="0"/>
              <w:rPr>
                <w:lang w:eastAsia="es-CO"/>
              </w:rPr>
            </w:pPr>
            <w:r w:rsidRPr="009E33A5">
              <w:rPr>
                <w:spacing w:val="-2"/>
                <w:lang w:eastAsia="es-CO"/>
              </w:rPr>
              <w:t>Fuente</w:t>
            </w:r>
          </w:p>
        </w:tc>
        <w:tc>
          <w:tcPr>
            <w:tcW w:w="4340" w:type="dxa"/>
            <w:tcBorders>
              <w:top w:val="nil"/>
              <w:left w:val="nil"/>
              <w:bottom w:val="single" w:sz="8" w:space="0" w:color="008FBD"/>
              <w:right w:val="single" w:sz="8" w:space="0" w:color="008FBD"/>
            </w:tcBorders>
            <w:shd w:val="clear" w:color="auto" w:fill="auto"/>
            <w:vAlign w:val="center"/>
            <w:hideMark/>
          </w:tcPr>
          <w:p w14:paraId="3B92ACB8" w14:textId="77777777" w:rsidR="00710E89" w:rsidRPr="009E33A5" w:rsidRDefault="00710E89" w:rsidP="00C83705">
            <w:pPr>
              <w:ind w:firstLine="0"/>
              <w:rPr>
                <w:lang w:eastAsia="es-CO"/>
              </w:rPr>
            </w:pPr>
            <w:r w:rsidRPr="009E33A5">
              <w:rPr>
                <w:lang w:eastAsia="es-CO"/>
              </w:rPr>
              <w:t>Sistema Bancario</w:t>
            </w:r>
          </w:p>
        </w:tc>
      </w:tr>
      <w:tr w:rsidR="00710E89" w:rsidRPr="009E33A5" w14:paraId="0B7A926A" w14:textId="77777777" w:rsidTr="001F79D1">
        <w:trPr>
          <w:trHeight w:val="315"/>
        </w:trPr>
        <w:tc>
          <w:tcPr>
            <w:tcW w:w="4340" w:type="dxa"/>
            <w:tcBorders>
              <w:top w:val="nil"/>
              <w:left w:val="single" w:sz="8" w:space="0" w:color="008FBD"/>
              <w:bottom w:val="single" w:sz="4" w:space="0" w:color="2E74B5" w:themeColor="accent1" w:themeShade="BF"/>
              <w:right w:val="single" w:sz="8" w:space="0" w:color="008FBD"/>
            </w:tcBorders>
            <w:shd w:val="clear" w:color="auto" w:fill="auto"/>
            <w:vAlign w:val="center"/>
            <w:hideMark/>
          </w:tcPr>
          <w:p w14:paraId="598AEFB2" w14:textId="77777777" w:rsidR="00710E89" w:rsidRPr="009E33A5" w:rsidRDefault="00710E89" w:rsidP="00FF0374">
            <w:pPr>
              <w:ind w:firstLine="0"/>
              <w:rPr>
                <w:lang w:eastAsia="es-CO"/>
              </w:rPr>
            </w:pPr>
            <w:r w:rsidRPr="009E33A5">
              <w:rPr>
                <w:spacing w:val="-2"/>
                <w:lang w:eastAsia="es-CO"/>
              </w:rPr>
              <w:t>Responsable</w:t>
            </w:r>
          </w:p>
        </w:tc>
        <w:tc>
          <w:tcPr>
            <w:tcW w:w="4340" w:type="dxa"/>
            <w:tcBorders>
              <w:top w:val="nil"/>
              <w:left w:val="nil"/>
              <w:bottom w:val="single" w:sz="4" w:space="0" w:color="2E74B5" w:themeColor="accent1" w:themeShade="BF"/>
              <w:right w:val="single" w:sz="8" w:space="0" w:color="008FBD"/>
            </w:tcBorders>
            <w:shd w:val="clear" w:color="auto" w:fill="auto"/>
            <w:vAlign w:val="center"/>
            <w:hideMark/>
          </w:tcPr>
          <w:p w14:paraId="421A7155" w14:textId="606E3B97" w:rsidR="00710E89" w:rsidRPr="009E33A5" w:rsidRDefault="00E95750" w:rsidP="00C83705">
            <w:pPr>
              <w:ind w:firstLine="0"/>
              <w:rPr>
                <w:lang w:eastAsia="es-CO"/>
              </w:rPr>
            </w:pPr>
            <w:r w:rsidRPr="00E95750">
              <w:rPr>
                <w:lang w:eastAsia="es-CO"/>
              </w:rPr>
              <w:t>Banco/Entidad Financiera, Departamento Financiero, Sistema de Notificaciones</w:t>
            </w:r>
          </w:p>
        </w:tc>
      </w:tr>
      <w:tr w:rsidR="00710E89" w:rsidRPr="009E33A5" w14:paraId="7645CF80" w14:textId="77777777" w:rsidTr="001F79D1">
        <w:trPr>
          <w:trHeight w:val="1815"/>
        </w:trPr>
        <w:tc>
          <w:tcPr>
            <w:tcW w:w="4340" w:type="dxa"/>
            <w:tcBorders>
              <w:top w:val="single" w:sz="4" w:space="0" w:color="2E74B5" w:themeColor="accent1" w:themeShade="BF"/>
              <w:left w:val="single" w:sz="8" w:space="0" w:color="008FBD"/>
              <w:bottom w:val="single" w:sz="8" w:space="0" w:color="008FBD"/>
              <w:right w:val="single" w:sz="8" w:space="0" w:color="008FBD"/>
            </w:tcBorders>
            <w:shd w:val="clear" w:color="auto" w:fill="auto"/>
            <w:vAlign w:val="center"/>
            <w:hideMark/>
          </w:tcPr>
          <w:p w14:paraId="784F9963" w14:textId="77777777" w:rsidR="00710E89" w:rsidRPr="009E33A5" w:rsidRDefault="00710E89" w:rsidP="00FF0374">
            <w:pPr>
              <w:ind w:firstLine="0"/>
              <w:rPr>
                <w:lang w:eastAsia="es-CO"/>
              </w:rPr>
            </w:pPr>
            <w:r w:rsidRPr="009E33A5">
              <w:rPr>
                <w:spacing w:val="-2"/>
                <w:lang w:eastAsia="es-CO"/>
              </w:rPr>
              <w:lastRenderedPageBreak/>
              <w:t>Descripción</w:t>
            </w:r>
          </w:p>
        </w:tc>
        <w:tc>
          <w:tcPr>
            <w:tcW w:w="4340" w:type="dxa"/>
            <w:tcBorders>
              <w:top w:val="single" w:sz="4" w:space="0" w:color="2E74B5" w:themeColor="accent1" w:themeShade="BF"/>
              <w:left w:val="nil"/>
              <w:bottom w:val="single" w:sz="8" w:space="0" w:color="008FBD"/>
              <w:right w:val="single" w:sz="8" w:space="0" w:color="008FBD"/>
            </w:tcBorders>
            <w:shd w:val="clear" w:color="auto" w:fill="auto"/>
            <w:vAlign w:val="center"/>
            <w:hideMark/>
          </w:tcPr>
          <w:p w14:paraId="20BC639A" w14:textId="7FF0F501" w:rsidR="00710E89" w:rsidRPr="009E33A5" w:rsidRDefault="00710E89" w:rsidP="00C83705">
            <w:pPr>
              <w:ind w:firstLine="0"/>
              <w:rPr>
                <w:lang w:eastAsia="es-CO"/>
              </w:rPr>
            </w:pPr>
            <w:r w:rsidRPr="009E33A5">
              <w:rPr>
                <w:lang w:eastAsia="es-CO"/>
              </w:rPr>
              <w:t>Este caso de uso describe el proceso mediante el cual el sistema calcula los intereses de cuentas de ahorro y créditos corporativos, asegurando el correcto manejo de los fondos y cumplimiento de las condiciones contractuales.</w:t>
            </w:r>
          </w:p>
        </w:tc>
      </w:tr>
      <w:tr w:rsidR="00710E89" w:rsidRPr="009E33A5" w14:paraId="154F81C2" w14:textId="77777777" w:rsidTr="00DC2961">
        <w:trPr>
          <w:trHeight w:val="615"/>
        </w:trPr>
        <w:tc>
          <w:tcPr>
            <w:tcW w:w="4340" w:type="dxa"/>
            <w:tcBorders>
              <w:top w:val="nil"/>
              <w:left w:val="single" w:sz="8" w:space="0" w:color="008FBD"/>
              <w:bottom w:val="single" w:sz="8" w:space="0" w:color="008FBD"/>
              <w:right w:val="single" w:sz="8" w:space="0" w:color="008FBD"/>
            </w:tcBorders>
            <w:shd w:val="clear" w:color="auto" w:fill="auto"/>
            <w:vAlign w:val="center"/>
            <w:hideMark/>
          </w:tcPr>
          <w:p w14:paraId="6F36696B" w14:textId="77777777" w:rsidR="00710E89" w:rsidRPr="009E33A5" w:rsidRDefault="00710E89" w:rsidP="00FF0374">
            <w:pPr>
              <w:ind w:firstLine="0"/>
              <w:rPr>
                <w:lang w:eastAsia="es-CO"/>
              </w:rPr>
            </w:pPr>
            <w:r w:rsidRPr="009E33A5">
              <w:rPr>
                <w:lang w:eastAsia="es-CO"/>
              </w:rPr>
              <w:t>Evento de activación</w:t>
            </w:r>
          </w:p>
        </w:tc>
        <w:tc>
          <w:tcPr>
            <w:tcW w:w="4340" w:type="dxa"/>
            <w:tcBorders>
              <w:top w:val="nil"/>
              <w:left w:val="nil"/>
              <w:bottom w:val="single" w:sz="8" w:space="0" w:color="008FBD"/>
              <w:right w:val="single" w:sz="8" w:space="0" w:color="008FBD"/>
            </w:tcBorders>
            <w:shd w:val="clear" w:color="auto" w:fill="auto"/>
            <w:vAlign w:val="center"/>
            <w:hideMark/>
          </w:tcPr>
          <w:p w14:paraId="15771AE5" w14:textId="77777777" w:rsidR="00710E89" w:rsidRPr="009E33A5" w:rsidRDefault="00710E89" w:rsidP="00C83705">
            <w:pPr>
              <w:ind w:firstLine="0"/>
              <w:rPr>
                <w:lang w:eastAsia="es-CO"/>
              </w:rPr>
            </w:pPr>
            <w:r w:rsidRPr="009E33A5">
              <w:rPr>
                <w:lang w:eastAsia="es-CO"/>
              </w:rPr>
              <w:t>Fin de período contable o solicitud del usuario para consulta de intereses.</w:t>
            </w:r>
          </w:p>
        </w:tc>
      </w:tr>
      <w:tr w:rsidR="00710E89" w:rsidRPr="009E33A5" w14:paraId="107F82F4" w14:textId="77777777" w:rsidTr="00DC2961">
        <w:trPr>
          <w:trHeight w:val="615"/>
        </w:trPr>
        <w:tc>
          <w:tcPr>
            <w:tcW w:w="4340" w:type="dxa"/>
            <w:tcBorders>
              <w:top w:val="nil"/>
              <w:left w:val="single" w:sz="8" w:space="0" w:color="008FBD"/>
              <w:bottom w:val="single" w:sz="8" w:space="0" w:color="008FBD"/>
              <w:right w:val="single" w:sz="8" w:space="0" w:color="008FBD"/>
            </w:tcBorders>
            <w:shd w:val="clear" w:color="auto" w:fill="auto"/>
            <w:vAlign w:val="center"/>
            <w:hideMark/>
          </w:tcPr>
          <w:p w14:paraId="2631BCA8" w14:textId="77777777" w:rsidR="00710E89" w:rsidRPr="009E33A5" w:rsidRDefault="00710E89" w:rsidP="00FF0374">
            <w:pPr>
              <w:ind w:firstLine="0"/>
              <w:rPr>
                <w:lang w:eastAsia="es-CO"/>
              </w:rPr>
            </w:pPr>
            <w:r w:rsidRPr="009E33A5">
              <w:rPr>
                <w:spacing w:val="-2"/>
                <w:lang w:eastAsia="es-CO"/>
              </w:rPr>
              <w:t>Actores</w:t>
            </w:r>
          </w:p>
        </w:tc>
        <w:tc>
          <w:tcPr>
            <w:tcW w:w="4340" w:type="dxa"/>
            <w:tcBorders>
              <w:top w:val="nil"/>
              <w:left w:val="nil"/>
              <w:bottom w:val="single" w:sz="8" w:space="0" w:color="008FBD"/>
              <w:right w:val="single" w:sz="8" w:space="0" w:color="008FBD"/>
            </w:tcBorders>
            <w:shd w:val="clear" w:color="auto" w:fill="auto"/>
            <w:vAlign w:val="center"/>
            <w:hideMark/>
          </w:tcPr>
          <w:p w14:paraId="5D1F2FF4" w14:textId="0AF605E8" w:rsidR="00710E89" w:rsidRPr="009E33A5" w:rsidRDefault="00E95750" w:rsidP="00C83705">
            <w:pPr>
              <w:ind w:firstLine="0"/>
              <w:rPr>
                <w:lang w:eastAsia="es-CO"/>
              </w:rPr>
            </w:pPr>
            <w:r w:rsidRPr="00E95750">
              <w:rPr>
                <w:lang w:eastAsia="es-CO"/>
              </w:rPr>
              <w:t>Cliente Corporativo, Sistema Financiero, Departamento Financiero, Sistema de Notificaciones</w:t>
            </w:r>
          </w:p>
        </w:tc>
      </w:tr>
      <w:tr w:rsidR="00710E89" w:rsidRPr="009E33A5" w14:paraId="63D6A5CD" w14:textId="77777777" w:rsidTr="00DC2961">
        <w:trPr>
          <w:trHeight w:val="900"/>
        </w:trPr>
        <w:tc>
          <w:tcPr>
            <w:tcW w:w="4340" w:type="dxa"/>
            <w:tcBorders>
              <w:top w:val="nil"/>
              <w:left w:val="single" w:sz="8" w:space="0" w:color="008FBD"/>
              <w:bottom w:val="single" w:sz="8" w:space="0" w:color="008FBD"/>
              <w:right w:val="single" w:sz="8" w:space="0" w:color="008FBD"/>
            </w:tcBorders>
            <w:shd w:val="clear" w:color="auto" w:fill="auto"/>
            <w:vAlign w:val="center"/>
            <w:hideMark/>
          </w:tcPr>
          <w:p w14:paraId="06CF7FEB" w14:textId="77777777" w:rsidR="00710E89" w:rsidRPr="009E33A5" w:rsidRDefault="00710E89" w:rsidP="00FF0374">
            <w:pPr>
              <w:ind w:firstLine="0"/>
              <w:rPr>
                <w:lang w:eastAsia="es-CO"/>
              </w:rPr>
            </w:pPr>
            <w:r w:rsidRPr="009E33A5">
              <w:rPr>
                <w:spacing w:val="-2"/>
                <w:lang w:eastAsia="es-CO"/>
              </w:rPr>
              <w:t>Precondiciones</w:t>
            </w:r>
          </w:p>
        </w:tc>
        <w:tc>
          <w:tcPr>
            <w:tcW w:w="4340" w:type="dxa"/>
            <w:tcBorders>
              <w:top w:val="nil"/>
              <w:left w:val="nil"/>
              <w:bottom w:val="single" w:sz="8" w:space="0" w:color="008FBD"/>
              <w:right w:val="single" w:sz="8" w:space="0" w:color="008FBD"/>
            </w:tcBorders>
            <w:shd w:val="clear" w:color="auto" w:fill="auto"/>
            <w:vAlign w:val="center"/>
            <w:hideMark/>
          </w:tcPr>
          <w:p w14:paraId="616B1377" w14:textId="77777777" w:rsidR="00710E89" w:rsidRPr="009E33A5" w:rsidRDefault="00710E89" w:rsidP="00C83705">
            <w:pPr>
              <w:ind w:firstLine="0"/>
              <w:rPr>
                <w:lang w:eastAsia="es-CO"/>
              </w:rPr>
            </w:pPr>
            <w:r w:rsidRPr="009E33A5">
              <w:rPr>
                <w:lang w:eastAsia="es-CO"/>
              </w:rPr>
              <w:t>El sistema debe contar con los datos de saldo de cuentas y condiciones de interés previamente registrados.</w:t>
            </w:r>
          </w:p>
        </w:tc>
      </w:tr>
      <w:tr w:rsidR="00710E89" w:rsidRPr="009E33A5" w14:paraId="2C0C0489" w14:textId="77777777" w:rsidTr="00DC2961">
        <w:trPr>
          <w:trHeight w:val="615"/>
        </w:trPr>
        <w:tc>
          <w:tcPr>
            <w:tcW w:w="4340" w:type="dxa"/>
            <w:tcBorders>
              <w:top w:val="nil"/>
              <w:left w:val="single" w:sz="8" w:space="0" w:color="008FBD"/>
              <w:bottom w:val="single" w:sz="8" w:space="0" w:color="008FBD"/>
              <w:right w:val="single" w:sz="8" w:space="0" w:color="008FBD"/>
            </w:tcBorders>
            <w:shd w:val="clear" w:color="auto" w:fill="auto"/>
            <w:vAlign w:val="center"/>
            <w:hideMark/>
          </w:tcPr>
          <w:p w14:paraId="3CA3A70E" w14:textId="77777777" w:rsidR="00710E89" w:rsidRPr="009E33A5" w:rsidRDefault="00710E89" w:rsidP="00FF0374">
            <w:pPr>
              <w:ind w:firstLine="0"/>
              <w:rPr>
                <w:lang w:eastAsia="es-CO"/>
              </w:rPr>
            </w:pPr>
            <w:r w:rsidRPr="009E33A5">
              <w:rPr>
                <w:spacing w:val="-2"/>
                <w:lang w:eastAsia="es-CO"/>
              </w:rPr>
              <w:t>Postcondiciones</w:t>
            </w:r>
          </w:p>
        </w:tc>
        <w:tc>
          <w:tcPr>
            <w:tcW w:w="4340" w:type="dxa"/>
            <w:tcBorders>
              <w:top w:val="nil"/>
              <w:left w:val="nil"/>
              <w:bottom w:val="single" w:sz="8" w:space="0" w:color="008FBD"/>
              <w:right w:val="single" w:sz="8" w:space="0" w:color="008FBD"/>
            </w:tcBorders>
            <w:shd w:val="clear" w:color="auto" w:fill="auto"/>
            <w:vAlign w:val="center"/>
            <w:hideMark/>
          </w:tcPr>
          <w:p w14:paraId="6D4C880B" w14:textId="77777777" w:rsidR="00710E89" w:rsidRPr="009E33A5" w:rsidRDefault="00710E89" w:rsidP="00C83705">
            <w:pPr>
              <w:ind w:firstLine="0"/>
              <w:rPr>
                <w:lang w:eastAsia="es-CO"/>
              </w:rPr>
            </w:pPr>
            <w:r w:rsidRPr="009E33A5">
              <w:rPr>
                <w:lang w:eastAsia="es-CO"/>
              </w:rPr>
              <w:t>Los intereses calculados se registran y reflejan en las cuentas correspondientes.</w:t>
            </w:r>
          </w:p>
        </w:tc>
      </w:tr>
      <w:tr w:rsidR="00710E89" w:rsidRPr="009E33A5" w14:paraId="68A2C438" w14:textId="77777777" w:rsidTr="00DC2961">
        <w:trPr>
          <w:trHeight w:val="900"/>
        </w:trPr>
        <w:tc>
          <w:tcPr>
            <w:tcW w:w="4340" w:type="dxa"/>
            <w:tcBorders>
              <w:top w:val="nil"/>
              <w:left w:val="single" w:sz="8" w:space="0" w:color="008FBD"/>
              <w:bottom w:val="single" w:sz="8" w:space="0" w:color="008FBD"/>
              <w:right w:val="single" w:sz="8" w:space="0" w:color="008FBD"/>
            </w:tcBorders>
            <w:shd w:val="clear" w:color="auto" w:fill="auto"/>
            <w:vAlign w:val="center"/>
            <w:hideMark/>
          </w:tcPr>
          <w:p w14:paraId="6416BD08" w14:textId="77777777" w:rsidR="00710E89" w:rsidRPr="009E33A5" w:rsidRDefault="00710E89" w:rsidP="00FF0374">
            <w:pPr>
              <w:ind w:firstLine="0"/>
              <w:rPr>
                <w:lang w:eastAsia="es-CO"/>
              </w:rPr>
            </w:pPr>
            <w:r w:rsidRPr="009E33A5">
              <w:rPr>
                <w:spacing w:val="-2"/>
                <w:lang w:eastAsia="es-CO"/>
              </w:rPr>
              <w:t>Resultado</w:t>
            </w:r>
          </w:p>
        </w:tc>
        <w:tc>
          <w:tcPr>
            <w:tcW w:w="4340" w:type="dxa"/>
            <w:tcBorders>
              <w:top w:val="nil"/>
              <w:left w:val="nil"/>
              <w:bottom w:val="single" w:sz="8" w:space="0" w:color="008FBD"/>
              <w:right w:val="single" w:sz="8" w:space="0" w:color="008FBD"/>
            </w:tcBorders>
            <w:shd w:val="clear" w:color="auto" w:fill="auto"/>
            <w:vAlign w:val="center"/>
            <w:hideMark/>
          </w:tcPr>
          <w:p w14:paraId="575EBDC3" w14:textId="77777777" w:rsidR="00710E89" w:rsidRPr="009E33A5" w:rsidRDefault="00710E89" w:rsidP="00C83705">
            <w:pPr>
              <w:ind w:firstLine="0"/>
              <w:rPr>
                <w:lang w:eastAsia="es-CO"/>
              </w:rPr>
            </w:pPr>
            <w:r w:rsidRPr="009E33A5">
              <w:rPr>
                <w:lang w:eastAsia="es-CO"/>
              </w:rPr>
              <w:t>Se actualizan los intereses en las cuentas de ahorro y créditos corporativos según las tasas y condiciones acordadas.</w:t>
            </w:r>
          </w:p>
        </w:tc>
      </w:tr>
      <w:tr w:rsidR="00710E89" w:rsidRPr="009E33A5" w14:paraId="54608D1D" w14:textId="77777777" w:rsidTr="00DC2961">
        <w:trPr>
          <w:trHeight w:val="900"/>
        </w:trPr>
        <w:tc>
          <w:tcPr>
            <w:tcW w:w="4340" w:type="dxa"/>
            <w:vMerge w:val="restart"/>
            <w:tcBorders>
              <w:top w:val="nil"/>
              <w:left w:val="single" w:sz="8" w:space="0" w:color="008FBD"/>
              <w:bottom w:val="single" w:sz="8" w:space="0" w:color="008FBD"/>
              <w:right w:val="single" w:sz="8" w:space="0" w:color="008FBD"/>
            </w:tcBorders>
            <w:shd w:val="clear" w:color="auto" w:fill="auto"/>
            <w:vAlign w:val="center"/>
            <w:hideMark/>
          </w:tcPr>
          <w:p w14:paraId="474E8524" w14:textId="77777777" w:rsidR="00710E89" w:rsidRPr="009E33A5" w:rsidRDefault="00710E89" w:rsidP="00FF0374">
            <w:pPr>
              <w:ind w:firstLine="0"/>
              <w:rPr>
                <w:lang w:eastAsia="es-CO"/>
              </w:rPr>
            </w:pPr>
            <w:r w:rsidRPr="009E33A5">
              <w:rPr>
                <w:lang w:eastAsia="es-CO"/>
              </w:rPr>
              <w:t>Escenario principal</w:t>
            </w:r>
          </w:p>
        </w:tc>
        <w:tc>
          <w:tcPr>
            <w:tcW w:w="4340" w:type="dxa"/>
            <w:tcBorders>
              <w:top w:val="nil"/>
              <w:left w:val="nil"/>
              <w:bottom w:val="nil"/>
              <w:right w:val="single" w:sz="8" w:space="0" w:color="008FBD"/>
            </w:tcBorders>
            <w:shd w:val="clear" w:color="auto" w:fill="auto"/>
            <w:vAlign w:val="center"/>
            <w:hideMark/>
          </w:tcPr>
          <w:p w14:paraId="2A568607" w14:textId="77777777" w:rsidR="00710E89" w:rsidRPr="009E33A5" w:rsidRDefault="00710E89" w:rsidP="00C83705">
            <w:pPr>
              <w:ind w:left="142" w:firstLine="0"/>
              <w:rPr>
                <w:lang w:eastAsia="es-CO"/>
              </w:rPr>
            </w:pPr>
            <w:r w:rsidRPr="009E33A5">
              <w:rPr>
                <w:lang w:eastAsia="es-CO"/>
              </w:rPr>
              <w:t>1. El sistema identifica cuentas de ahorro y créditos corporativos sujetos a cálculo de intereses.</w:t>
            </w:r>
          </w:p>
        </w:tc>
      </w:tr>
      <w:tr w:rsidR="00710E89" w:rsidRPr="009E33A5" w14:paraId="14D84DD9" w14:textId="77777777" w:rsidTr="00DC2961">
        <w:trPr>
          <w:trHeight w:val="300"/>
        </w:trPr>
        <w:tc>
          <w:tcPr>
            <w:tcW w:w="4340" w:type="dxa"/>
            <w:vMerge/>
            <w:tcBorders>
              <w:top w:val="nil"/>
              <w:left w:val="single" w:sz="8" w:space="0" w:color="008FBD"/>
              <w:bottom w:val="single" w:sz="8" w:space="0" w:color="008FBD"/>
              <w:right w:val="single" w:sz="8" w:space="0" w:color="008FBD"/>
            </w:tcBorders>
            <w:vAlign w:val="center"/>
            <w:hideMark/>
          </w:tcPr>
          <w:p w14:paraId="171271D2" w14:textId="77777777" w:rsidR="00710E89" w:rsidRPr="009E33A5" w:rsidRDefault="00710E89" w:rsidP="00DC2961">
            <w:pPr>
              <w:rPr>
                <w:lang w:eastAsia="es-CO"/>
              </w:rPr>
            </w:pPr>
          </w:p>
        </w:tc>
        <w:tc>
          <w:tcPr>
            <w:tcW w:w="4340" w:type="dxa"/>
            <w:tcBorders>
              <w:top w:val="nil"/>
              <w:left w:val="nil"/>
              <w:bottom w:val="nil"/>
              <w:right w:val="single" w:sz="8" w:space="0" w:color="008FBD"/>
            </w:tcBorders>
            <w:shd w:val="clear" w:color="auto" w:fill="auto"/>
            <w:vAlign w:val="center"/>
            <w:hideMark/>
          </w:tcPr>
          <w:p w14:paraId="39A5486D" w14:textId="77777777" w:rsidR="00710E89" w:rsidRPr="009E33A5" w:rsidRDefault="00710E89" w:rsidP="00C83705">
            <w:pPr>
              <w:ind w:left="142" w:firstLine="0"/>
              <w:rPr>
                <w:lang w:eastAsia="es-CO"/>
              </w:rPr>
            </w:pPr>
            <w:r w:rsidRPr="009E33A5">
              <w:rPr>
                <w:lang w:eastAsia="es-CO"/>
              </w:rPr>
              <w:t>2. Obtiene las tasas de interés aplicables.</w:t>
            </w:r>
          </w:p>
        </w:tc>
      </w:tr>
      <w:tr w:rsidR="00710E89" w:rsidRPr="009E33A5" w14:paraId="6DDE56D5" w14:textId="77777777" w:rsidTr="00DC2961">
        <w:trPr>
          <w:trHeight w:val="600"/>
        </w:trPr>
        <w:tc>
          <w:tcPr>
            <w:tcW w:w="4340" w:type="dxa"/>
            <w:vMerge/>
            <w:tcBorders>
              <w:top w:val="nil"/>
              <w:left w:val="single" w:sz="8" w:space="0" w:color="008FBD"/>
              <w:bottom w:val="single" w:sz="8" w:space="0" w:color="008FBD"/>
              <w:right w:val="single" w:sz="8" w:space="0" w:color="008FBD"/>
            </w:tcBorders>
            <w:vAlign w:val="center"/>
            <w:hideMark/>
          </w:tcPr>
          <w:p w14:paraId="492F45EA" w14:textId="77777777" w:rsidR="00710E89" w:rsidRPr="009E33A5" w:rsidRDefault="00710E89" w:rsidP="00DC2961">
            <w:pPr>
              <w:rPr>
                <w:lang w:eastAsia="es-CO"/>
              </w:rPr>
            </w:pPr>
          </w:p>
        </w:tc>
        <w:tc>
          <w:tcPr>
            <w:tcW w:w="4340" w:type="dxa"/>
            <w:tcBorders>
              <w:top w:val="nil"/>
              <w:left w:val="nil"/>
              <w:bottom w:val="nil"/>
              <w:right w:val="single" w:sz="8" w:space="0" w:color="008FBD"/>
            </w:tcBorders>
            <w:shd w:val="clear" w:color="auto" w:fill="auto"/>
            <w:vAlign w:val="center"/>
            <w:hideMark/>
          </w:tcPr>
          <w:p w14:paraId="3599F1CF" w14:textId="77777777" w:rsidR="00710E89" w:rsidRPr="009E33A5" w:rsidRDefault="00710E89" w:rsidP="00C83705">
            <w:pPr>
              <w:ind w:left="142" w:firstLine="0"/>
              <w:rPr>
                <w:lang w:eastAsia="es-CO"/>
              </w:rPr>
            </w:pPr>
            <w:r w:rsidRPr="009E33A5">
              <w:rPr>
                <w:lang w:eastAsia="es-CO"/>
              </w:rPr>
              <w:t>3. Realiza el cálculo de intereses con base en el saldo y condiciones establecidas.</w:t>
            </w:r>
          </w:p>
        </w:tc>
      </w:tr>
      <w:tr w:rsidR="00710E89" w:rsidRPr="009E33A5" w14:paraId="1ED15E49" w14:textId="77777777" w:rsidTr="00DC2961">
        <w:trPr>
          <w:trHeight w:val="600"/>
        </w:trPr>
        <w:tc>
          <w:tcPr>
            <w:tcW w:w="4340" w:type="dxa"/>
            <w:vMerge/>
            <w:tcBorders>
              <w:top w:val="nil"/>
              <w:left w:val="single" w:sz="8" w:space="0" w:color="008FBD"/>
              <w:bottom w:val="single" w:sz="8" w:space="0" w:color="008FBD"/>
              <w:right w:val="single" w:sz="8" w:space="0" w:color="008FBD"/>
            </w:tcBorders>
            <w:vAlign w:val="center"/>
            <w:hideMark/>
          </w:tcPr>
          <w:p w14:paraId="05B611E8" w14:textId="77777777" w:rsidR="00710E89" w:rsidRPr="009E33A5" w:rsidRDefault="00710E89" w:rsidP="00DC2961">
            <w:pPr>
              <w:rPr>
                <w:lang w:eastAsia="es-CO"/>
              </w:rPr>
            </w:pPr>
          </w:p>
        </w:tc>
        <w:tc>
          <w:tcPr>
            <w:tcW w:w="4340" w:type="dxa"/>
            <w:tcBorders>
              <w:top w:val="nil"/>
              <w:left w:val="nil"/>
              <w:bottom w:val="nil"/>
              <w:right w:val="single" w:sz="8" w:space="0" w:color="008FBD"/>
            </w:tcBorders>
            <w:shd w:val="clear" w:color="auto" w:fill="auto"/>
            <w:vAlign w:val="center"/>
            <w:hideMark/>
          </w:tcPr>
          <w:p w14:paraId="34D9B3BE" w14:textId="77777777" w:rsidR="00710E89" w:rsidRPr="009E33A5" w:rsidRDefault="00710E89" w:rsidP="00C83705">
            <w:pPr>
              <w:ind w:left="142" w:firstLine="0"/>
              <w:rPr>
                <w:lang w:eastAsia="es-CO"/>
              </w:rPr>
            </w:pPr>
            <w:r w:rsidRPr="009E33A5">
              <w:rPr>
                <w:lang w:eastAsia="es-CO"/>
              </w:rPr>
              <w:t>4. Registra los intereses generados en cada cuenta.</w:t>
            </w:r>
          </w:p>
        </w:tc>
      </w:tr>
      <w:tr w:rsidR="00710E89" w:rsidRPr="009E33A5" w14:paraId="2E3620E2" w14:textId="77777777" w:rsidTr="00DC2961">
        <w:trPr>
          <w:trHeight w:val="600"/>
        </w:trPr>
        <w:tc>
          <w:tcPr>
            <w:tcW w:w="4340" w:type="dxa"/>
            <w:vMerge/>
            <w:tcBorders>
              <w:top w:val="nil"/>
              <w:left w:val="single" w:sz="8" w:space="0" w:color="008FBD"/>
              <w:bottom w:val="single" w:sz="8" w:space="0" w:color="008FBD"/>
              <w:right w:val="single" w:sz="8" w:space="0" w:color="008FBD"/>
            </w:tcBorders>
            <w:vAlign w:val="center"/>
            <w:hideMark/>
          </w:tcPr>
          <w:p w14:paraId="611ADD53" w14:textId="77777777" w:rsidR="00710E89" w:rsidRPr="009E33A5" w:rsidRDefault="00710E89" w:rsidP="00DC2961">
            <w:pPr>
              <w:rPr>
                <w:lang w:eastAsia="es-CO"/>
              </w:rPr>
            </w:pPr>
          </w:p>
        </w:tc>
        <w:tc>
          <w:tcPr>
            <w:tcW w:w="4340" w:type="dxa"/>
            <w:tcBorders>
              <w:top w:val="nil"/>
              <w:left w:val="nil"/>
              <w:bottom w:val="nil"/>
              <w:right w:val="single" w:sz="8" w:space="0" w:color="008FBD"/>
            </w:tcBorders>
            <w:shd w:val="clear" w:color="auto" w:fill="auto"/>
            <w:vAlign w:val="center"/>
            <w:hideMark/>
          </w:tcPr>
          <w:p w14:paraId="5EA9ABF1" w14:textId="77777777" w:rsidR="00710E89" w:rsidRPr="009E33A5" w:rsidRDefault="00710E89" w:rsidP="00C83705">
            <w:pPr>
              <w:ind w:left="142" w:firstLine="0"/>
              <w:rPr>
                <w:lang w:eastAsia="es-CO"/>
              </w:rPr>
            </w:pPr>
            <w:r w:rsidRPr="009E33A5">
              <w:rPr>
                <w:lang w:eastAsia="es-CO"/>
              </w:rPr>
              <w:t>5. Actualiza el estado de las cuentas afectadas.</w:t>
            </w:r>
          </w:p>
        </w:tc>
      </w:tr>
      <w:tr w:rsidR="00710E89" w:rsidRPr="009E33A5" w14:paraId="70E1A803" w14:textId="77777777" w:rsidTr="00DC2961">
        <w:trPr>
          <w:trHeight w:val="915"/>
        </w:trPr>
        <w:tc>
          <w:tcPr>
            <w:tcW w:w="4340" w:type="dxa"/>
            <w:vMerge/>
            <w:tcBorders>
              <w:top w:val="nil"/>
              <w:left w:val="single" w:sz="8" w:space="0" w:color="008FBD"/>
              <w:bottom w:val="single" w:sz="8" w:space="0" w:color="008FBD"/>
              <w:right w:val="single" w:sz="8" w:space="0" w:color="008FBD"/>
            </w:tcBorders>
            <w:vAlign w:val="center"/>
            <w:hideMark/>
          </w:tcPr>
          <w:p w14:paraId="6D9839E4" w14:textId="77777777" w:rsidR="00710E89" w:rsidRPr="009E33A5" w:rsidRDefault="00710E89" w:rsidP="00DC2961">
            <w:pPr>
              <w:rPr>
                <w:lang w:eastAsia="es-CO"/>
              </w:rPr>
            </w:pPr>
          </w:p>
        </w:tc>
        <w:tc>
          <w:tcPr>
            <w:tcW w:w="4340" w:type="dxa"/>
            <w:tcBorders>
              <w:top w:val="nil"/>
              <w:left w:val="nil"/>
              <w:bottom w:val="single" w:sz="8" w:space="0" w:color="008FBD"/>
              <w:right w:val="single" w:sz="8" w:space="0" w:color="008FBD"/>
            </w:tcBorders>
            <w:shd w:val="clear" w:color="auto" w:fill="auto"/>
            <w:vAlign w:val="center"/>
            <w:hideMark/>
          </w:tcPr>
          <w:p w14:paraId="03F1DE16" w14:textId="77777777" w:rsidR="00710E89" w:rsidRPr="009E33A5" w:rsidRDefault="00710E89" w:rsidP="00C83705">
            <w:pPr>
              <w:ind w:left="142" w:firstLine="0"/>
              <w:rPr>
                <w:lang w:eastAsia="es-CO"/>
              </w:rPr>
            </w:pPr>
            <w:r w:rsidRPr="009E33A5">
              <w:rPr>
                <w:lang w:eastAsia="es-CO"/>
              </w:rPr>
              <w:t>6. Notifica a los clientes sobre los intereses calculados a través de la plataforma o extracto bancario.</w:t>
            </w:r>
          </w:p>
        </w:tc>
      </w:tr>
    </w:tbl>
    <w:p w14:paraId="0725A63A" w14:textId="77777777" w:rsidR="00710E89" w:rsidRDefault="00710E89" w:rsidP="00710E89">
      <w:pPr>
        <w:ind w:firstLine="0"/>
        <w:rPr>
          <w:rFonts w:ascii="Times New Roman" w:hAnsi="Times New Roman"/>
          <w:b/>
          <w:bCs/>
          <w:noProof/>
          <w:color w:val="0098CD"/>
        </w:rPr>
      </w:pPr>
    </w:p>
    <w:p w14:paraId="447B5B8A" w14:textId="3E3E4EBD" w:rsidR="00C83705" w:rsidRDefault="00C83705" w:rsidP="00C83705">
      <w:r w:rsidRPr="00C83705">
        <w:t>Y con estoy doy por finalizado el desarrollo de este laboratorio de gran aprendizaje.</w:t>
      </w:r>
    </w:p>
    <w:p w14:paraId="4E81C3DF" w14:textId="77777777" w:rsidR="00C83705" w:rsidRPr="00C83705" w:rsidRDefault="00C83705" w:rsidP="00C83705"/>
    <w:p w14:paraId="5E489C1A" w14:textId="66C23BC1" w:rsidR="00F648C8" w:rsidRPr="00A7667F" w:rsidRDefault="00993139" w:rsidP="00B94E28">
      <w:pPr>
        <w:pStyle w:val="SeccionesNivel"/>
        <w:ind w:firstLine="0"/>
        <w:jc w:val="both"/>
        <w:rPr>
          <w:rFonts w:ascii="Times New Roman" w:hAnsi="Times New Roman" w:cs="Times New Roman"/>
          <w:b/>
          <w:bCs/>
          <w:sz w:val="24"/>
          <w:szCs w:val="24"/>
          <w:u w:val="single"/>
        </w:rPr>
      </w:pPr>
      <w:bookmarkStart w:id="11" w:name="_Toc194201042"/>
      <w:r w:rsidRPr="00A7667F">
        <w:rPr>
          <w:rFonts w:ascii="Times New Roman" w:hAnsi="Times New Roman" w:cs="Times New Roman"/>
          <w:b/>
          <w:bCs/>
          <w:sz w:val="24"/>
          <w:szCs w:val="24"/>
          <w:u w:val="single"/>
        </w:rPr>
        <w:t>CONCLUSIÓN</w:t>
      </w:r>
      <w:bookmarkStart w:id="12" w:name="_Toc181181684"/>
      <w:bookmarkEnd w:id="11"/>
    </w:p>
    <w:p w14:paraId="70076155" w14:textId="77777777" w:rsidR="001D0106" w:rsidRPr="001D0106" w:rsidRDefault="001D0106" w:rsidP="001D0106">
      <w:bookmarkStart w:id="13" w:name="_Toc181529353"/>
      <w:r w:rsidRPr="001D0106">
        <w:t>En conclusión, este laboratorio me ha permitido profundizar en la importancia del modelado de casos de uso como una herramienta fundamental en la gestión eficiente de los procesos logísticos. A través de la representación estructurada de cada una de las interacciones entre los actores involucrados y el sistema, he logrado obtener una visión clara y detallada de cómo se desarrolla el flujo de información y las operaciones dentro del proceso de envíos, desde el momento en que un cliente genera una solicitud hasta la entrega final del paquete y la facturación correspondiente.</w:t>
      </w:r>
    </w:p>
    <w:p w14:paraId="662DE852" w14:textId="77777777" w:rsidR="001D0106" w:rsidRPr="001D0106" w:rsidRDefault="001D0106" w:rsidP="001D0106"/>
    <w:p w14:paraId="0A36881B" w14:textId="77777777" w:rsidR="001D0106" w:rsidRPr="001D0106" w:rsidRDefault="001D0106" w:rsidP="001D0106">
      <w:r w:rsidRPr="001D0106">
        <w:t>Este ejercicio no solo me ha brindado un entendimiento más profundo sobre la necesidad de establecer conexiones bien definidas entre las diferentes actividades, sino que también me ha permitido analizar cómo la automatización y digitalización de ciertos procesos pueden optimizar el tiempo de respuesta y mejorar la eficiencia operativa. La documentación detallada de cada caso de uso ha resultado clave para identificar relaciones críticas entre actividades, asegurando que cada paso del proceso logístico se desarrolle de manera ordenada y sin interrupciones que puedan afectar la calidad del servicio.</w:t>
      </w:r>
    </w:p>
    <w:p w14:paraId="69102004" w14:textId="77777777" w:rsidR="001D0106" w:rsidRPr="001D0106" w:rsidRDefault="001D0106" w:rsidP="001D0106"/>
    <w:p w14:paraId="2AA919BD" w14:textId="77777777" w:rsidR="001D0106" w:rsidRPr="001D0106" w:rsidRDefault="001D0106" w:rsidP="001D0106">
      <w:r w:rsidRPr="001D0106">
        <w:t>Además, este análisis me ha permitido reforzar mis habilidades en el diseño y estructuración de sistemas logísticos, reconociendo la importancia de integrar herramientas tecnológicas y metodologías ágiles para la mejora continua. En un entorno altamente competitivo como el actual, donde la optimización de la cadena de suministro es un factor determinante para la satisfacción del cliente, este tipo de representación visual no solo facilita la comprensión de los procesos, sino que también contribuye a una mejor toma de decisiones en la gestión de recursos y planificación de operaciones.</w:t>
      </w:r>
    </w:p>
    <w:p w14:paraId="344D2ACC" w14:textId="77777777" w:rsidR="001D0106" w:rsidRPr="001D0106" w:rsidRDefault="001D0106" w:rsidP="001D0106"/>
    <w:p w14:paraId="504952C2" w14:textId="140D5D6D" w:rsidR="0058491A" w:rsidRDefault="001D0106" w:rsidP="001D0106">
      <w:r w:rsidRPr="001D0106">
        <w:t>En definitiva, este laboratorio ha servido como una experiencia enriquecedora que evidencia cómo el modelado de casos de uso no solo es un recurso técnico, sino también un apoyo estratégico para las empresas que buscan mejorar su rendimiento operativo. Considero que el conocimiento adquirido en este ejercicio será de gran utilidad para futuras implementaciones y optimizaciones en el ámbito logístico, asegurando procesos más dinámicos, eficientes y adaptables a las necesidades del mercado.</w:t>
      </w:r>
      <w:r w:rsidR="00E942C8">
        <w:t xml:space="preserve"> Muchas gracias, profesor.</w:t>
      </w:r>
    </w:p>
    <w:p w14:paraId="0CCC203D" w14:textId="77777777" w:rsidR="001D0106" w:rsidRPr="001D0106" w:rsidRDefault="001D0106" w:rsidP="00E942C8">
      <w:pPr>
        <w:ind w:firstLine="0"/>
      </w:pPr>
    </w:p>
    <w:p w14:paraId="53179E14" w14:textId="33011B0C" w:rsidR="00F648C8" w:rsidRPr="00A7667F" w:rsidRDefault="00446233" w:rsidP="00B94E28">
      <w:pPr>
        <w:pStyle w:val="SeccionesNivel"/>
        <w:ind w:firstLine="0"/>
        <w:jc w:val="both"/>
        <w:rPr>
          <w:rFonts w:ascii="Times New Roman" w:hAnsi="Times New Roman" w:cs="Times New Roman"/>
          <w:b/>
          <w:bCs/>
          <w:sz w:val="24"/>
          <w:szCs w:val="24"/>
          <w:u w:val="single"/>
        </w:rPr>
      </w:pPr>
      <w:bookmarkStart w:id="14" w:name="_Toc194201043"/>
      <w:r w:rsidRPr="00A7667F">
        <w:rPr>
          <w:rFonts w:ascii="Times New Roman" w:hAnsi="Times New Roman" w:cs="Times New Roman"/>
          <w:b/>
          <w:bCs/>
          <w:sz w:val="24"/>
          <w:szCs w:val="24"/>
          <w:u w:val="single"/>
        </w:rPr>
        <w:t>BIBLIOGRAFÍA</w:t>
      </w:r>
      <w:bookmarkEnd w:id="12"/>
      <w:bookmarkEnd w:id="13"/>
      <w:bookmarkEnd w:id="14"/>
    </w:p>
    <w:p w14:paraId="154CCBF3" w14:textId="71AB48E0" w:rsidR="00446233" w:rsidRPr="00A7667F" w:rsidRDefault="00446233" w:rsidP="00DA76A1">
      <w:pPr>
        <w:rPr>
          <w:rFonts w:ascii="Times New Roman" w:hAnsi="Times New Roman"/>
        </w:rPr>
      </w:pPr>
      <w:r w:rsidRPr="00A7667F">
        <w:rPr>
          <w:rFonts w:ascii="Times New Roman" w:hAnsi="Times New Roman"/>
        </w:rPr>
        <w:t>A continuación, la bibliografía implementada:</w:t>
      </w:r>
    </w:p>
    <w:p w14:paraId="1EE8B20C" w14:textId="77777777" w:rsidR="0058491A" w:rsidRPr="00A7667F" w:rsidRDefault="0058491A" w:rsidP="00DA76A1">
      <w:pPr>
        <w:rPr>
          <w:rFonts w:ascii="Times New Roman" w:hAnsi="Times New Roman"/>
        </w:rPr>
      </w:pPr>
    </w:p>
    <w:p w14:paraId="5EA7D223" w14:textId="29C36550" w:rsidR="00326462" w:rsidRPr="00A7667F" w:rsidRDefault="004B55B4">
      <w:pPr>
        <w:pStyle w:val="Prrafodelista"/>
        <w:numPr>
          <w:ilvl w:val="0"/>
          <w:numId w:val="4"/>
        </w:numPr>
        <w:rPr>
          <w:rFonts w:ascii="Times New Roman" w:hAnsi="Times New Roman"/>
        </w:rPr>
      </w:pPr>
      <w:r w:rsidRPr="00A7667F">
        <w:rPr>
          <w:rFonts w:ascii="Times New Roman" w:hAnsi="Times New Roman"/>
        </w:rPr>
        <w:t>Tema 5. Modelado de los requisitos: escenarios, información y clases de análisis. Tema 7. Conceptos de diseño.</w:t>
      </w:r>
      <w:r w:rsidR="003157F5">
        <w:rPr>
          <w:rFonts w:ascii="Times New Roman" w:hAnsi="Times New Roman"/>
        </w:rPr>
        <w:t xml:space="preserve"> </w:t>
      </w:r>
      <w:r w:rsidR="003157F5" w:rsidRPr="003157F5">
        <w:rPr>
          <w:rFonts w:ascii="Times New Roman" w:hAnsi="Times New Roman"/>
        </w:rPr>
        <w:t>Tema 8. Diseño de la arquitectura</w:t>
      </w:r>
      <w:r w:rsidR="003157F5">
        <w:rPr>
          <w:rFonts w:ascii="Times New Roman" w:hAnsi="Times New Roman"/>
        </w:rPr>
        <w:t xml:space="preserve">. </w:t>
      </w:r>
      <w:r w:rsidR="003157F5" w:rsidRPr="003157F5">
        <w:rPr>
          <w:rFonts w:ascii="Times New Roman" w:hAnsi="Times New Roman"/>
        </w:rPr>
        <w:t>Tema 9. Diseño de componentes</w:t>
      </w:r>
      <w:r w:rsidR="003157F5">
        <w:rPr>
          <w:rFonts w:ascii="Times New Roman" w:hAnsi="Times New Roman"/>
        </w:rPr>
        <w:t xml:space="preserve">. </w:t>
      </w:r>
      <w:r w:rsidR="003157F5" w:rsidRPr="003157F5">
        <w:rPr>
          <w:rFonts w:ascii="Times New Roman" w:hAnsi="Times New Roman"/>
        </w:rPr>
        <w:t>Tema 10. Diseño basado en patrones</w:t>
      </w:r>
      <w:r w:rsidR="003157F5">
        <w:rPr>
          <w:rFonts w:ascii="Times New Roman" w:hAnsi="Times New Roman"/>
        </w:rPr>
        <w:t>.</w:t>
      </w:r>
    </w:p>
    <w:p w14:paraId="018175B6" w14:textId="0589D650" w:rsidR="00F92979" w:rsidRPr="00A7667F" w:rsidRDefault="00446233">
      <w:pPr>
        <w:pStyle w:val="Prrafodelista"/>
        <w:numPr>
          <w:ilvl w:val="0"/>
          <w:numId w:val="4"/>
        </w:numPr>
        <w:rPr>
          <w:rFonts w:ascii="Times New Roman" w:hAnsi="Times New Roman"/>
        </w:rPr>
      </w:pPr>
      <w:r w:rsidRPr="00A7667F">
        <w:rPr>
          <w:rFonts w:ascii="Times New Roman" w:hAnsi="Times New Roman"/>
        </w:rPr>
        <w:t xml:space="preserve">Clases virtuales con el profesor </w:t>
      </w:r>
      <w:r w:rsidR="00086076" w:rsidRPr="00A7667F">
        <w:rPr>
          <w:rFonts w:ascii="Times New Roman" w:hAnsi="Times New Roman"/>
        </w:rPr>
        <w:t xml:space="preserve">Ing. </w:t>
      </w:r>
      <w:r w:rsidR="00326462" w:rsidRPr="00A7667F">
        <w:rPr>
          <w:rFonts w:ascii="Times New Roman" w:hAnsi="Times New Roman"/>
        </w:rPr>
        <w:t xml:space="preserve">Javier Diaz </w:t>
      </w:r>
      <w:proofErr w:type="spellStart"/>
      <w:r w:rsidR="00326462" w:rsidRPr="00A7667F">
        <w:rPr>
          <w:rFonts w:ascii="Times New Roman" w:hAnsi="Times New Roman"/>
        </w:rPr>
        <w:t>Diaz</w:t>
      </w:r>
      <w:proofErr w:type="spellEnd"/>
      <w:r w:rsidR="00326462" w:rsidRPr="00A7667F">
        <w:rPr>
          <w:rFonts w:ascii="Times New Roman" w:hAnsi="Times New Roman"/>
        </w:rPr>
        <w:t>.</w:t>
      </w:r>
    </w:p>
    <w:p w14:paraId="3E09B3B8" w14:textId="3891802C" w:rsidR="002A03CF" w:rsidRPr="00A7667F" w:rsidRDefault="002A03CF">
      <w:pPr>
        <w:pStyle w:val="Prrafodelista"/>
        <w:numPr>
          <w:ilvl w:val="0"/>
          <w:numId w:val="4"/>
        </w:numPr>
        <w:rPr>
          <w:rFonts w:ascii="Times New Roman" w:hAnsi="Times New Roman"/>
        </w:rPr>
      </w:pPr>
      <w:r w:rsidRPr="00A7667F">
        <w:rPr>
          <w:rFonts w:ascii="Times New Roman" w:hAnsi="Times New Roman"/>
        </w:rPr>
        <w:t>Material de estudio del aula.</w:t>
      </w:r>
    </w:p>
    <w:sectPr w:rsidR="002A03CF" w:rsidRPr="00A7667F" w:rsidSect="00A7667F">
      <w:headerReference w:type="default" r:id="rId13"/>
      <w:footerReference w:type="default" r:id="rId14"/>
      <w:pgSz w:w="11906" w:h="16838" w:code="9"/>
      <w:pgMar w:top="1418" w:right="1418" w:bottom="1418" w:left="1418" w:header="1134"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0E8BED" w14:textId="77777777" w:rsidR="0092436E" w:rsidRPr="00AC48AC" w:rsidRDefault="0092436E" w:rsidP="00C50246">
      <w:r w:rsidRPr="00AC48AC">
        <w:separator/>
      </w:r>
    </w:p>
  </w:endnote>
  <w:endnote w:type="continuationSeparator" w:id="0">
    <w:p w14:paraId="210DDB33" w14:textId="77777777" w:rsidR="0092436E" w:rsidRPr="00AC48AC" w:rsidRDefault="0092436E" w:rsidP="00C50246">
      <w:r w:rsidRPr="00AC48A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UnitOT-Light">
    <w:altName w:val="Calibri"/>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UnitOT-Medi">
    <w:altName w:val="Calibri"/>
    <w:panose1 w:val="00000000000000000000"/>
    <w:charset w:val="00"/>
    <w:family w:val="swiss"/>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FCE43" w14:textId="77777777" w:rsidR="0041334B" w:rsidRPr="00AC48AC" w:rsidRDefault="00086720" w:rsidP="00086720">
    <w:pPr>
      <w:pStyle w:val="PiedepginaAsignatura"/>
      <w:ind w:firstLine="0"/>
      <w:jc w:val="both"/>
    </w:pPr>
    <w:r w:rsidRPr="00AC48AC">
      <w:rPr>
        <w:noProof/>
      </w:rPr>
      <mc:AlternateContent>
        <mc:Choice Requires="wps">
          <w:drawing>
            <wp:anchor distT="0" distB="0" distL="114300" distR="252095" simplePos="0" relativeHeight="251701248" behindDoc="1" locked="0" layoutInCell="1" allowOverlap="0" wp14:anchorId="5EC800AC" wp14:editId="39CEAEDC">
              <wp:simplePos x="0" y="0"/>
              <wp:positionH relativeFrom="rightMargin">
                <wp:posOffset>142875</wp:posOffset>
              </wp:positionH>
              <wp:positionV relativeFrom="page">
                <wp:posOffset>10072417</wp:posOffset>
              </wp:positionV>
              <wp:extent cx="251460" cy="612000"/>
              <wp:effectExtent l="0" t="0" r="0" b="0"/>
              <wp:wrapTight wrapText="bothSides">
                <wp:wrapPolygon edited="0">
                  <wp:start x="0" y="0"/>
                  <wp:lineTo x="0" y="20860"/>
                  <wp:lineTo x="19636" y="20860"/>
                  <wp:lineTo x="19636" y="0"/>
                  <wp:lineTo x="0" y="0"/>
                </wp:wrapPolygon>
              </wp:wrapTight>
              <wp:docPr id="65" name="Rectángulo 65"/>
              <wp:cNvGraphicFramePr/>
              <a:graphic xmlns:a="http://schemas.openxmlformats.org/drawingml/2006/main">
                <a:graphicData uri="http://schemas.microsoft.com/office/word/2010/wordprocessingShape">
                  <wps:wsp>
                    <wps:cNvSpPr/>
                    <wps:spPr>
                      <a:xfrm>
                        <a:off x="0" y="0"/>
                        <a:ext cx="251460" cy="612000"/>
                      </a:xfrm>
                      <a:prstGeom prst="rect">
                        <a:avLst/>
                      </a:prstGeom>
                      <a:solidFill>
                        <a:srgbClr val="0098CD"/>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CB4FC8E" w14:textId="020E75A2" w:rsidR="0041334B" w:rsidRPr="00AC48AC" w:rsidRDefault="0041334B" w:rsidP="00656B43">
                          <w:pPr>
                            <w:jc w:val="center"/>
                            <w:rPr>
                              <w:rFonts w:cs="UnitOT-Light"/>
                              <w:color w:val="FFFFFF" w:themeColor="background1"/>
                              <w:sz w:val="20"/>
                              <w:szCs w:val="20"/>
                            </w:rPr>
                          </w:pPr>
                          <w:r w:rsidRPr="00AC48AC">
                            <w:rPr>
                              <w:rFonts w:cs="UnitOT-Light"/>
                              <w:color w:val="FFFFFF" w:themeColor="background1"/>
                              <w:sz w:val="20"/>
                              <w:szCs w:val="20"/>
                            </w:rPr>
                            <w:fldChar w:fldCharType="begin"/>
                          </w:r>
                          <w:r w:rsidRPr="00AC48AC">
                            <w:rPr>
                              <w:rFonts w:cs="UnitOT-Light"/>
                              <w:color w:val="FFFFFF" w:themeColor="background1"/>
                              <w:sz w:val="20"/>
                              <w:szCs w:val="20"/>
                            </w:rPr>
                            <w:instrText>PAGE   \* MERGEFORMAT</w:instrText>
                          </w:r>
                          <w:r w:rsidRPr="00AC48AC">
                            <w:rPr>
                              <w:rFonts w:cs="UnitOT-Light"/>
                              <w:color w:val="FFFFFF" w:themeColor="background1"/>
                              <w:sz w:val="20"/>
                              <w:szCs w:val="20"/>
                            </w:rPr>
                            <w:fldChar w:fldCharType="separate"/>
                          </w:r>
                          <w:r w:rsidR="00370159" w:rsidRPr="00AC48AC">
                            <w:rPr>
                              <w:rFonts w:cs="UnitOT-Light"/>
                              <w:color w:val="FFFFFF" w:themeColor="background1"/>
                              <w:sz w:val="20"/>
                              <w:szCs w:val="20"/>
                            </w:rPr>
                            <w:t>1</w:t>
                          </w:r>
                          <w:r w:rsidRPr="00AC48AC">
                            <w:rPr>
                              <w:rFonts w:cs="UnitOT-Light"/>
                              <w:color w:val="FFFFFF" w:themeColor="background1"/>
                              <w:sz w:val="20"/>
                              <w:szCs w:val="20"/>
                            </w:rPr>
                            <w:fldChar w:fldCharType="end"/>
                          </w:r>
                        </w:p>
                      </w:txbxContent>
                    </wps:txbx>
                    <wps:bodyPr rot="0" spcFirstLastPara="0" vertOverflow="overflow" horzOverflow="overflow" vert="horz" wrap="square" lIns="0" tIns="144000" rIns="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C800AC" id="Rectángulo 65" o:spid="_x0000_s1026" style="position:absolute;left:0;text-align:left;margin-left:11.25pt;margin-top:793.1pt;width:19.8pt;height:48.2pt;z-index:-251615232;visibility:visible;mso-wrap-style:square;mso-width-percent:0;mso-height-percent:0;mso-wrap-distance-left:9pt;mso-wrap-distance-top:0;mso-wrap-distance-right:19.85pt;mso-wrap-distance-bottom:0;mso-position-horizontal:absolute;mso-position-horizontal-relative:right-margin-area;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" o:allowoverlap="f" fillcolor="#0098cd" stroked="f" strokeweight="1pt">
              <v:textbox inset="0,4mm,0">
                <w:txbxContent>
                  <w:p w14:paraId="6CB4FC8E" w14:textId="020E75A2" w:rsidR="0041334B" w:rsidRPr="00AC48AC" w:rsidRDefault="0041334B" w:rsidP="00656B43">
                    <w:pPr>
                      <w:jc w:val="center"/>
                      <w:rPr>
                        <w:rFonts w:cs="UnitOT-Light"/>
                        <w:color w:val="FFFFFF" w:themeColor="background1"/>
                        <w:sz w:val="20"/>
                        <w:szCs w:val="20"/>
                      </w:rPr>
                    </w:pPr>
                    <w:r w:rsidRPr="00AC48AC">
                      <w:rPr>
                        <w:rFonts w:cs="UnitOT-Light"/>
                        <w:color w:val="FFFFFF" w:themeColor="background1"/>
                        <w:sz w:val="20"/>
                        <w:szCs w:val="20"/>
                      </w:rPr>
                      <w:fldChar w:fldCharType="begin"/>
                    </w:r>
                    <w:r w:rsidRPr="00AC48AC">
                      <w:rPr>
                        <w:rFonts w:cs="UnitOT-Light"/>
                        <w:color w:val="FFFFFF" w:themeColor="background1"/>
                        <w:sz w:val="20"/>
                        <w:szCs w:val="20"/>
                      </w:rPr>
                      <w:instrText>PAGE   \* MERGEFORMAT</w:instrText>
                    </w:r>
                    <w:r w:rsidRPr="00AC48AC">
                      <w:rPr>
                        <w:rFonts w:cs="UnitOT-Light"/>
                        <w:color w:val="FFFFFF" w:themeColor="background1"/>
                        <w:sz w:val="20"/>
                        <w:szCs w:val="20"/>
                      </w:rPr>
                      <w:fldChar w:fldCharType="separate"/>
                    </w:r>
                    <w:r w:rsidR="00370159" w:rsidRPr="00AC48AC">
                      <w:rPr>
                        <w:rFonts w:cs="UnitOT-Light"/>
                        <w:color w:val="FFFFFF" w:themeColor="background1"/>
                        <w:sz w:val="20"/>
                        <w:szCs w:val="20"/>
                      </w:rPr>
                      <w:t>1</w:t>
                    </w:r>
                    <w:r w:rsidRPr="00AC48AC">
                      <w:rPr>
                        <w:rFonts w:cs="UnitOT-Light"/>
                        <w:color w:val="FFFFFF" w:themeColor="background1"/>
                        <w:sz w:val="20"/>
                        <w:szCs w:val="20"/>
                      </w:rPr>
                      <w:fldChar w:fldCharType="end"/>
                    </w:r>
                  </w:p>
                </w:txbxContent>
              </v:textbox>
              <w10:wrap type="tight" anchorx="margin" anchory="page"/>
            </v:rect>
          </w:pict>
        </mc:Fallback>
      </mc:AlternateContent>
    </w:r>
    <w:r w:rsidR="0041334B" w:rsidRPr="00AC48AC">
      <w:rPr>
        <w:noProof/>
      </w:rPr>
      <mc:AlternateContent>
        <mc:Choice Requires="wps">
          <w:drawing>
            <wp:anchor distT="0" distB="0" distL="114300" distR="114300" simplePos="0" relativeHeight="251750400" behindDoc="0" locked="1" layoutInCell="1" allowOverlap="1" wp14:anchorId="491708BC" wp14:editId="13B6F3D5">
              <wp:simplePos x="0" y="0"/>
              <wp:positionH relativeFrom="column">
                <wp:posOffset>-2213610</wp:posOffset>
              </wp:positionH>
              <wp:positionV relativeFrom="page">
                <wp:posOffset>9321165</wp:posOffset>
              </wp:positionV>
              <wp:extent cx="2400935" cy="322580"/>
              <wp:effectExtent l="10478" t="8572" r="9842" b="9843"/>
              <wp:wrapNone/>
              <wp:docPr id="21" name="Cuadro de texto 21"/>
              <wp:cNvGraphicFramePr/>
              <a:graphic xmlns:a="http://schemas.openxmlformats.org/drawingml/2006/main">
                <a:graphicData uri="http://schemas.microsoft.com/office/word/2010/wordprocessingShape">
                  <wps:wsp>
                    <wps:cNvSpPr txBox="1"/>
                    <wps:spPr>
                      <a:xfrm rot="16200000">
                        <a:off x="0" y="0"/>
                        <a:ext cx="2400935" cy="3225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84C09C6" w14:textId="77777777" w:rsidR="0041334B" w:rsidRPr="00AC48AC" w:rsidRDefault="0041334B" w:rsidP="00D901FA">
                          <w:pPr>
                            <w:pStyle w:val="PiedepginaUNIRc"/>
                            <w:ind w:right="180"/>
                          </w:pPr>
                          <w:r w:rsidRPr="00AC48AC">
                            <w:t>© Universidad Internacional de La Rioja (UNIR)</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91708BC" id="_x0000_t202" coordsize="21600,21600" o:spt="202" path="m,l,21600r21600,l21600,xe">
              <v:stroke joinstyle="miter"/>
              <v:path gradientshapeok="t" o:connecttype="rect"/>
            </v:shapetype>
            <v:shape id="Cuadro de texto 21" o:spid="_x0000_s1027" type="#_x0000_t202" style="position:absolute;left:0;text-align:left;margin-left:-174.3pt;margin-top:733.95pt;width:189.05pt;height:25.4pt;rotation:-90;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" filled="f" stroked="f" strokeweight=".5pt">
              <v:textbox inset="0,0,0,0">
                <w:txbxContent>
                  <w:p w14:paraId="084C09C6" w14:textId="77777777" w:rsidR="0041334B" w:rsidRPr="00AC48AC" w:rsidRDefault="0041334B" w:rsidP="00D901FA">
                    <w:pPr>
                      <w:pStyle w:val="PiedepginaUNIRc"/>
                      <w:ind w:right="180"/>
                    </w:pPr>
                    <w:r w:rsidRPr="00AC48AC">
                      <w:t>© Universidad Internacional de La Rioja (UNIR)</w:t>
                    </w:r>
                  </w:p>
                </w:txbxContent>
              </v:textbox>
              <w10:wrap anchory="page"/>
              <w10:anchorlock/>
            </v:shape>
          </w:pict>
        </mc:Fallback>
      </mc:AlternateContent>
    </w:r>
  </w:p>
  <w:p w14:paraId="4DB8A93F" w14:textId="3B05FCD4" w:rsidR="0041334B" w:rsidRPr="00AC48AC" w:rsidRDefault="00086720" w:rsidP="00B96994">
    <w:pPr>
      <w:pStyle w:val="PiedepginaSecciones"/>
      <w:rPr>
        <w:noProof w:val="0"/>
        <w:color w:val="777777"/>
      </w:rPr>
    </w:pPr>
    <w:r w:rsidRPr="00AC48AC">
      <w:rPr>
        <w:noProof w:val="0"/>
      </w:rPr>
      <w:t xml:space="preserve">Tema </w:t>
    </w:r>
    <w:r w:rsidR="00B13CEF" w:rsidRPr="00AC48AC">
      <w:rPr>
        <w:noProof w:val="0"/>
      </w:rPr>
      <w:t>3</w:t>
    </w:r>
    <w:r w:rsidRPr="00AC48AC">
      <w:rPr>
        <w:noProof w:val="0"/>
      </w:rPr>
      <w:t>. Actividades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09D2C9" w14:textId="77777777" w:rsidR="0092436E" w:rsidRPr="00AC48AC" w:rsidRDefault="0092436E" w:rsidP="00C50246">
      <w:r w:rsidRPr="00AC48AC">
        <w:separator/>
      </w:r>
    </w:p>
  </w:footnote>
  <w:footnote w:type="continuationSeparator" w:id="0">
    <w:p w14:paraId="6FEA2B2A" w14:textId="77777777" w:rsidR="0092436E" w:rsidRPr="00AC48AC" w:rsidRDefault="0092436E" w:rsidP="00C50246">
      <w:r w:rsidRPr="00AC48A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0936551"/>
      <w:docPartObj>
        <w:docPartGallery w:val="Page Numbers (Top of Page)"/>
        <w:docPartUnique/>
      </w:docPartObj>
    </w:sdtPr>
    <w:sdtContent>
      <w:p w14:paraId="4816B9A3" w14:textId="78DDDDBA" w:rsidR="00DA2EC9" w:rsidRPr="00AC48AC" w:rsidRDefault="00DA2EC9">
        <w:pPr>
          <w:pStyle w:val="Encabezado"/>
          <w:jc w:val="right"/>
        </w:pPr>
        <w:r w:rsidRPr="00AC48AC">
          <w:fldChar w:fldCharType="begin"/>
        </w:r>
        <w:r w:rsidRPr="00AC48AC">
          <w:instrText>PAGE   \* MERGEFORMAT</w:instrText>
        </w:r>
        <w:r w:rsidRPr="00AC48AC">
          <w:fldChar w:fldCharType="separate"/>
        </w:r>
        <w:r w:rsidRPr="00AC48AC">
          <w:t>2</w:t>
        </w:r>
        <w:r w:rsidRPr="00AC48AC">
          <w:fldChar w:fldCharType="end"/>
        </w:r>
      </w:p>
    </w:sdtContent>
  </w:sdt>
  <w:p w14:paraId="1767628A" w14:textId="77777777" w:rsidR="00A90972" w:rsidRPr="00AC48AC" w:rsidRDefault="00A9097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51948"/>
    <w:multiLevelType w:val="hybridMultilevel"/>
    <w:tmpl w:val="4A7CD15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 w15:restartNumberingAfterBreak="0">
    <w:nsid w:val="089450AA"/>
    <w:multiLevelType w:val="multilevel"/>
    <w:tmpl w:val="B37C3B20"/>
    <w:styleLink w:val="VietasUNIR"/>
    <w:lvl w:ilvl="0">
      <w:start w:val="1"/>
      <w:numFmt w:val="bullet"/>
      <w:lvlText w:val=""/>
      <w:lvlJc w:val="left"/>
      <w:pPr>
        <w:ind w:left="284" w:hanging="284"/>
      </w:pPr>
      <w:rPr>
        <w:rFonts w:ascii="Wingdings 3" w:hAnsi="Wingdings 3" w:hint="default"/>
        <w:color w:val="0098CD"/>
        <w:sz w:val="18"/>
      </w:rPr>
    </w:lvl>
    <w:lvl w:ilvl="1">
      <w:start w:val="1"/>
      <w:numFmt w:val="bullet"/>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2"/>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2" w15:restartNumberingAfterBreak="0">
    <w:nsid w:val="0BFA381F"/>
    <w:multiLevelType w:val="hybridMultilevel"/>
    <w:tmpl w:val="978C4ED4"/>
    <w:lvl w:ilvl="0" w:tplc="D9CC1282">
      <w:start w:val="7"/>
      <w:numFmt w:val="bullet"/>
      <w:lvlText w:val="•"/>
      <w:lvlJc w:val="left"/>
      <w:pPr>
        <w:ind w:left="1429" w:hanging="720"/>
      </w:pPr>
      <w:rPr>
        <w:rFonts w:ascii="Times New Roman" w:eastAsia="Times New Roman"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DFF0F92"/>
    <w:multiLevelType w:val="multilevel"/>
    <w:tmpl w:val="489E4EDC"/>
    <w:lvl w:ilvl="0">
      <w:start w:val="1"/>
      <w:numFmt w:val="decimal"/>
      <w:lvlText w:val="%1."/>
      <w:lvlJc w:val="left"/>
      <w:pPr>
        <w:ind w:left="720" w:hanging="360"/>
      </w:pPr>
      <w:rPr>
        <w:rFonts w:hint="default"/>
      </w:rPr>
    </w:lvl>
    <w:lvl w:ilvl="1">
      <w:start w:val="1"/>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0E883BA2"/>
    <w:multiLevelType w:val="hybridMultilevel"/>
    <w:tmpl w:val="E8B4BE8C"/>
    <w:lvl w:ilvl="0" w:tplc="D9CC1282">
      <w:start w:val="7"/>
      <w:numFmt w:val="bullet"/>
      <w:lvlText w:val="•"/>
      <w:lvlJc w:val="left"/>
      <w:pPr>
        <w:ind w:left="1429" w:hanging="720"/>
      </w:pPr>
      <w:rPr>
        <w:rFonts w:ascii="Times New Roman" w:eastAsia="Times New Roman"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20F51F24"/>
    <w:multiLevelType w:val="hybridMultilevel"/>
    <w:tmpl w:val="A9281106"/>
    <w:lvl w:ilvl="0" w:tplc="0416000D">
      <w:start w:val="1"/>
      <w:numFmt w:val="bullet"/>
      <w:lvlText w:val=""/>
      <w:lvlJc w:val="left"/>
      <w:pPr>
        <w:ind w:left="360" w:hanging="360"/>
      </w:pPr>
      <w:rPr>
        <w:rFonts w:ascii="Wingdings" w:hAnsi="Wingdings" w:hint="default"/>
      </w:rPr>
    </w:lvl>
    <w:lvl w:ilvl="1" w:tplc="04160005">
      <w:start w:val="1"/>
      <w:numFmt w:val="bullet"/>
      <w:lvlText w:val=""/>
      <w:lvlJc w:val="left"/>
      <w:pPr>
        <w:ind w:left="1440" w:hanging="360"/>
      </w:pPr>
      <w:rPr>
        <w:rFonts w:ascii="Wingdings" w:hAnsi="Wingdings" w:hint="default"/>
      </w:r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31A55114"/>
    <w:multiLevelType w:val="hybridMultilevel"/>
    <w:tmpl w:val="5874AC2E"/>
    <w:lvl w:ilvl="0" w:tplc="D9CC1282">
      <w:start w:val="7"/>
      <w:numFmt w:val="bullet"/>
      <w:lvlText w:val="•"/>
      <w:lvlJc w:val="left"/>
      <w:pPr>
        <w:ind w:left="1429" w:hanging="720"/>
      </w:pPr>
      <w:rPr>
        <w:rFonts w:ascii="Times New Roman" w:eastAsia="Times New Roman" w:hAnsi="Times New Roman" w:cs="Times New Roman"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7" w15:restartNumberingAfterBreak="0">
    <w:nsid w:val="4D975BC3"/>
    <w:multiLevelType w:val="hybridMultilevel"/>
    <w:tmpl w:val="2646B884"/>
    <w:lvl w:ilvl="0" w:tplc="D9CC1282">
      <w:start w:val="7"/>
      <w:numFmt w:val="bullet"/>
      <w:lvlText w:val="•"/>
      <w:lvlJc w:val="left"/>
      <w:pPr>
        <w:ind w:left="1429" w:hanging="720"/>
      </w:pPr>
      <w:rPr>
        <w:rFonts w:ascii="Times New Roman" w:eastAsia="Times New Roman"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5A5661D6"/>
    <w:multiLevelType w:val="hybridMultilevel"/>
    <w:tmpl w:val="2F5AEC24"/>
    <w:lvl w:ilvl="0" w:tplc="D9CC1282">
      <w:start w:val="7"/>
      <w:numFmt w:val="bullet"/>
      <w:lvlText w:val="•"/>
      <w:lvlJc w:val="left"/>
      <w:pPr>
        <w:ind w:left="1429" w:hanging="720"/>
      </w:pPr>
      <w:rPr>
        <w:rFonts w:ascii="Times New Roman" w:eastAsia="Times New Roman"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5AE25B0B"/>
    <w:multiLevelType w:val="hybridMultilevel"/>
    <w:tmpl w:val="895CEEFC"/>
    <w:lvl w:ilvl="0" w:tplc="7D5832AA">
      <w:start w:val="1"/>
      <w:numFmt w:val="decimal"/>
      <w:lvlText w:val="%1."/>
      <w:lvlJc w:val="left"/>
      <w:pPr>
        <w:ind w:left="1429" w:hanging="720"/>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10" w15:restartNumberingAfterBreak="0">
    <w:nsid w:val="62440D96"/>
    <w:multiLevelType w:val="multilevel"/>
    <w:tmpl w:val="B0E0186E"/>
    <w:styleLink w:val="NmeracinTest"/>
    <w:lvl w:ilvl="0">
      <w:start w:val="1"/>
      <w:numFmt w:val="decimal"/>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 w15:restartNumberingAfterBreak="0">
    <w:nsid w:val="62757852"/>
    <w:multiLevelType w:val="hybridMultilevel"/>
    <w:tmpl w:val="514E75E8"/>
    <w:lvl w:ilvl="0" w:tplc="D9CC1282">
      <w:start w:val="7"/>
      <w:numFmt w:val="bullet"/>
      <w:lvlText w:val="•"/>
      <w:lvlJc w:val="left"/>
      <w:pPr>
        <w:ind w:left="1429" w:hanging="720"/>
      </w:pPr>
      <w:rPr>
        <w:rFonts w:ascii="Times New Roman" w:eastAsia="Times New Roman"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6A5D4437"/>
    <w:multiLevelType w:val="multilevel"/>
    <w:tmpl w:val="FCB6914A"/>
    <w:styleLink w:val="VietasUNIRcombinada"/>
    <w:lvl w:ilvl="0">
      <w:start w:val="1"/>
      <w:numFmt w:val="decimal"/>
      <w:lvlText w:val="%1."/>
      <w:lvlJc w:val="left"/>
      <w:pPr>
        <w:ind w:left="284" w:hanging="284"/>
      </w:pPr>
      <w:rPr>
        <w:rFonts w:ascii="Calibri" w:hAnsi="Calibri" w:hint="default"/>
        <w:b w:val="0"/>
        <w:i w:val="0"/>
        <w:color w:val="0098CD"/>
        <w:sz w:val="24"/>
      </w:rPr>
    </w:lvl>
    <w:lvl w:ilvl="1">
      <w:start w:val="1"/>
      <w:numFmt w:val="bullet"/>
      <w:lvlText w:val="•"/>
      <w:lvlJc w:val="left"/>
      <w:pPr>
        <w:ind w:left="709" w:hanging="283"/>
      </w:pPr>
      <w:rPr>
        <w:rFonts w:ascii="Calibri" w:hAnsi="Calibri" w:hint="default"/>
        <w:color w:val="0098CD"/>
        <w:sz w:val="22"/>
      </w:rPr>
    </w:lvl>
    <w:lvl w:ilvl="2">
      <w:start w:val="1"/>
      <w:numFmt w:val="bullet"/>
      <w:lvlText w:val=""/>
      <w:lvlJc w:val="left"/>
      <w:pPr>
        <w:ind w:left="1077" w:hanging="357"/>
      </w:pPr>
      <w:rPr>
        <w:rFonts w:ascii="Wingdings" w:hAnsi="Wingdings" w:hint="default"/>
        <w:color w:val="0098CD"/>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6F351ABC"/>
    <w:multiLevelType w:val="hybridMultilevel"/>
    <w:tmpl w:val="16DC48F8"/>
    <w:lvl w:ilvl="0" w:tplc="7D5832AA">
      <w:start w:val="1"/>
      <w:numFmt w:val="decimal"/>
      <w:lvlText w:val="%1."/>
      <w:lvlJc w:val="left"/>
      <w:pPr>
        <w:ind w:left="1429" w:hanging="720"/>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num w:numId="1" w16cid:durableId="573902263">
    <w:abstractNumId w:val="1"/>
  </w:num>
  <w:num w:numId="2" w16cid:durableId="868176488">
    <w:abstractNumId w:val="10"/>
  </w:num>
  <w:num w:numId="3" w16cid:durableId="815998925">
    <w:abstractNumId w:val="12"/>
  </w:num>
  <w:num w:numId="4" w16cid:durableId="1214316854">
    <w:abstractNumId w:val="5"/>
  </w:num>
  <w:num w:numId="5" w16cid:durableId="302659202">
    <w:abstractNumId w:val="3"/>
  </w:num>
  <w:num w:numId="6" w16cid:durableId="770977247">
    <w:abstractNumId w:val="0"/>
  </w:num>
  <w:num w:numId="7" w16cid:durableId="1486776932">
    <w:abstractNumId w:val="13"/>
  </w:num>
  <w:num w:numId="8" w16cid:durableId="1958026513">
    <w:abstractNumId w:val="9"/>
  </w:num>
  <w:num w:numId="9" w16cid:durableId="1335719099">
    <w:abstractNumId w:val="6"/>
  </w:num>
  <w:num w:numId="10" w16cid:durableId="1732270017">
    <w:abstractNumId w:val="8"/>
  </w:num>
  <w:num w:numId="11" w16cid:durableId="1965424695">
    <w:abstractNumId w:val="11"/>
  </w:num>
  <w:num w:numId="12" w16cid:durableId="891883897">
    <w:abstractNumId w:val="2"/>
  </w:num>
  <w:num w:numId="13" w16cid:durableId="210388738">
    <w:abstractNumId w:val="7"/>
  </w:num>
  <w:num w:numId="14" w16cid:durableId="577441475">
    <w:abstractNumId w:val="4"/>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stylePaneFormatFilter w:val="1421" w:allStyles="1" w:customStyles="0" w:latentStyles="0" w:stylesInUse="0" w:headingStyles="1" w:numberingStyles="0" w:tableStyles="0" w:directFormattingOnRuns="0" w:directFormattingOnParagraphs="0" w:directFormattingOnNumbering="1" w:directFormattingOnTables="0" w:clearFormatting="1" w:top3HeadingStyles="0" w:visibleStyles="0" w:alternateStyleNames="0"/>
  <w:defaultTabStop w:val="709"/>
  <w:hyphenationZone w:val="425"/>
  <w:drawingGridHorizontalSpacing w:val="181"/>
  <w:drawingGridVerticalSpacing w:val="181"/>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237"/>
    <w:rsid w:val="0000041C"/>
    <w:rsid w:val="000023AF"/>
    <w:rsid w:val="00002FE1"/>
    <w:rsid w:val="00006811"/>
    <w:rsid w:val="00006EA2"/>
    <w:rsid w:val="00010CB0"/>
    <w:rsid w:val="00011252"/>
    <w:rsid w:val="0001157C"/>
    <w:rsid w:val="00016003"/>
    <w:rsid w:val="0002101D"/>
    <w:rsid w:val="000279FC"/>
    <w:rsid w:val="00031C55"/>
    <w:rsid w:val="000353A3"/>
    <w:rsid w:val="000404B0"/>
    <w:rsid w:val="00044F57"/>
    <w:rsid w:val="000458EE"/>
    <w:rsid w:val="00045A5E"/>
    <w:rsid w:val="0005157B"/>
    <w:rsid w:val="0005178B"/>
    <w:rsid w:val="00054229"/>
    <w:rsid w:val="00055C12"/>
    <w:rsid w:val="00056A2A"/>
    <w:rsid w:val="00056D8E"/>
    <w:rsid w:val="0005762B"/>
    <w:rsid w:val="00061805"/>
    <w:rsid w:val="000638AE"/>
    <w:rsid w:val="00063B2D"/>
    <w:rsid w:val="0007047F"/>
    <w:rsid w:val="00070BCB"/>
    <w:rsid w:val="00071684"/>
    <w:rsid w:val="00071691"/>
    <w:rsid w:val="000722E7"/>
    <w:rsid w:val="00073375"/>
    <w:rsid w:val="0007648B"/>
    <w:rsid w:val="00076A78"/>
    <w:rsid w:val="00082A4A"/>
    <w:rsid w:val="000845C4"/>
    <w:rsid w:val="00086076"/>
    <w:rsid w:val="00086720"/>
    <w:rsid w:val="00086D08"/>
    <w:rsid w:val="00087952"/>
    <w:rsid w:val="00092F35"/>
    <w:rsid w:val="0009320A"/>
    <w:rsid w:val="00095DAD"/>
    <w:rsid w:val="000967AE"/>
    <w:rsid w:val="000A24F4"/>
    <w:rsid w:val="000A331B"/>
    <w:rsid w:val="000A78DB"/>
    <w:rsid w:val="000B31A8"/>
    <w:rsid w:val="000B3DF0"/>
    <w:rsid w:val="000B749A"/>
    <w:rsid w:val="000C4ABF"/>
    <w:rsid w:val="000C4BFF"/>
    <w:rsid w:val="000C4D94"/>
    <w:rsid w:val="000C64CC"/>
    <w:rsid w:val="000C68D7"/>
    <w:rsid w:val="000D22B4"/>
    <w:rsid w:val="000D5FB9"/>
    <w:rsid w:val="000D5FEE"/>
    <w:rsid w:val="000D6C9F"/>
    <w:rsid w:val="000D6CAE"/>
    <w:rsid w:val="000D7B89"/>
    <w:rsid w:val="000E156D"/>
    <w:rsid w:val="000E2F63"/>
    <w:rsid w:val="000E404B"/>
    <w:rsid w:val="000E4EDE"/>
    <w:rsid w:val="000E6426"/>
    <w:rsid w:val="000F0C87"/>
    <w:rsid w:val="000F1443"/>
    <w:rsid w:val="000F328F"/>
    <w:rsid w:val="000F36BB"/>
    <w:rsid w:val="000F423B"/>
    <w:rsid w:val="000F518E"/>
    <w:rsid w:val="000F5592"/>
    <w:rsid w:val="000F7E60"/>
    <w:rsid w:val="0010102F"/>
    <w:rsid w:val="001066B2"/>
    <w:rsid w:val="001116E4"/>
    <w:rsid w:val="00111A8A"/>
    <w:rsid w:val="00112B38"/>
    <w:rsid w:val="001177A4"/>
    <w:rsid w:val="00120553"/>
    <w:rsid w:val="001210AD"/>
    <w:rsid w:val="0012186E"/>
    <w:rsid w:val="00130D2C"/>
    <w:rsid w:val="00135FC7"/>
    <w:rsid w:val="00137C16"/>
    <w:rsid w:val="00137CF9"/>
    <w:rsid w:val="00137E77"/>
    <w:rsid w:val="00147EBE"/>
    <w:rsid w:val="0015228B"/>
    <w:rsid w:val="00155C24"/>
    <w:rsid w:val="00156C66"/>
    <w:rsid w:val="0015728C"/>
    <w:rsid w:val="00161226"/>
    <w:rsid w:val="001612C3"/>
    <w:rsid w:val="00163FBB"/>
    <w:rsid w:val="00164760"/>
    <w:rsid w:val="00165540"/>
    <w:rsid w:val="001658DF"/>
    <w:rsid w:val="00167BA1"/>
    <w:rsid w:val="00172B5C"/>
    <w:rsid w:val="00172DD0"/>
    <w:rsid w:val="001748D3"/>
    <w:rsid w:val="00180836"/>
    <w:rsid w:val="0018310A"/>
    <w:rsid w:val="00186018"/>
    <w:rsid w:val="00186573"/>
    <w:rsid w:val="00192ACD"/>
    <w:rsid w:val="00192C01"/>
    <w:rsid w:val="0019470A"/>
    <w:rsid w:val="00194B1F"/>
    <w:rsid w:val="00196EB1"/>
    <w:rsid w:val="001977C7"/>
    <w:rsid w:val="001A0F4B"/>
    <w:rsid w:val="001A35DA"/>
    <w:rsid w:val="001B234A"/>
    <w:rsid w:val="001B64D3"/>
    <w:rsid w:val="001B76F1"/>
    <w:rsid w:val="001B7F82"/>
    <w:rsid w:val="001C079E"/>
    <w:rsid w:val="001C1813"/>
    <w:rsid w:val="001C261B"/>
    <w:rsid w:val="001C4E75"/>
    <w:rsid w:val="001D0106"/>
    <w:rsid w:val="001D0997"/>
    <w:rsid w:val="001D1323"/>
    <w:rsid w:val="001D5A6E"/>
    <w:rsid w:val="001E0D57"/>
    <w:rsid w:val="001E341B"/>
    <w:rsid w:val="001E38BB"/>
    <w:rsid w:val="001E3D67"/>
    <w:rsid w:val="001E59CB"/>
    <w:rsid w:val="001E6080"/>
    <w:rsid w:val="001E6766"/>
    <w:rsid w:val="001E737A"/>
    <w:rsid w:val="001E79B9"/>
    <w:rsid w:val="001F017C"/>
    <w:rsid w:val="001F1229"/>
    <w:rsid w:val="001F163E"/>
    <w:rsid w:val="001F19FD"/>
    <w:rsid w:val="001F5FC4"/>
    <w:rsid w:val="001F69FE"/>
    <w:rsid w:val="001F7647"/>
    <w:rsid w:val="001F79D1"/>
    <w:rsid w:val="00200BEB"/>
    <w:rsid w:val="0020102E"/>
    <w:rsid w:val="00201214"/>
    <w:rsid w:val="0020252E"/>
    <w:rsid w:val="002036CA"/>
    <w:rsid w:val="002039FC"/>
    <w:rsid w:val="00203FD1"/>
    <w:rsid w:val="0021511C"/>
    <w:rsid w:val="00220D7D"/>
    <w:rsid w:val="0022398B"/>
    <w:rsid w:val="002242CE"/>
    <w:rsid w:val="002244C2"/>
    <w:rsid w:val="00225251"/>
    <w:rsid w:val="0022705F"/>
    <w:rsid w:val="00227368"/>
    <w:rsid w:val="00227409"/>
    <w:rsid w:val="00227800"/>
    <w:rsid w:val="00230951"/>
    <w:rsid w:val="002316E2"/>
    <w:rsid w:val="00232F08"/>
    <w:rsid w:val="00233EFA"/>
    <w:rsid w:val="0023574A"/>
    <w:rsid w:val="00244B66"/>
    <w:rsid w:val="0024674E"/>
    <w:rsid w:val="00250A71"/>
    <w:rsid w:val="00252F00"/>
    <w:rsid w:val="00253351"/>
    <w:rsid w:val="00253DA9"/>
    <w:rsid w:val="00256253"/>
    <w:rsid w:val="002564FD"/>
    <w:rsid w:val="002577F8"/>
    <w:rsid w:val="00260B21"/>
    <w:rsid w:val="002613AE"/>
    <w:rsid w:val="002619F8"/>
    <w:rsid w:val="00261EE6"/>
    <w:rsid w:val="00265403"/>
    <w:rsid w:val="0027045A"/>
    <w:rsid w:val="00270766"/>
    <w:rsid w:val="00271EF4"/>
    <w:rsid w:val="00272FF2"/>
    <w:rsid w:val="00273725"/>
    <w:rsid w:val="002744DA"/>
    <w:rsid w:val="00277FAF"/>
    <w:rsid w:val="00283AB7"/>
    <w:rsid w:val="00283F2C"/>
    <w:rsid w:val="002845C6"/>
    <w:rsid w:val="0028543D"/>
    <w:rsid w:val="00290612"/>
    <w:rsid w:val="002932A5"/>
    <w:rsid w:val="00296399"/>
    <w:rsid w:val="002A03CF"/>
    <w:rsid w:val="002A14AF"/>
    <w:rsid w:val="002A44C3"/>
    <w:rsid w:val="002A4E27"/>
    <w:rsid w:val="002A6286"/>
    <w:rsid w:val="002A7D64"/>
    <w:rsid w:val="002B0620"/>
    <w:rsid w:val="002B3A8C"/>
    <w:rsid w:val="002B4308"/>
    <w:rsid w:val="002B44ED"/>
    <w:rsid w:val="002B561E"/>
    <w:rsid w:val="002B5D04"/>
    <w:rsid w:val="002B785E"/>
    <w:rsid w:val="002C037B"/>
    <w:rsid w:val="002C34D9"/>
    <w:rsid w:val="002C467C"/>
    <w:rsid w:val="002C46C6"/>
    <w:rsid w:val="002C64FB"/>
    <w:rsid w:val="002D1886"/>
    <w:rsid w:val="002D296D"/>
    <w:rsid w:val="002D3237"/>
    <w:rsid w:val="002E198B"/>
    <w:rsid w:val="002E32DF"/>
    <w:rsid w:val="002E6783"/>
    <w:rsid w:val="002E6FCB"/>
    <w:rsid w:val="002E769A"/>
    <w:rsid w:val="002F34EC"/>
    <w:rsid w:val="002F51CB"/>
    <w:rsid w:val="0030109D"/>
    <w:rsid w:val="00301FF7"/>
    <w:rsid w:val="00302FF8"/>
    <w:rsid w:val="003059F1"/>
    <w:rsid w:val="00307B5B"/>
    <w:rsid w:val="003117D6"/>
    <w:rsid w:val="00313387"/>
    <w:rsid w:val="0031394D"/>
    <w:rsid w:val="003157F5"/>
    <w:rsid w:val="00320378"/>
    <w:rsid w:val="003203BA"/>
    <w:rsid w:val="003224A0"/>
    <w:rsid w:val="003239F5"/>
    <w:rsid w:val="003250EC"/>
    <w:rsid w:val="00326462"/>
    <w:rsid w:val="00327C72"/>
    <w:rsid w:val="00330DE5"/>
    <w:rsid w:val="00331D40"/>
    <w:rsid w:val="00333BD9"/>
    <w:rsid w:val="003348B5"/>
    <w:rsid w:val="003369FB"/>
    <w:rsid w:val="00336EE5"/>
    <w:rsid w:val="0034363F"/>
    <w:rsid w:val="00343EED"/>
    <w:rsid w:val="00343F0E"/>
    <w:rsid w:val="00347D1B"/>
    <w:rsid w:val="003501F1"/>
    <w:rsid w:val="00351EC2"/>
    <w:rsid w:val="00356C8D"/>
    <w:rsid w:val="003607B2"/>
    <w:rsid w:val="00361683"/>
    <w:rsid w:val="00363353"/>
    <w:rsid w:val="00363783"/>
    <w:rsid w:val="00363DED"/>
    <w:rsid w:val="0036580A"/>
    <w:rsid w:val="00370159"/>
    <w:rsid w:val="0037039B"/>
    <w:rsid w:val="00370F2F"/>
    <w:rsid w:val="003715BE"/>
    <w:rsid w:val="00372588"/>
    <w:rsid w:val="00376468"/>
    <w:rsid w:val="00376931"/>
    <w:rsid w:val="00377A49"/>
    <w:rsid w:val="00390308"/>
    <w:rsid w:val="003934E2"/>
    <w:rsid w:val="00394A34"/>
    <w:rsid w:val="00396406"/>
    <w:rsid w:val="003A10AB"/>
    <w:rsid w:val="003A194F"/>
    <w:rsid w:val="003A412A"/>
    <w:rsid w:val="003A661A"/>
    <w:rsid w:val="003A7C3B"/>
    <w:rsid w:val="003B663E"/>
    <w:rsid w:val="003C2275"/>
    <w:rsid w:val="003C4A8D"/>
    <w:rsid w:val="003C4D34"/>
    <w:rsid w:val="003C572A"/>
    <w:rsid w:val="003C6C15"/>
    <w:rsid w:val="003D0269"/>
    <w:rsid w:val="003D07DA"/>
    <w:rsid w:val="003D141E"/>
    <w:rsid w:val="003D16DC"/>
    <w:rsid w:val="003D3343"/>
    <w:rsid w:val="003D5F24"/>
    <w:rsid w:val="003D6B98"/>
    <w:rsid w:val="003E2E18"/>
    <w:rsid w:val="003E3B73"/>
    <w:rsid w:val="003E64FC"/>
    <w:rsid w:val="003E6E97"/>
    <w:rsid w:val="003F0282"/>
    <w:rsid w:val="003F5ABD"/>
    <w:rsid w:val="003F7D64"/>
    <w:rsid w:val="0041334B"/>
    <w:rsid w:val="00413379"/>
    <w:rsid w:val="00414382"/>
    <w:rsid w:val="004172DF"/>
    <w:rsid w:val="00420F30"/>
    <w:rsid w:val="00420F38"/>
    <w:rsid w:val="00422182"/>
    <w:rsid w:val="0042453C"/>
    <w:rsid w:val="0043387D"/>
    <w:rsid w:val="004352DB"/>
    <w:rsid w:val="00436297"/>
    <w:rsid w:val="00440433"/>
    <w:rsid w:val="00442922"/>
    <w:rsid w:val="00442B0E"/>
    <w:rsid w:val="00446233"/>
    <w:rsid w:val="00446F8B"/>
    <w:rsid w:val="004476D3"/>
    <w:rsid w:val="004478AD"/>
    <w:rsid w:val="004515C8"/>
    <w:rsid w:val="00455BA7"/>
    <w:rsid w:val="0045620B"/>
    <w:rsid w:val="004567F9"/>
    <w:rsid w:val="004569D5"/>
    <w:rsid w:val="0046037C"/>
    <w:rsid w:val="00463923"/>
    <w:rsid w:val="00466671"/>
    <w:rsid w:val="00471288"/>
    <w:rsid w:val="004716B1"/>
    <w:rsid w:val="0047178E"/>
    <w:rsid w:val="00472B27"/>
    <w:rsid w:val="00472DE1"/>
    <w:rsid w:val="00476A83"/>
    <w:rsid w:val="00477252"/>
    <w:rsid w:val="0047782B"/>
    <w:rsid w:val="004808FA"/>
    <w:rsid w:val="00482C37"/>
    <w:rsid w:val="00486AF1"/>
    <w:rsid w:val="00490418"/>
    <w:rsid w:val="004A1A48"/>
    <w:rsid w:val="004A393C"/>
    <w:rsid w:val="004B04CB"/>
    <w:rsid w:val="004B0B33"/>
    <w:rsid w:val="004B0F47"/>
    <w:rsid w:val="004B5158"/>
    <w:rsid w:val="004B55B4"/>
    <w:rsid w:val="004B6559"/>
    <w:rsid w:val="004B7249"/>
    <w:rsid w:val="004B757F"/>
    <w:rsid w:val="004B7947"/>
    <w:rsid w:val="004C046C"/>
    <w:rsid w:val="004C05D2"/>
    <w:rsid w:val="004C112A"/>
    <w:rsid w:val="004C2AB9"/>
    <w:rsid w:val="004C44DA"/>
    <w:rsid w:val="004C5D37"/>
    <w:rsid w:val="004D1C56"/>
    <w:rsid w:val="004D48C3"/>
    <w:rsid w:val="004D4F93"/>
    <w:rsid w:val="004D7BF3"/>
    <w:rsid w:val="004E1547"/>
    <w:rsid w:val="004E4A8D"/>
    <w:rsid w:val="004E5487"/>
    <w:rsid w:val="004E5A5A"/>
    <w:rsid w:val="004F1492"/>
    <w:rsid w:val="004F4857"/>
    <w:rsid w:val="004F5803"/>
    <w:rsid w:val="004F5D83"/>
    <w:rsid w:val="0050234E"/>
    <w:rsid w:val="00507E5B"/>
    <w:rsid w:val="005107B3"/>
    <w:rsid w:val="00510DCC"/>
    <w:rsid w:val="005131BE"/>
    <w:rsid w:val="005144A3"/>
    <w:rsid w:val="00514C0F"/>
    <w:rsid w:val="00514C65"/>
    <w:rsid w:val="005200B3"/>
    <w:rsid w:val="00523D95"/>
    <w:rsid w:val="00525591"/>
    <w:rsid w:val="0052559E"/>
    <w:rsid w:val="00530C88"/>
    <w:rsid w:val="005326C2"/>
    <w:rsid w:val="0053560A"/>
    <w:rsid w:val="005366C0"/>
    <w:rsid w:val="005372E3"/>
    <w:rsid w:val="00544766"/>
    <w:rsid w:val="005463ED"/>
    <w:rsid w:val="005464F6"/>
    <w:rsid w:val="00546907"/>
    <w:rsid w:val="00550E69"/>
    <w:rsid w:val="00551A69"/>
    <w:rsid w:val="00554DD9"/>
    <w:rsid w:val="00555650"/>
    <w:rsid w:val="00555B62"/>
    <w:rsid w:val="005601A4"/>
    <w:rsid w:val="00563198"/>
    <w:rsid w:val="00571254"/>
    <w:rsid w:val="005730A0"/>
    <w:rsid w:val="00575104"/>
    <w:rsid w:val="00575580"/>
    <w:rsid w:val="005776EC"/>
    <w:rsid w:val="00580EDA"/>
    <w:rsid w:val="0058112D"/>
    <w:rsid w:val="005818EB"/>
    <w:rsid w:val="0058491A"/>
    <w:rsid w:val="005917F8"/>
    <w:rsid w:val="005958C4"/>
    <w:rsid w:val="005A2518"/>
    <w:rsid w:val="005A273F"/>
    <w:rsid w:val="005A2FE5"/>
    <w:rsid w:val="005A6311"/>
    <w:rsid w:val="005B019F"/>
    <w:rsid w:val="005B090E"/>
    <w:rsid w:val="005B41CF"/>
    <w:rsid w:val="005B4F20"/>
    <w:rsid w:val="005B78F7"/>
    <w:rsid w:val="005C0B8D"/>
    <w:rsid w:val="005C1D3F"/>
    <w:rsid w:val="005C2A88"/>
    <w:rsid w:val="005C6743"/>
    <w:rsid w:val="005C7FB7"/>
    <w:rsid w:val="005D169B"/>
    <w:rsid w:val="005D227B"/>
    <w:rsid w:val="005E0B6D"/>
    <w:rsid w:val="005E26E9"/>
    <w:rsid w:val="005E391E"/>
    <w:rsid w:val="005E41A9"/>
    <w:rsid w:val="005E5D13"/>
    <w:rsid w:val="005E5EAB"/>
    <w:rsid w:val="005E6742"/>
    <w:rsid w:val="005F240A"/>
    <w:rsid w:val="005F2851"/>
    <w:rsid w:val="005F5745"/>
    <w:rsid w:val="005F76E9"/>
    <w:rsid w:val="006031E3"/>
    <w:rsid w:val="00603AE3"/>
    <w:rsid w:val="00611689"/>
    <w:rsid w:val="00613DB8"/>
    <w:rsid w:val="00613EA2"/>
    <w:rsid w:val="00617EF1"/>
    <w:rsid w:val="00620388"/>
    <w:rsid w:val="006223FA"/>
    <w:rsid w:val="006227CB"/>
    <w:rsid w:val="006233BC"/>
    <w:rsid w:val="00623A46"/>
    <w:rsid w:val="00624DD6"/>
    <w:rsid w:val="006311BF"/>
    <w:rsid w:val="0063513C"/>
    <w:rsid w:val="006357D3"/>
    <w:rsid w:val="00636625"/>
    <w:rsid w:val="006402C3"/>
    <w:rsid w:val="006407E1"/>
    <w:rsid w:val="00640AF5"/>
    <w:rsid w:val="00642AE5"/>
    <w:rsid w:val="00642FE7"/>
    <w:rsid w:val="00645F59"/>
    <w:rsid w:val="006467F9"/>
    <w:rsid w:val="00647B7D"/>
    <w:rsid w:val="00650538"/>
    <w:rsid w:val="0065243B"/>
    <w:rsid w:val="006534D4"/>
    <w:rsid w:val="006537B7"/>
    <w:rsid w:val="006542E9"/>
    <w:rsid w:val="00656B43"/>
    <w:rsid w:val="006613F9"/>
    <w:rsid w:val="00662D12"/>
    <w:rsid w:val="00664F67"/>
    <w:rsid w:val="0066551B"/>
    <w:rsid w:val="0067083D"/>
    <w:rsid w:val="00671258"/>
    <w:rsid w:val="00672BC3"/>
    <w:rsid w:val="00673EA9"/>
    <w:rsid w:val="006775A7"/>
    <w:rsid w:val="006825B0"/>
    <w:rsid w:val="006936AB"/>
    <w:rsid w:val="00695F99"/>
    <w:rsid w:val="006A01C6"/>
    <w:rsid w:val="006A210E"/>
    <w:rsid w:val="006A50B4"/>
    <w:rsid w:val="006A5762"/>
    <w:rsid w:val="006B0992"/>
    <w:rsid w:val="006B1F1B"/>
    <w:rsid w:val="006B683F"/>
    <w:rsid w:val="006B7523"/>
    <w:rsid w:val="006B7642"/>
    <w:rsid w:val="006C52A0"/>
    <w:rsid w:val="006C55CB"/>
    <w:rsid w:val="006C6082"/>
    <w:rsid w:val="006C7BB7"/>
    <w:rsid w:val="006D1870"/>
    <w:rsid w:val="006D2585"/>
    <w:rsid w:val="006D51B9"/>
    <w:rsid w:val="006D5B02"/>
    <w:rsid w:val="006E3957"/>
    <w:rsid w:val="006E3A84"/>
    <w:rsid w:val="006E7E71"/>
    <w:rsid w:val="006F19E4"/>
    <w:rsid w:val="006F1C96"/>
    <w:rsid w:val="006F1F32"/>
    <w:rsid w:val="006F402E"/>
    <w:rsid w:val="006F5560"/>
    <w:rsid w:val="006F6295"/>
    <w:rsid w:val="006F7317"/>
    <w:rsid w:val="006F79F1"/>
    <w:rsid w:val="00702914"/>
    <w:rsid w:val="00702921"/>
    <w:rsid w:val="007032AA"/>
    <w:rsid w:val="00703369"/>
    <w:rsid w:val="00703B95"/>
    <w:rsid w:val="00704833"/>
    <w:rsid w:val="00706708"/>
    <w:rsid w:val="007071B2"/>
    <w:rsid w:val="00710277"/>
    <w:rsid w:val="00710CF7"/>
    <w:rsid w:val="00710E89"/>
    <w:rsid w:val="00711B4D"/>
    <w:rsid w:val="00712024"/>
    <w:rsid w:val="0071280B"/>
    <w:rsid w:val="0071489E"/>
    <w:rsid w:val="007164BA"/>
    <w:rsid w:val="007207A7"/>
    <w:rsid w:val="00723FA2"/>
    <w:rsid w:val="0072465C"/>
    <w:rsid w:val="00726D31"/>
    <w:rsid w:val="00732E5F"/>
    <w:rsid w:val="00732FC1"/>
    <w:rsid w:val="0073726F"/>
    <w:rsid w:val="007413A9"/>
    <w:rsid w:val="00744D29"/>
    <w:rsid w:val="00745244"/>
    <w:rsid w:val="007461A5"/>
    <w:rsid w:val="00746486"/>
    <w:rsid w:val="00751B50"/>
    <w:rsid w:val="00751CF8"/>
    <w:rsid w:val="00754996"/>
    <w:rsid w:val="007568BE"/>
    <w:rsid w:val="00756CD6"/>
    <w:rsid w:val="007616AA"/>
    <w:rsid w:val="00765A1B"/>
    <w:rsid w:val="007739B4"/>
    <w:rsid w:val="00774A13"/>
    <w:rsid w:val="00774BDA"/>
    <w:rsid w:val="00777279"/>
    <w:rsid w:val="00781F02"/>
    <w:rsid w:val="00783FC4"/>
    <w:rsid w:val="00784968"/>
    <w:rsid w:val="007871E2"/>
    <w:rsid w:val="00790FC0"/>
    <w:rsid w:val="00791D86"/>
    <w:rsid w:val="007955DB"/>
    <w:rsid w:val="007A0245"/>
    <w:rsid w:val="007A0973"/>
    <w:rsid w:val="007A1DD8"/>
    <w:rsid w:val="007A3042"/>
    <w:rsid w:val="007A318D"/>
    <w:rsid w:val="007A34FD"/>
    <w:rsid w:val="007A52F8"/>
    <w:rsid w:val="007A7A45"/>
    <w:rsid w:val="007B15E7"/>
    <w:rsid w:val="007B1A34"/>
    <w:rsid w:val="007B42D9"/>
    <w:rsid w:val="007B5FD5"/>
    <w:rsid w:val="007B6C79"/>
    <w:rsid w:val="007C0189"/>
    <w:rsid w:val="007C03B1"/>
    <w:rsid w:val="007C1E0E"/>
    <w:rsid w:val="007C2659"/>
    <w:rsid w:val="007D00F6"/>
    <w:rsid w:val="007D1B3E"/>
    <w:rsid w:val="007D1E15"/>
    <w:rsid w:val="007D2D75"/>
    <w:rsid w:val="007D2FEB"/>
    <w:rsid w:val="007D5502"/>
    <w:rsid w:val="007D5E1A"/>
    <w:rsid w:val="007E207E"/>
    <w:rsid w:val="007E245D"/>
    <w:rsid w:val="007E4840"/>
    <w:rsid w:val="007E5D27"/>
    <w:rsid w:val="007E5DBD"/>
    <w:rsid w:val="007F078C"/>
    <w:rsid w:val="007F691E"/>
    <w:rsid w:val="00800473"/>
    <w:rsid w:val="008029A2"/>
    <w:rsid w:val="0080425D"/>
    <w:rsid w:val="008070FB"/>
    <w:rsid w:val="00812787"/>
    <w:rsid w:val="008134A0"/>
    <w:rsid w:val="00813C7F"/>
    <w:rsid w:val="00816222"/>
    <w:rsid w:val="00816578"/>
    <w:rsid w:val="00823702"/>
    <w:rsid w:val="00824C6E"/>
    <w:rsid w:val="00824D80"/>
    <w:rsid w:val="00824F89"/>
    <w:rsid w:val="00826A4C"/>
    <w:rsid w:val="00827B5E"/>
    <w:rsid w:val="0083178B"/>
    <w:rsid w:val="0083237F"/>
    <w:rsid w:val="00835321"/>
    <w:rsid w:val="0083542E"/>
    <w:rsid w:val="0083582D"/>
    <w:rsid w:val="0083697C"/>
    <w:rsid w:val="0084474D"/>
    <w:rsid w:val="00845825"/>
    <w:rsid w:val="00845D5C"/>
    <w:rsid w:val="00851465"/>
    <w:rsid w:val="008520CA"/>
    <w:rsid w:val="0085557F"/>
    <w:rsid w:val="00862708"/>
    <w:rsid w:val="00864542"/>
    <w:rsid w:val="0086572B"/>
    <w:rsid w:val="00866EC2"/>
    <w:rsid w:val="008705FD"/>
    <w:rsid w:val="008717F2"/>
    <w:rsid w:val="00873B76"/>
    <w:rsid w:val="008745E4"/>
    <w:rsid w:val="008807AF"/>
    <w:rsid w:val="00880FBB"/>
    <w:rsid w:val="0088195C"/>
    <w:rsid w:val="00882476"/>
    <w:rsid w:val="00882FA6"/>
    <w:rsid w:val="00883F4F"/>
    <w:rsid w:val="0088459B"/>
    <w:rsid w:val="00885861"/>
    <w:rsid w:val="00890F8F"/>
    <w:rsid w:val="008960AF"/>
    <w:rsid w:val="008A0A75"/>
    <w:rsid w:val="008A188B"/>
    <w:rsid w:val="008A7E7F"/>
    <w:rsid w:val="008B09F9"/>
    <w:rsid w:val="008B16BB"/>
    <w:rsid w:val="008B4733"/>
    <w:rsid w:val="008B513F"/>
    <w:rsid w:val="008B6154"/>
    <w:rsid w:val="008B657E"/>
    <w:rsid w:val="008C09DB"/>
    <w:rsid w:val="008D0134"/>
    <w:rsid w:val="008D2E81"/>
    <w:rsid w:val="008D45C4"/>
    <w:rsid w:val="008D7ABF"/>
    <w:rsid w:val="008E05A9"/>
    <w:rsid w:val="008E0F87"/>
    <w:rsid w:val="008E1670"/>
    <w:rsid w:val="008E21D0"/>
    <w:rsid w:val="008E5278"/>
    <w:rsid w:val="008E5B92"/>
    <w:rsid w:val="008E64B6"/>
    <w:rsid w:val="008F0709"/>
    <w:rsid w:val="008F1E4C"/>
    <w:rsid w:val="008F4E32"/>
    <w:rsid w:val="0090067B"/>
    <w:rsid w:val="00900C9A"/>
    <w:rsid w:val="00901D3C"/>
    <w:rsid w:val="00910C88"/>
    <w:rsid w:val="00913473"/>
    <w:rsid w:val="00914400"/>
    <w:rsid w:val="009155CD"/>
    <w:rsid w:val="00915CB9"/>
    <w:rsid w:val="009169F9"/>
    <w:rsid w:val="00916DA8"/>
    <w:rsid w:val="00917348"/>
    <w:rsid w:val="00917610"/>
    <w:rsid w:val="00922D19"/>
    <w:rsid w:val="0092436E"/>
    <w:rsid w:val="0092437A"/>
    <w:rsid w:val="009244BF"/>
    <w:rsid w:val="00926F78"/>
    <w:rsid w:val="00930019"/>
    <w:rsid w:val="00930B04"/>
    <w:rsid w:val="00935FD2"/>
    <w:rsid w:val="009375A4"/>
    <w:rsid w:val="0094000F"/>
    <w:rsid w:val="009400C5"/>
    <w:rsid w:val="00942ABF"/>
    <w:rsid w:val="009434C7"/>
    <w:rsid w:val="009435B5"/>
    <w:rsid w:val="00944DD3"/>
    <w:rsid w:val="009503DF"/>
    <w:rsid w:val="0095328C"/>
    <w:rsid w:val="0095368B"/>
    <w:rsid w:val="00953D8B"/>
    <w:rsid w:val="009546DA"/>
    <w:rsid w:val="009563DF"/>
    <w:rsid w:val="00960293"/>
    <w:rsid w:val="009625C5"/>
    <w:rsid w:val="00962EC2"/>
    <w:rsid w:val="00963867"/>
    <w:rsid w:val="009669A7"/>
    <w:rsid w:val="009769FB"/>
    <w:rsid w:val="00976D1B"/>
    <w:rsid w:val="0098228A"/>
    <w:rsid w:val="009848BD"/>
    <w:rsid w:val="00987B51"/>
    <w:rsid w:val="00990F0B"/>
    <w:rsid w:val="00993139"/>
    <w:rsid w:val="00995969"/>
    <w:rsid w:val="009959A6"/>
    <w:rsid w:val="00995B06"/>
    <w:rsid w:val="00996726"/>
    <w:rsid w:val="009A09A9"/>
    <w:rsid w:val="009A1065"/>
    <w:rsid w:val="009A1135"/>
    <w:rsid w:val="009A2087"/>
    <w:rsid w:val="009A3C7C"/>
    <w:rsid w:val="009A4CF7"/>
    <w:rsid w:val="009A5DDF"/>
    <w:rsid w:val="009A7E60"/>
    <w:rsid w:val="009B0764"/>
    <w:rsid w:val="009B2B68"/>
    <w:rsid w:val="009B61E5"/>
    <w:rsid w:val="009B6464"/>
    <w:rsid w:val="009C1CA9"/>
    <w:rsid w:val="009C2BF3"/>
    <w:rsid w:val="009C5ED4"/>
    <w:rsid w:val="009D10D7"/>
    <w:rsid w:val="009D2286"/>
    <w:rsid w:val="009D2701"/>
    <w:rsid w:val="009D3D22"/>
    <w:rsid w:val="009D4AB6"/>
    <w:rsid w:val="009D680D"/>
    <w:rsid w:val="009D6F1F"/>
    <w:rsid w:val="009E2496"/>
    <w:rsid w:val="009E4386"/>
    <w:rsid w:val="009E49EE"/>
    <w:rsid w:val="009E706D"/>
    <w:rsid w:val="009E76FD"/>
    <w:rsid w:val="009F18E9"/>
    <w:rsid w:val="009F4FB6"/>
    <w:rsid w:val="009F65D1"/>
    <w:rsid w:val="009F7B85"/>
    <w:rsid w:val="00A007AE"/>
    <w:rsid w:val="00A040CD"/>
    <w:rsid w:val="00A0662A"/>
    <w:rsid w:val="00A07C8B"/>
    <w:rsid w:val="00A1098A"/>
    <w:rsid w:val="00A17600"/>
    <w:rsid w:val="00A20D9D"/>
    <w:rsid w:val="00A20F29"/>
    <w:rsid w:val="00A20F71"/>
    <w:rsid w:val="00A266ED"/>
    <w:rsid w:val="00A278D0"/>
    <w:rsid w:val="00A279BD"/>
    <w:rsid w:val="00A30A1A"/>
    <w:rsid w:val="00A424A4"/>
    <w:rsid w:val="00A42664"/>
    <w:rsid w:val="00A440D9"/>
    <w:rsid w:val="00A4761C"/>
    <w:rsid w:val="00A477D2"/>
    <w:rsid w:val="00A50D2E"/>
    <w:rsid w:val="00A52A9D"/>
    <w:rsid w:val="00A60E8D"/>
    <w:rsid w:val="00A623D0"/>
    <w:rsid w:val="00A6316E"/>
    <w:rsid w:val="00A64FCD"/>
    <w:rsid w:val="00A65011"/>
    <w:rsid w:val="00A66DB7"/>
    <w:rsid w:val="00A67DBC"/>
    <w:rsid w:val="00A706D4"/>
    <w:rsid w:val="00A71D6D"/>
    <w:rsid w:val="00A7667F"/>
    <w:rsid w:val="00A76AA2"/>
    <w:rsid w:val="00A76D0E"/>
    <w:rsid w:val="00A76D45"/>
    <w:rsid w:val="00A80EC4"/>
    <w:rsid w:val="00A81279"/>
    <w:rsid w:val="00A832E1"/>
    <w:rsid w:val="00A83ED2"/>
    <w:rsid w:val="00A857B9"/>
    <w:rsid w:val="00A8619F"/>
    <w:rsid w:val="00A879E5"/>
    <w:rsid w:val="00A90972"/>
    <w:rsid w:val="00A9140C"/>
    <w:rsid w:val="00A9436C"/>
    <w:rsid w:val="00AA3C0F"/>
    <w:rsid w:val="00AA4DBF"/>
    <w:rsid w:val="00AA6D59"/>
    <w:rsid w:val="00AB2DE2"/>
    <w:rsid w:val="00AB2EE3"/>
    <w:rsid w:val="00AB6B5C"/>
    <w:rsid w:val="00AB78B6"/>
    <w:rsid w:val="00AC2073"/>
    <w:rsid w:val="00AC48AC"/>
    <w:rsid w:val="00AC4C34"/>
    <w:rsid w:val="00AC4D30"/>
    <w:rsid w:val="00AC78DE"/>
    <w:rsid w:val="00AD167B"/>
    <w:rsid w:val="00AD1804"/>
    <w:rsid w:val="00AD4974"/>
    <w:rsid w:val="00AD4EBE"/>
    <w:rsid w:val="00AD4F85"/>
    <w:rsid w:val="00AD7C43"/>
    <w:rsid w:val="00AF0D60"/>
    <w:rsid w:val="00AF10F8"/>
    <w:rsid w:val="00AF2BED"/>
    <w:rsid w:val="00B0196C"/>
    <w:rsid w:val="00B01A50"/>
    <w:rsid w:val="00B03326"/>
    <w:rsid w:val="00B04AF8"/>
    <w:rsid w:val="00B06555"/>
    <w:rsid w:val="00B0793D"/>
    <w:rsid w:val="00B13CEF"/>
    <w:rsid w:val="00B14099"/>
    <w:rsid w:val="00B1656E"/>
    <w:rsid w:val="00B21D51"/>
    <w:rsid w:val="00B22216"/>
    <w:rsid w:val="00B22DA3"/>
    <w:rsid w:val="00B22F15"/>
    <w:rsid w:val="00B23825"/>
    <w:rsid w:val="00B246DC"/>
    <w:rsid w:val="00B2655B"/>
    <w:rsid w:val="00B2722D"/>
    <w:rsid w:val="00B2767E"/>
    <w:rsid w:val="00B34797"/>
    <w:rsid w:val="00B347C3"/>
    <w:rsid w:val="00B3735E"/>
    <w:rsid w:val="00B407F7"/>
    <w:rsid w:val="00B417CD"/>
    <w:rsid w:val="00B422FA"/>
    <w:rsid w:val="00B44D78"/>
    <w:rsid w:val="00B45048"/>
    <w:rsid w:val="00B50035"/>
    <w:rsid w:val="00B53A09"/>
    <w:rsid w:val="00B5430F"/>
    <w:rsid w:val="00B64EAB"/>
    <w:rsid w:val="00B6568A"/>
    <w:rsid w:val="00B671DE"/>
    <w:rsid w:val="00B70570"/>
    <w:rsid w:val="00B70FA4"/>
    <w:rsid w:val="00B724FD"/>
    <w:rsid w:val="00B72D4C"/>
    <w:rsid w:val="00B75512"/>
    <w:rsid w:val="00B75BA8"/>
    <w:rsid w:val="00B76819"/>
    <w:rsid w:val="00B8087F"/>
    <w:rsid w:val="00B80D3D"/>
    <w:rsid w:val="00B814A5"/>
    <w:rsid w:val="00B82E93"/>
    <w:rsid w:val="00B86981"/>
    <w:rsid w:val="00B86E5C"/>
    <w:rsid w:val="00B925D4"/>
    <w:rsid w:val="00B92E35"/>
    <w:rsid w:val="00B9310D"/>
    <w:rsid w:val="00B944C2"/>
    <w:rsid w:val="00B94E28"/>
    <w:rsid w:val="00B95CF3"/>
    <w:rsid w:val="00B96994"/>
    <w:rsid w:val="00B97430"/>
    <w:rsid w:val="00BA14FF"/>
    <w:rsid w:val="00BA172C"/>
    <w:rsid w:val="00BA17EF"/>
    <w:rsid w:val="00BA26BB"/>
    <w:rsid w:val="00BA6946"/>
    <w:rsid w:val="00BA788F"/>
    <w:rsid w:val="00BB00FF"/>
    <w:rsid w:val="00BB1161"/>
    <w:rsid w:val="00BC1DEF"/>
    <w:rsid w:val="00BC2EB1"/>
    <w:rsid w:val="00BC3AE9"/>
    <w:rsid w:val="00BC5647"/>
    <w:rsid w:val="00BD0734"/>
    <w:rsid w:val="00BD10D2"/>
    <w:rsid w:val="00BD5296"/>
    <w:rsid w:val="00BD6387"/>
    <w:rsid w:val="00BE39A2"/>
    <w:rsid w:val="00BE54ED"/>
    <w:rsid w:val="00BE65ED"/>
    <w:rsid w:val="00BE6A53"/>
    <w:rsid w:val="00BF128A"/>
    <w:rsid w:val="00BF46CC"/>
    <w:rsid w:val="00BF4B49"/>
    <w:rsid w:val="00BF5990"/>
    <w:rsid w:val="00C00128"/>
    <w:rsid w:val="00C006FD"/>
    <w:rsid w:val="00C01390"/>
    <w:rsid w:val="00C013C7"/>
    <w:rsid w:val="00C01CFE"/>
    <w:rsid w:val="00C02629"/>
    <w:rsid w:val="00C046CB"/>
    <w:rsid w:val="00C0777F"/>
    <w:rsid w:val="00C07E56"/>
    <w:rsid w:val="00C10B95"/>
    <w:rsid w:val="00C112FA"/>
    <w:rsid w:val="00C1222B"/>
    <w:rsid w:val="00C1564A"/>
    <w:rsid w:val="00C16D13"/>
    <w:rsid w:val="00C21D58"/>
    <w:rsid w:val="00C222BB"/>
    <w:rsid w:val="00C26714"/>
    <w:rsid w:val="00C26997"/>
    <w:rsid w:val="00C27904"/>
    <w:rsid w:val="00C327FE"/>
    <w:rsid w:val="00C3466F"/>
    <w:rsid w:val="00C34C2E"/>
    <w:rsid w:val="00C369D4"/>
    <w:rsid w:val="00C37777"/>
    <w:rsid w:val="00C37C3F"/>
    <w:rsid w:val="00C42C56"/>
    <w:rsid w:val="00C4343C"/>
    <w:rsid w:val="00C446B8"/>
    <w:rsid w:val="00C4595C"/>
    <w:rsid w:val="00C46FCC"/>
    <w:rsid w:val="00C50246"/>
    <w:rsid w:val="00C54460"/>
    <w:rsid w:val="00C55239"/>
    <w:rsid w:val="00C563C0"/>
    <w:rsid w:val="00C57832"/>
    <w:rsid w:val="00C617B5"/>
    <w:rsid w:val="00C65063"/>
    <w:rsid w:val="00C6689B"/>
    <w:rsid w:val="00C67873"/>
    <w:rsid w:val="00C67F3D"/>
    <w:rsid w:val="00C74540"/>
    <w:rsid w:val="00C815F9"/>
    <w:rsid w:val="00C81680"/>
    <w:rsid w:val="00C81788"/>
    <w:rsid w:val="00C829A6"/>
    <w:rsid w:val="00C83705"/>
    <w:rsid w:val="00C84FD2"/>
    <w:rsid w:val="00C8543E"/>
    <w:rsid w:val="00C85FED"/>
    <w:rsid w:val="00C870D5"/>
    <w:rsid w:val="00C87556"/>
    <w:rsid w:val="00C876E4"/>
    <w:rsid w:val="00C9098E"/>
    <w:rsid w:val="00C92BE5"/>
    <w:rsid w:val="00C96585"/>
    <w:rsid w:val="00C9694B"/>
    <w:rsid w:val="00C9773A"/>
    <w:rsid w:val="00CA18BF"/>
    <w:rsid w:val="00CA37A8"/>
    <w:rsid w:val="00CA39BB"/>
    <w:rsid w:val="00CC22FD"/>
    <w:rsid w:val="00CC40B4"/>
    <w:rsid w:val="00CC634B"/>
    <w:rsid w:val="00CC675A"/>
    <w:rsid w:val="00CD35BE"/>
    <w:rsid w:val="00CD40D5"/>
    <w:rsid w:val="00CD4B91"/>
    <w:rsid w:val="00CD7181"/>
    <w:rsid w:val="00CD79DC"/>
    <w:rsid w:val="00CE2BEE"/>
    <w:rsid w:val="00CE3D75"/>
    <w:rsid w:val="00CE7A41"/>
    <w:rsid w:val="00CF1CAE"/>
    <w:rsid w:val="00CF4E8E"/>
    <w:rsid w:val="00CF5252"/>
    <w:rsid w:val="00CF5558"/>
    <w:rsid w:val="00D04723"/>
    <w:rsid w:val="00D05107"/>
    <w:rsid w:val="00D0546A"/>
    <w:rsid w:val="00D06148"/>
    <w:rsid w:val="00D067E4"/>
    <w:rsid w:val="00D1089E"/>
    <w:rsid w:val="00D11930"/>
    <w:rsid w:val="00D11ECE"/>
    <w:rsid w:val="00D12521"/>
    <w:rsid w:val="00D125BC"/>
    <w:rsid w:val="00D13A44"/>
    <w:rsid w:val="00D16337"/>
    <w:rsid w:val="00D170F5"/>
    <w:rsid w:val="00D17377"/>
    <w:rsid w:val="00D20200"/>
    <w:rsid w:val="00D2079E"/>
    <w:rsid w:val="00D21541"/>
    <w:rsid w:val="00D21CDC"/>
    <w:rsid w:val="00D234A0"/>
    <w:rsid w:val="00D2493C"/>
    <w:rsid w:val="00D26DD5"/>
    <w:rsid w:val="00D30434"/>
    <w:rsid w:val="00D30D1F"/>
    <w:rsid w:val="00D33172"/>
    <w:rsid w:val="00D33335"/>
    <w:rsid w:val="00D3349B"/>
    <w:rsid w:val="00D336EC"/>
    <w:rsid w:val="00D33EB9"/>
    <w:rsid w:val="00D37164"/>
    <w:rsid w:val="00D37422"/>
    <w:rsid w:val="00D404AA"/>
    <w:rsid w:val="00D40AEE"/>
    <w:rsid w:val="00D41BF7"/>
    <w:rsid w:val="00D43024"/>
    <w:rsid w:val="00D43B15"/>
    <w:rsid w:val="00D44A38"/>
    <w:rsid w:val="00D47054"/>
    <w:rsid w:val="00D47DB9"/>
    <w:rsid w:val="00D511BC"/>
    <w:rsid w:val="00D522FB"/>
    <w:rsid w:val="00D54A75"/>
    <w:rsid w:val="00D620D3"/>
    <w:rsid w:val="00D723DB"/>
    <w:rsid w:val="00D748AC"/>
    <w:rsid w:val="00D74F0A"/>
    <w:rsid w:val="00D771BD"/>
    <w:rsid w:val="00D77E1C"/>
    <w:rsid w:val="00D81249"/>
    <w:rsid w:val="00D83F11"/>
    <w:rsid w:val="00D901FA"/>
    <w:rsid w:val="00D92989"/>
    <w:rsid w:val="00D95965"/>
    <w:rsid w:val="00DA09A4"/>
    <w:rsid w:val="00DA1A7B"/>
    <w:rsid w:val="00DA2EC9"/>
    <w:rsid w:val="00DA4A6D"/>
    <w:rsid w:val="00DA6FF8"/>
    <w:rsid w:val="00DA76A1"/>
    <w:rsid w:val="00DB101A"/>
    <w:rsid w:val="00DB48D3"/>
    <w:rsid w:val="00DB4BD9"/>
    <w:rsid w:val="00DB5335"/>
    <w:rsid w:val="00DB6105"/>
    <w:rsid w:val="00DC1DD1"/>
    <w:rsid w:val="00DC266C"/>
    <w:rsid w:val="00DC3808"/>
    <w:rsid w:val="00DC7AB9"/>
    <w:rsid w:val="00DD0B32"/>
    <w:rsid w:val="00DD1412"/>
    <w:rsid w:val="00DD2649"/>
    <w:rsid w:val="00DD407C"/>
    <w:rsid w:val="00DD5A7E"/>
    <w:rsid w:val="00DE470C"/>
    <w:rsid w:val="00DE4822"/>
    <w:rsid w:val="00DF0BC0"/>
    <w:rsid w:val="00DF1356"/>
    <w:rsid w:val="00DF1D8A"/>
    <w:rsid w:val="00DF248E"/>
    <w:rsid w:val="00DF435E"/>
    <w:rsid w:val="00DF4548"/>
    <w:rsid w:val="00DF46EB"/>
    <w:rsid w:val="00DF784B"/>
    <w:rsid w:val="00E1028C"/>
    <w:rsid w:val="00E11020"/>
    <w:rsid w:val="00E119A6"/>
    <w:rsid w:val="00E144E3"/>
    <w:rsid w:val="00E14E18"/>
    <w:rsid w:val="00E170B6"/>
    <w:rsid w:val="00E2013C"/>
    <w:rsid w:val="00E215F1"/>
    <w:rsid w:val="00E2314E"/>
    <w:rsid w:val="00E243BD"/>
    <w:rsid w:val="00E300D2"/>
    <w:rsid w:val="00E31AB9"/>
    <w:rsid w:val="00E32AEE"/>
    <w:rsid w:val="00E3525A"/>
    <w:rsid w:val="00E37A53"/>
    <w:rsid w:val="00E440BE"/>
    <w:rsid w:val="00E44943"/>
    <w:rsid w:val="00E46BF3"/>
    <w:rsid w:val="00E50954"/>
    <w:rsid w:val="00E50F97"/>
    <w:rsid w:val="00E51721"/>
    <w:rsid w:val="00E551A8"/>
    <w:rsid w:val="00E55B35"/>
    <w:rsid w:val="00E560E4"/>
    <w:rsid w:val="00E56306"/>
    <w:rsid w:val="00E6079B"/>
    <w:rsid w:val="00E61C16"/>
    <w:rsid w:val="00E62BDA"/>
    <w:rsid w:val="00E63F97"/>
    <w:rsid w:val="00E6444F"/>
    <w:rsid w:val="00E65011"/>
    <w:rsid w:val="00E672D0"/>
    <w:rsid w:val="00E70FEF"/>
    <w:rsid w:val="00E7167D"/>
    <w:rsid w:val="00E745AB"/>
    <w:rsid w:val="00E74D1E"/>
    <w:rsid w:val="00E75218"/>
    <w:rsid w:val="00E761A0"/>
    <w:rsid w:val="00E7645E"/>
    <w:rsid w:val="00E76837"/>
    <w:rsid w:val="00E76C3D"/>
    <w:rsid w:val="00E85F68"/>
    <w:rsid w:val="00E8698C"/>
    <w:rsid w:val="00E87EB8"/>
    <w:rsid w:val="00E942C8"/>
    <w:rsid w:val="00E9509A"/>
    <w:rsid w:val="00E95750"/>
    <w:rsid w:val="00E97967"/>
    <w:rsid w:val="00E97EF7"/>
    <w:rsid w:val="00EA02E3"/>
    <w:rsid w:val="00EA43F4"/>
    <w:rsid w:val="00EA4849"/>
    <w:rsid w:val="00EA52F6"/>
    <w:rsid w:val="00EA5C8C"/>
    <w:rsid w:val="00EA61E7"/>
    <w:rsid w:val="00EB062E"/>
    <w:rsid w:val="00EB17CF"/>
    <w:rsid w:val="00EB2020"/>
    <w:rsid w:val="00EB22F9"/>
    <w:rsid w:val="00EB2665"/>
    <w:rsid w:val="00EB3B22"/>
    <w:rsid w:val="00EB5FE2"/>
    <w:rsid w:val="00EB7B49"/>
    <w:rsid w:val="00EC2261"/>
    <w:rsid w:val="00EC4F65"/>
    <w:rsid w:val="00EC5B06"/>
    <w:rsid w:val="00EC60F0"/>
    <w:rsid w:val="00EC74A0"/>
    <w:rsid w:val="00ED027F"/>
    <w:rsid w:val="00ED0425"/>
    <w:rsid w:val="00ED1FBD"/>
    <w:rsid w:val="00ED3160"/>
    <w:rsid w:val="00ED34F0"/>
    <w:rsid w:val="00ED4A4F"/>
    <w:rsid w:val="00ED56EF"/>
    <w:rsid w:val="00ED6435"/>
    <w:rsid w:val="00ED6BDC"/>
    <w:rsid w:val="00ED7586"/>
    <w:rsid w:val="00EE3286"/>
    <w:rsid w:val="00EE46C5"/>
    <w:rsid w:val="00EE6C97"/>
    <w:rsid w:val="00EE7BA4"/>
    <w:rsid w:val="00EF1E89"/>
    <w:rsid w:val="00EF2289"/>
    <w:rsid w:val="00EF4F6A"/>
    <w:rsid w:val="00EF6AE8"/>
    <w:rsid w:val="00F01356"/>
    <w:rsid w:val="00F0287C"/>
    <w:rsid w:val="00F0370C"/>
    <w:rsid w:val="00F049EA"/>
    <w:rsid w:val="00F05A6E"/>
    <w:rsid w:val="00F05C99"/>
    <w:rsid w:val="00F12301"/>
    <w:rsid w:val="00F140A7"/>
    <w:rsid w:val="00F14E4A"/>
    <w:rsid w:val="00F154BB"/>
    <w:rsid w:val="00F15EA0"/>
    <w:rsid w:val="00F16F2F"/>
    <w:rsid w:val="00F200B6"/>
    <w:rsid w:val="00F20667"/>
    <w:rsid w:val="00F22D8E"/>
    <w:rsid w:val="00F243C1"/>
    <w:rsid w:val="00F247DD"/>
    <w:rsid w:val="00F2779B"/>
    <w:rsid w:val="00F3027B"/>
    <w:rsid w:val="00F310F5"/>
    <w:rsid w:val="00F31D01"/>
    <w:rsid w:val="00F35B73"/>
    <w:rsid w:val="00F403FC"/>
    <w:rsid w:val="00F40674"/>
    <w:rsid w:val="00F4274A"/>
    <w:rsid w:val="00F433CD"/>
    <w:rsid w:val="00F45E38"/>
    <w:rsid w:val="00F46137"/>
    <w:rsid w:val="00F5055C"/>
    <w:rsid w:val="00F56BC3"/>
    <w:rsid w:val="00F5761B"/>
    <w:rsid w:val="00F617AA"/>
    <w:rsid w:val="00F63170"/>
    <w:rsid w:val="00F63927"/>
    <w:rsid w:val="00F648C8"/>
    <w:rsid w:val="00F649E4"/>
    <w:rsid w:val="00F6502B"/>
    <w:rsid w:val="00F65B6D"/>
    <w:rsid w:val="00F66514"/>
    <w:rsid w:val="00F672A3"/>
    <w:rsid w:val="00F67C09"/>
    <w:rsid w:val="00F719D6"/>
    <w:rsid w:val="00F736A2"/>
    <w:rsid w:val="00F770B8"/>
    <w:rsid w:val="00F770D5"/>
    <w:rsid w:val="00F77A3B"/>
    <w:rsid w:val="00F810C2"/>
    <w:rsid w:val="00F90E5F"/>
    <w:rsid w:val="00F92511"/>
    <w:rsid w:val="00F92979"/>
    <w:rsid w:val="00FA5FF9"/>
    <w:rsid w:val="00FB0A6F"/>
    <w:rsid w:val="00FB40AC"/>
    <w:rsid w:val="00FB7941"/>
    <w:rsid w:val="00FC16CE"/>
    <w:rsid w:val="00FC3631"/>
    <w:rsid w:val="00FC55CF"/>
    <w:rsid w:val="00FC582A"/>
    <w:rsid w:val="00FD1A84"/>
    <w:rsid w:val="00FD6625"/>
    <w:rsid w:val="00FD7346"/>
    <w:rsid w:val="00FD7A4E"/>
    <w:rsid w:val="00FE2464"/>
    <w:rsid w:val="00FE5FDA"/>
    <w:rsid w:val="00FE65DA"/>
    <w:rsid w:val="00FE7004"/>
    <w:rsid w:val="00FE71AB"/>
    <w:rsid w:val="00FE7B77"/>
    <w:rsid w:val="00FF02B0"/>
    <w:rsid w:val="00FF02C1"/>
    <w:rsid w:val="00FF0374"/>
    <w:rsid w:val="00FF250A"/>
    <w:rsid w:val="00FF3244"/>
    <w:rsid w:val="00FF58D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830101"/>
  <w15:chartTrackingRefBased/>
  <w15:docId w15:val="{4F1CEE40-D5A4-410E-987A-564C6A1E1A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sz w:val="22"/>
        <w:szCs w:val="22"/>
        <w:lang w:val="es-ES" w:eastAsia="en-US" w:bidi="ar-SA"/>
      </w:rPr>
    </w:rPrDefault>
    <w:pPrDefault>
      <w:pPr>
        <w:ind w:firstLine="709"/>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lsdException w:name="heading 3" w:semiHidden="1" w:uiPriority="98" w:unhideWhenUsed="1" w:qFormat="1"/>
    <w:lsdException w:name="heading 4" w:semiHidden="1" w:uiPriority="98" w:unhideWhenUsed="1" w:qFormat="1"/>
    <w:lsdException w:name="heading 5" w:semiHidden="1" w:uiPriority="98" w:unhideWhenUsed="1" w:qFormat="1"/>
    <w:lsdException w:name="heading 6" w:semiHidden="1" w:uiPriority="98" w:unhideWhenUsed="1" w:qFormat="1"/>
    <w:lsdException w:name="heading 7" w:semiHidden="1" w:uiPriority="98" w:unhideWhenUsed="1" w:qFormat="1"/>
    <w:lsdException w:name="heading 8" w:semiHidden="1" w:uiPriority="98" w:unhideWhenUsed="1" w:qFormat="1"/>
    <w:lsdException w:name="heading 9" w:semiHidden="1" w:uiPriority="98"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lsdException w:name="annotation text" w:semiHidden="1" w:unhideWhenUsed="1"/>
    <w:lsdException w:name="header" w:semiHidden="1" w:qFormat="1"/>
    <w:lsdException w:name="footer" w:semiHidden="1" w:uiPriority="24"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98"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9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98" w:qFormat="1"/>
    <w:lsdException w:name="Emphasis" w:semiHidden="1" w:uiPriority="9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98" w:qFormat="1"/>
    <w:lsdException w:name="Intense Emphasis" w:semiHidden="1" w:uiPriority="98"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167D"/>
    <w:rPr>
      <w:rFonts w:ascii="Calibri" w:hAnsi="Calibri" w:cs="Times New Roman"/>
      <w:color w:val="333333"/>
      <w:sz w:val="24"/>
      <w:szCs w:val="24"/>
      <w:lang w:val="es-CO" w:eastAsia="es-ES"/>
    </w:rPr>
  </w:style>
  <w:style w:type="paragraph" w:styleId="Ttulo1">
    <w:name w:val="heading 1"/>
    <w:next w:val="Normal"/>
    <w:link w:val="Ttulo1Car"/>
    <w:uiPriority w:val="99"/>
    <w:semiHidden/>
    <w:rsid w:val="00507E5B"/>
    <w:pPr>
      <w:keepNext/>
      <w:keepLines/>
      <w:spacing w:after="200" w:line="360" w:lineRule="auto"/>
      <w:outlineLvl w:val="0"/>
    </w:pPr>
    <w:rPr>
      <w:rFonts w:ascii="Georgia" w:eastAsiaTheme="majorEastAsia" w:hAnsi="Georgia" w:cstheme="majorBidi"/>
      <w:sz w:val="51"/>
      <w:szCs w:val="32"/>
      <w:lang w:eastAsia="es-ES"/>
    </w:rPr>
  </w:style>
  <w:style w:type="paragraph" w:styleId="Ttulo2">
    <w:name w:val="heading 2"/>
    <w:basedOn w:val="Normal"/>
    <w:next w:val="Normal"/>
    <w:link w:val="Ttulo2Car"/>
    <w:uiPriority w:val="99"/>
    <w:semiHidden/>
    <w:rsid w:val="00507E5B"/>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8"/>
    <w:semiHidden/>
    <w:unhideWhenUsed/>
    <w:qFormat/>
    <w:rsid w:val="00D234A0"/>
    <w:pPr>
      <w:keepNext/>
      <w:keepLines/>
      <w:spacing w:before="40"/>
      <w:outlineLvl w:val="2"/>
    </w:pPr>
    <w:rPr>
      <w:rFonts w:asciiTheme="majorHAnsi" w:eastAsiaTheme="majorEastAsia" w:hAnsiTheme="majorHAnsi" w:cstheme="majorBidi"/>
      <w:color w:val="1F4D78" w:themeColor="accent1" w:themeShade="7F"/>
    </w:rPr>
  </w:style>
  <w:style w:type="paragraph" w:styleId="Ttulo4">
    <w:name w:val="heading 4"/>
    <w:basedOn w:val="Normal"/>
    <w:next w:val="Normal"/>
    <w:link w:val="Ttulo4Car"/>
    <w:uiPriority w:val="98"/>
    <w:semiHidden/>
    <w:unhideWhenUsed/>
    <w:qFormat/>
    <w:rsid w:val="00D234A0"/>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iedepginaSecciones">
    <w:name w:val="Pie de página_Secciones"/>
    <w:basedOn w:val="Normal"/>
    <w:uiPriority w:val="19"/>
    <w:qFormat/>
    <w:rsid w:val="00525591"/>
    <w:pPr>
      <w:tabs>
        <w:tab w:val="right" w:pos="8220"/>
      </w:tabs>
      <w:spacing w:after="100"/>
      <w:jc w:val="right"/>
    </w:pPr>
    <w:rPr>
      <w:rFonts w:cs="UnitOT-Light"/>
      <w:bCs/>
      <w:noProof/>
      <w:color w:val="0098CD"/>
      <w:sz w:val="20"/>
      <w:szCs w:val="20"/>
    </w:rPr>
  </w:style>
  <w:style w:type="paragraph" w:customStyle="1" w:styleId="PiedepginaAsignatura">
    <w:name w:val="Pie de página_Asignatura"/>
    <w:basedOn w:val="Normal"/>
    <w:uiPriority w:val="18"/>
    <w:qFormat/>
    <w:rsid w:val="00525591"/>
    <w:pPr>
      <w:spacing w:line="276" w:lineRule="auto"/>
      <w:ind w:firstLine="3686"/>
      <w:jc w:val="right"/>
    </w:pPr>
    <w:rPr>
      <w:rFonts w:cs="UnitOT-Light"/>
      <w:bCs/>
      <w:color w:val="777777"/>
      <w:sz w:val="20"/>
      <w:szCs w:val="20"/>
    </w:rPr>
  </w:style>
  <w:style w:type="paragraph" w:customStyle="1" w:styleId="PiedepginaUNIRc">
    <w:name w:val="Pie de página_UNIR(c)"/>
    <w:basedOn w:val="PiedepginaAsignatura"/>
    <w:uiPriority w:val="20"/>
    <w:qFormat/>
    <w:rsid w:val="00620388"/>
    <w:pPr>
      <w:ind w:firstLine="0"/>
    </w:pPr>
    <w:rPr>
      <w:rFonts w:ascii="Calibri Light" w:hAnsi="Calibri Light"/>
      <w:spacing w:val="-4"/>
      <w:sz w:val="18"/>
      <w:szCs w:val="18"/>
    </w:rPr>
  </w:style>
  <w:style w:type="paragraph" w:customStyle="1" w:styleId="Ntema">
    <w:name w:val="Nº tema"/>
    <w:basedOn w:val="TtuloAsignatura"/>
    <w:next w:val="Normal"/>
    <w:uiPriority w:val="1"/>
    <w:qFormat/>
    <w:rsid w:val="00525591"/>
    <w:pPr>
      <w:spacing w:line="240" w:lineRule="auto"/>
    </w:pPr>
  </w:style>
  <w:style w:type="character" w:styleId="Hipervnculo">
    <w:name w:val="Hyperlink"/>
    <w:basedOn w:val="Fuentedeprrafopredeter"/>
    <w:uiPriority w:val="99"/>
    <w:unhideWhenUsed/>
    <w:rsid w:val="0058112D"/>
    <w:rPr>
      <w:rFonts w:ascii="Calibri" w:hAnsi="Calibri"/>
      <w:color w:val="0098CD" w:themeColor="hyperlink"/>
      <w:sz w:val="22"/>
      <w:u w:val="single"/>
    </w:rPr>
  </w:style>
  <w:style w:type="paragraph" w:customStyle="1" w:styleId="Notaalpie">
    <w:name w:val="Nota al pie"/>
    <w:basedOn w:val="Normal"/>
    <w:uiPriority w:val="21"/>
    <w:qFormat/>
    <w:rsid w:val="00002FE1"/>
    <w:rPr>
      <w:sz w:val="16"/>
      <w:szCs w:val="14"/>
    </w:rPr>
  </w:style>
  <w:style w:type="numbering" w:customStyle="1" w:styleId="VietasUNIR">
    <w:name w:val="ViñetasUNIR"/>
    <w:basedOn w:val="Sinlista"/>
    <w:uiPriority w:val="99"/>
    <w:rsid w:val="00260B21"/>
    <w:pPr>
      <w:numPr>
        <w:numId w:val="1"/>
      </w:numPr>
    </w:pPr>
  </w:style>
  <w:style w:type="paragraph" w:customStyle="1" w:styleId="Piedefoto-tabla">
    <w:name w:val="Pie de foto-tabla"/>
    <w:basedOn w:val="Normal"/>
    <w:next w:val="Normal"/>
    <w:uiPriority w:val="16"/>
    <w:qFormat/>
    <w:rsid w:val="0041334B"/>
    <w:pPr>
      <w:spacing w:before="120" w:line="276" w:lineRule="auto"/>
      <w:ind w:left="-113" w:right="-215"/>
      <w:jc w:val="center"/>
    </w:pPr>
    <w:rPr>
      <w:rFonts w:cs="UnitOT-Light"/>
      <w:iCs/>
      <w:color w:val="595959" w:themeColor="text1" w:themeTint="A6"/>
      <w:sz w:val="19"/>
      <w:szCs w:val="18"/>
    </w:rPr>
  </w:style>
  <w:style w:type="character" w:customStyle="1" w:styleId="Ttulo1Car">
    <w:name w:val="Título 1 Car"/>
    <w:basedOn w:val="Fuentedeprrafopredeter"/>
    <w:link w:val="Ttulo1"/>
    <w:uiPriority w:val="99"/>
    <w:semiHidden/>
    <w:rsid w:val="00D511BC"/>
    <w:rPr>
      <w:rFonts w:ascii="Georgia" w:eastAsiaTheme="majorEastAsia" w:hAnsi="Georgia" w:cstheme="majorBidi"/>
      <w:sz w:val="51"/>
      <w:szCs w:val="32"/>
      <w:lang w:eastAsia="es-ES"/>
    </w:rPr>
  </w:style>
  <w:style w:type="paragraph" w:styleId="Prrafodelista">
    <w:name w:val="List Paragraph"/>
    <w:basedOn w:val="Normal"/>
    <w:uiPriority w:val="1"/>
    <w:qFormat/>
    <w:rsid w:val="00CF1CAE"/>
    <w:pPr>
      <w:ind w:left="720"/>
      <w:contextualSpacing/>
    </w:pPr>
  </w:style>
  <w:style w:type="character" w:customStyle="1" w:styleId="Ttulo2Car">
    <w:name w:val="Título 2 Car"/>
    <w:basedOn w:val="Fuentedeprrafopredeter"/>
    <w:link w:val="Ttulo2"/>
    <w:uiPriority w:val="99"/>
    <w:semiHidden/>
    <w:rsid w:val="00D511BC"/>
    <w:rPr>
      <w:rFonts w:asciiTheme="majorHAnsi" w:eastAsiaTheme="majorEastAsia" w:hAnsiTheme="majorHAnsi" w:cstheme="majorBidi"/>
      <w:color w:val="2E74B5" w:themeColor="accent1" w:themeShade="BF"/>
      <w:sz w:val="26"/>
      <w:szCs w:val="26"/>
      <w:lang w:eastAsia="es-ES"/>
    </w:rPr>
  </w:style>
  <w:style w:type="paragraph" w:customStyle="1" w:styleId="Citas">
    <w:name w:val="Citas"/>
    <w:basedOn w:val="Normal"/>
    <w:next w:val="Normal"/>
    <w:uiPriority w:val="15"/>
    <w:qFormat/>
    <w:rsid w:val="00CF1CAE"/>
    <w:pPr>
      <w:ind w:left="851"/>
    </w:pPr>
    <w:rPr>
      <w:rFonts w:cs="UnitOT-Light"/>
      <w:szCs w:val="22"/>
    </w:rPr>
  </w:style>
  <w:style w:type="paragraph" w:styleId="Descripcin">
    <w:name w:val="caption"/>
    <w:basedOn w:val="Normal"/>
    <w:next w:val="Normal"/>
    <w:uiPriority w:val="35"/>
    <w:semiHidden/>
    <w:unhideWhenUsed/>
    <w:qFormat/>
    <w:rsid w:val="00507E5B"/>
    <w:pPr>
      <w:spacing w:after="200"/>
    </w:pPr>
    <w:rPr>
      <w:i/>
      <w:iCs/>
      <w:color w:val="44546A" w:themeColor="text2"/>
      <w:sz w:val="18"/>
      <w:szCs w:val="18"/>
    </w:rPr>
  </w:style>
  <w:style w:type="table" w:styleId="Tablaconcuadrcula">
    <w:name w:val="Table Grid"/>
    <w:basedOn w:val="Tablanormal"/>
    <w:uiPriority w:val="39"/>
    <w:rsid w:val="007E4840"/>
    <w:rPr>
      <w:rFonts w:ascii="Calibri" w:hAnsi="Calibri"/>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tuloAsignatura">
    <w:name w:val="Título Asignatura"/>
    <w:basedOn w:val="Normal"/>
    <w:uiPriority w:val="2"/>
    <w:qFormat/>
    <w:rsid w:val="00E144E3"/>
    <w:pPr>
      <w:spacing w:line="276" w:lineRule="auto"/>
      <w:jc w:val="right"/>
    </w:pPr>
    <w:rPr>
      <w:rFonts w:ascii="Calibri Light" w:hAnsi="Calibri Light"/>
      <w:color w:val="777777"/>
      <w:sz w:val="40"/>
      <w:szCs w:val="40"/>
    </w:rPr>
  </w:style>
  <w:style w:type="paragraph" w:customStyle="1" w:styleId="TtuloTema">
    <w:name w:val="Título Tema"/>
    <w:basedOn w:val="Normal"/>
    <w:uiPriority w:val="3"/>
    <w:qFormat/>
    <w:rsid w:val="00E144E3"/>
    <w:pPr>
      <w:jc w:val="right"/>
    </w:pPr>
    <w:rPr>
      <w:rFonts w:ascii="Calibri Light" w:hAnsi="Calibri Light"/>
      <w:color w:val="0098CD"/>
      <w:sz w:val="84"/>
      <w:szCs w:val="84"/>
    </w:rPr>
  </w:style>
  <w:style w:type="paragraph" w:customStyle="1" w:styleId="Seccinndice">
    <w:name w:val="Sección Índice"/>
    <w:basedOn w:val="SeccionesNivel"/>
    <w:next w:val="Normal"/>
    <w:uiPriority w:val="4"/>
    <w:qFormat/>
    <w:rsid w:val="0041334B"/>
    <w:pPr>
      <w:spacing w:after="0"/>
      <w:ind w:left="284"/>
      <w:jc w:val="left"/>
      <w:outlineLvl w:val="9"/>
    </w:pPr>
  </w:style>
  <w:style w:type="paragraph" w:customStyle="1" w:styleId="SeccionesNivel">
    <w:name w:val="Secciones Nivel"/>
    <w:basedOn w:val="Normal"/>
    <w:next w:val="Normal"/>
    <w:uiPriority w:val="5"/>
    <w:qFormat/>
    <w:rsid w:val="00525591"/>
    <w:pPr>
      <w:spacing w:after="360"/>
      <w:jc w:val="right"/>
      <w:outlineLvl w:val="0"/>
    </w:pPr>
    <w:rPr>
      <w:rFonts w:ascii="Calibri Light" w:hAnsi="Calibri Light" w:cs="Arial"/>
      <w:noProof/>
      <w:color w:val="0098CD"/>
      <w:sz w:val="56"/>
      <w:szCs w:val="56"/>
    </w:rPr>
  </w:style>
  <w:style w:type="paragraph" w:customStyle="1" w:styleId="TituloApartado1">
    <w:name w:val="Titulo Apartado 1"/>
    <w:basedOn w:val="TtuloTema"/>
    <w:next w:val="Normal"/>
    <w:uiPriority w:val="6"/>
    <w:qFormat/>
    <w:rsid w:val="004E5487"/>
    <w:pPr>
      <w:spacing w:line="360" w:lineRule="auto"/>
      <w:jc w:val="left"/>
      <w:outlineLvl w:val="1"/>
    </w:pPr>
    <w:rPr>
      <w:rFonts w:ascii="Calibri" w:hAnsi="Calibri"/>
      <w:sz w:val="40"/>
      <w:szCs w:val="40"/>
    </w:rPr>
  </w:style>
  <w:style w:type="paragraph" w:customStyle="1" w:styleId="Destacados">
    <w:name w:val="Destacados"/>
    <w:basedOn w:val="TituloApartado1"/>
    <w:next w:val="Normal"/>
    <w:uiPriority w:val="12"/>
    <w:qFormat/>
    <w:rsid w:val="00302FF8"/>
    <w:pPr>
      <w:ind w:left="284" w:right="281"/>
      <w:jc w:val="center"/>
      <w:outlineLvl w:val="9"/>
    </w:pPr>
    <w:rPr>
      <w:sz w:val="24"/>
      <w:szCs w:val="22"/>
    </w:rPr>
  </w:style>
  <w:style w:type="paragraph" w:customStyle="1" w:styleId="TtuloApartado2">
    <w:name w:val="Título Apartado 2"/>
    <w:basedOn w:val="Normal"/>
    <w:next w:val="Normal"/>
    <w:uiPriority w:val="8"/>
    <w:qFormat/>
    <w:rsid w:val="001B7F82"/>
    <w:rPr>
      <w:color w:val="0098CD"/>
      <w:sz w:val="28"/>
      <w:szCs w:val="26"/>
    </w:rPr>
  </w:style>
  <w:style w:type="paragraph" w:customStyle="1" w:styleId="TtuloApartado3">
    <w:name w:val="Título Apartado 3"/>
    <w:basedOn w:val="Normal"/>
    <w:next w:val="Normal"/>
    <w:uiPriority w:val="9"/>
    <w:qFormat/>
    <w:rsid w:val="004E5487"/>
    <w:rPr>
      <w:rFonts w:cs="UnitOT-Medi"/>
      <w:b/>
    </w:rPr>
  </w:style>
  <w:style w:type="numbering" w:customStyle="1" w:styleId="NmeracinTest">
    <w:name w:val="Númeración Test"/>
    <w:uiPriority w:val="99"/>
    <w:rsid w:val="00845825"/>
    <w:pPr>
      <w:numPr>
        <w:numId w:val="2"/>
      </w:numPr>
    </w:pPr>
  </w:style>
  <w:style w:type="paragraph" w:customStyle="1" w:styleId="CuadroCmoestudiaryReferencias">
    <w:name w:val="Cuadro «Cómo estudiar» y Referencias"/>
    <w:basedOn w:val="Normal"/>
    <w:uiPriority w:val="10"/>
    <w:qFormat/>
    <w:rsid w:val="001B7F82"/>
    <w:pPr>
      <w:pBdr>
        <w:top w:val="single" w:sz="4" w:space="4" w:color="0098CD"/>
        <w:bottom w:val="single" w:sz="4" w:space="1" w:color="0098CD"/>
      </w:pBdr>
      <w:shd w:val="clear" w:color="auto" w:fill="E6F4F9"/>
      <w:tabs>
        <w:tab w:val="left" w:pos="1134"/>
      </w:tabs>
    </w:pPr>
    <w:rPr>
      <w:rFonts w:cs="UnitOT-Light"/>
      <w:spacing w:val="-4"/>
      <w:szCs w:val="22"/>
    </w:rPr>
  </w:style>
  <w:style w:type="paragraph" w:customStyle="1" w:styleId="Cuadroenlace">
    <w:name w:val="Cuadro enlace"/>
    <w:basedOn w:val="Normal"/>
    <w:uiPriority w:val="11"/>
    <w:qFormat/>
    <w:rsid w:val="00F65B6D"/>
    <w:pPr>
      <w:pBdr>
        <w:top w:val="single" w:sz="4" w:space="4" w:color="0098CD"/>
        <w:bottom w:val="single" w:sz="4" w:space="0" w:color="0098CD"/>
      </w:pBdr>
      <w:jc w:val="center"/>
    </w:pPr>
    <w:rPr>
      <w:rFonts w:cs="UnitOT-Light"/>
      <w:szCs w:val="22"/>
    </w:rPr>
  </w:style>
  <w:style w:type="paragraph" w:styleId="TDC1">
    <w:name w:val="toc 1"/>
    <w:basedOn w:val="Normal"/>
    <w:next w:val="Normal"/>
    <w:autoRedefine/>
    <w:uiPriority w:val="39"/>
    <w:unhideWhenUsed/>
    <w:rsid w:val="001E38BB"/>
    <w:pPr>
      <w:spacing w:before="360" w:after="360"/>
      <w:jc w:val="left"/>
    </w:pPr>
    <w:rPr>
      <w:rFonts w:asciiTheme="minorHAnsi" w:hAnsiTheme="minorHAnsi" w:cstheme="minorHAnsi"/>
      <w:b/>
      <w:bCs/>
      <w:caps/>
      <w:sz w:val="22"/>
      <w:szCs w:val="22"/>
      <w:u w:val="single"/>
    </w:rPr>
  </w:style>
  <w:style w:type="paragraph" w:styleId="TDC2">
    <w:name w:val="toc 2"/>
    <w:basedOn w:val="Normal"/>
    <w:next w:val="Normal"/>
    <w:autoRedefine/>
    <w:uiPriority w:val="39"/>
    <w:unhideWhenUsed/>
    <w:rsid w:val="001E38BB"/>
    <w:pPr>
      <w:jc w:val="left"/>
    </w:pPr>
    <w:rPr>
      <w:rFonts w:asciiTheme="minorHAnsi" w:hAnsiTheme="minorHAnsi" w:cstheme="minorHAnsi"/>
      <w:b/>
      <w:bCs/>
      <w:smallCaps/>
      <w:sz w:val="22"/>
      <w:szCs w:val="22"/>
    </w:rPr>
  </w:style>
  <w:style w:type="paragraph" w:customStyle="1" w:styleId="TtuloApartado1sinnivel">
    <w:name w:val="Título Apartado 1_sin nivel"/>
    <w:basedOn w:val="TituloApartado1"/>
    <w:next w:val="Normal"/>
    <w:uiPriority w:val="7"/>
    <w:qFormat/>
    <w:rsid w:val="00CF1CAE"/>
    <w:pPr>
      <w:outlineLvl w:val="9"/>
    </w:pPr>
  </w:style>
  <w:style w:type="table" w:customStyle="1" w:styleId="TablaUNIR1">
    <w:name w:val="TablaUNIR_1"/>
    <w:basedOn w:val="UNIR"/>
    <w:uiPriority w:val="99"/>
    <w:rsid w:val="005F240A"/>
    <w:tblPr>
      <w:tblStyleColBandSize w:val="1"/>
    </w:tblPr>
    <w:tblStylePr w:type="firstRow">
      <w:rPr>
        <w:rFonts w:ascii="UnitOT-Medi" w:hAnsi="UnitOT-Medi"/>
        <w:color w:val="FFFFFF" w:themeColor="background1"/>
        <w:sz w:val="20"/>
      </w:rPr>
      <w:tblPr/>
      <w:tcPr>
        <w:shd w:val="clear" w:color="auto" w:fill="0098CD"/>
      </w:tcPr>
    </w:tblStylePr>
    <w:tblStylePr w:type="band1Vert">
      <w:pPr>
        <w:wordWrap/>
        <w:jc w:val="center"/>
      </w:pPr>
      <w:rPr>
        <w:rFonts w:ascii="UnitOT-Light" w:hAnsi="UnitOT-Light"/>
        <w:color w:val="4D4D4D"/>
        <w:sz w:val="20"/>
      </w:rPr>
      <w:tblPr/>
      <w:tcPr>
        <w:vAlign w:val="center"/>
      </w:tcPr>
    </w:tblStylePr>
  </w:style>
  <w:style w:type="table" w:customStyle="1" w:styleId="TablaUNIR2">
    <w:name w:val="TablaUNIR_2"/>
    <w:basedOn w:val="Tablanormal"/>
    <w:uiPriority w:val="99"/>
    <w:rsid w:val="007E4840"/>
    <w:pPr>
      <w:jc w:val="center"/>
    </w:pPr>
    <w:rPr>
      <w:rFonts w:ascii="Calibri" w:hAnsi="Calibri"/>
      <w:color w:val="333333"/>
      <w:sz w:val="20"/>
    </w:rPr>
    <w:tblPr>
      <w:tblBorders>
        <w:bottom w:val="single" w:sz="4" w:space="0" w:color="0098CD"/>
        <w:insideH w:val="single" w:sz="4" w:space="0" w:color="0098CD"/>
      </w:tblBorders>
    </w:tblPr>
    <w:tcPr>
      <w:shd w:val="clear" w:color="auto" w:fill="auto"/>
      <w:tcMar>
        <w:top w:w="57" w:type="dxa"/>
      </w:tcMar>
      <w:vAlign w:val="center"/>
    </w:tcPr>
    <w:tblStylePr w:type="firstRow">
      <w:pPr>
        <w:jc w:val="center"/>
      </w:pPr>
      <w:rPr>
        <w:rFonts w:ascii="UnitOT-Medi" w:hAnsi="UnitOT-Medi"/>
        <w:color w:val="F8F8F8"/>
        <w:sz w:val="20"/>
      </w:rPr>
      <w:tblPr/>
      <w:tcPr>
        <w:shd w:val="clear" w:color="auto" w:fill="0098CD"/>
      </w:tcPr>
    </w:tblStylePr>
    <w:tblStylePr w:type="firstCol">
      <w:rPr>
        <w:rFonts w:ascii="UnitOT-Medi" w:hAnsi="UnitOT-Medi"/>
        <w:color w:val="333333"/>
        <w:sz w:val="20"/>
      </w:rPr>
      <w:tblPr/>
      <w:tcPr>
        <w:tcBorders>
          <w:top w:val="single" w:sz="4" w:space="0" w:color="0098CD"/>
          <w:left w:val="nil"/>
          <w:bottom w:val="single" w:sz="4" w:space="0" w:color="0098CD"/>
          <w:right w:val="single" w:sz="4" w:space="0" w:color="0098CD"/>
          <w:insideH w:val="single" w:sz="4" w:space="0" w:color="008FBE"/>
          <w:insideV w:val="single" w:sz="4" w:space="0" w:color="008FBE"/>
          <w:tl2br w:val="nil"/>
          <w:tr2bl w:val="nil"/>
        </w:tcBorders>
        <w:shd w:val="clear" w:color="auto" w:fill="auto"/>
      </w:tcPr>
    </w:tblStylePr>
  </w:style>
  <w:style w:type="table" w:customStyle="1" w:styleId="TablaUNIR3">
    <w:name w:val="TablaUNIR_3"/>
    <w:basedOn w:val="Tablanormal"/>
    <w:uiPriority w:val="99"/>
    <w:rsid w:val="001E737A"/>
    <w:pPr>
      <w:jc w:val="center"/>
    </w:pPr>
    <w:rPr>
      <w:rFonts w:ascii="Calibri" w:hAnsi="Calibri"/>
      <w:color w:val="333333"/>
      <w:sz w:val="20"/>
    </w:rPr>
    <w:tblPr>
      <w:tblBorders>
        <w:top w:val="single" w:sz="4" w:space="0" w:color="0098CD"/>
        <w:bottom w:val="single" w:sz="4" w:space="0" w:color="0098CD"/>
        <w:insideH w:val="single" w:sz="4" w:space="0" w:color="0098CD"/>
        <w:insideV w:val="single" w:sz="4" w:space="0" w:color="0098CD"/>
      </w:tblBorders>
    </w:tblPr>
    <w:tcPr>
      <w:tcMar>
        <w:top w:w="57" w:type="dxa"/>
      </w:tcMar>
      <w:vAlign w:val="center"/>
    </w:tcPr>
    <w:tblStylePr w:type="firstRow">
      <w:pPr>
        <w:jc w:val="center"/>
      </w:pPr>
      <w:rPr>
        <w:rFonts w:ascii="UnitOT-Medi" w:hAnsi="UnitOT-Medi"/>
        <w:sz w:val="20"/>
      </w:rPr>
      <w:tblPr/>
      <w:tcPr>
        <w:tcBorders>
          <w:top w:val="single" w:sz="4" w:space="0" w:color="008FBE"/>
          <w:left w:val="nil"/>
          <w:bottom w:val="single" w:sz="4" w:space="0" w:color="008FBE"/>
          <w:right w:val="nil"/>
          <w:insideH w:val="single" w:sz="4" w:space="0" w:color="008FBE"/>
          <w:insideV w:val="single" w:sz="4" w:space="0" w:color="008FBE"/>
          <w:tl2br w:val="nil"/>
          <w:tr2bl w:val="nil"/>
        </w:tcBorders>
      </w:tcPr>
    </w:tblStylePr>
  </w:style>
  <w:style w:type="table" w:customStyle="1" w:styleId="TablaUNIR4">
    <w:name w:val="TablaUNIR_4"/>
    <w:basedOn w:val="Tablanormal"/>
    <w:uiPriority w:val="99"/>
    <w:rsid w:val="001E737A"/>
    <w:pPr>
      <w:jc w:val="center"/>
    </w:pPr>
    <w:rPr>
      <w:rFonts w:ascii="Calibri" w:hAnsi="Calibri"/>
      <w:color w:val="333333"/>
      <w:sz w:val="20"/>
    </w:rPr>
    <w:tblPr>
      <w:tblBorders>
        <w:insideH w:val="single" w:sz="4" w:space="0" w:color="0098CD"/>
        <w:insideV w:val="single" w:sz="4" w:space="0" w:color="0098CD"/>
      </w:tblBorders>
    </w:tblPr>
    <w:tcPr>
      <w:tcMar>
        <w:top w:w="57" w:type="dxa"/>
      </w:tcMar>
      <w:vAlign w:val="center"/>
    </w:tcPr>
    <w:tblStylePr w:type="firstRow">
      <w:rPr>
        <w:rFonts w:ascii="UnitOT-Medi" w:hAnsi="UnitOT-Medi"/>
        <w:color w:val="FFFFFF" w:themeColor="background1"/>
        <w:sz w:val="20"/>
      </w:rPr>
      <w:tblPr/>
      <w:tcPr>
        <w:shd w:val="clear" w:color="auto" w:fill="0098CD"/>
      </w:tcPr>
    </w:tblStylePr>
    <w:tblStylePr w:type="nwCell">
      <w:tblPr/>
      <w:tcPr>
        <w:tcBorders>
          <w:top w:val="nil"/>
          <w:left w:val="nil"/>
          <w:bottom w:val="nil"/>
          <w:right w:val="nil"/>
          <w:insideH w:val="nil"/>
          <w:insideV w:val="nil"/>
          <w:tl2br w:val="nil"/>
          <w:tr2bl w:val="nil"/>
        </w:tcBorders>
        <w:shd w:val="clear" w:color="auto" w:fill="FFFFFF" w:themeFill="background1"/>
      </w:tcPr>
    </w:tblStylePr>
  </w:style>
  <w:style w:type="paragraph" w:customStyle="1" w:styleId="Ejemplos">
    <w:name w:val="Ejemplos"/>
    <w:basedOn w:val="Normal"/>
    <w:uiPriority w:val="22"/>
    <w:qFormat/>
    <w:rsid w:val="00CF1CAE"/>
    <w:pPr>
      <w:spacing w:line="276" w:lineRule="auto"/>
      <w:ind w:left="284" w:right="284"/>
    </w:pPr>
    <w:rPr>
      <w:rFonts w:cs="UnitOT-Light"/>
      <w:color w:val="595959" w:themeColor="text1" w:themeTint="A6"/>
      <w:szCs w:val="22"/>
    </w:rPr>
  </w:style>
  <w:style w:type="table" w:customStyle="1" w:styleId="TablaejemplosUNIR">
    <w:name w:val="Tabla ejemplos UNIR"/>
    <w:basedOn w:val="Tablanormal"/>
    <w:uiPriority w:val="99"/>
    <w:rsid w:val="001E737A"/>
    <w:rPr>
      <w:rFonts w:ascii="Calibri" w:hAnsi="Calibri"/>
      <w:sz w:val="20"/>
    </w:rPr>
    <w:tblPr>
      <w:tblBorders>
        <w:left w:val="single" w:sz="4" w:space="0" w:color="0098CD"/>
        <w:right w:val="single" w:sz="4" w:space="0" w:color="0098CD"/>
      </w:tblBorders>
      <w:tblCellMar>
        <w:left w:w="284" w:type="dxa"/>
        <w:right w:w="284" w:type="dxa"/>
      </w:tblCellMar>
    </w:tblPr>
  </w:style>
  <w:style w:type="numbering" w:customStyle="1" w:styleId="VietasUNIRcombinada">
    <w:name w:val="ViñetasUNIR_combinada"/>
    <w:uiPriority w:val="99"/>
    <w:rsid w:val="00C37777"/>
    <w:pPr>
      <w:numPr>
        <w:numId w:val="3"/>
      </w:numPr>
    </w:pPr>
  </w:style>
  <w:style w:type="paragraph" w:styleId="Encabezado">
    <w:name w:val="header"/>
    <w:basedOn w:val="Normal"/>
    <w:link w:val="EncabezadoCar"/>
    <w:uiPriority w:val="99"/>
    <w:qFormat/>
    <w:rsid w:val="00D30434"/>
    <w:pPr>
      <w:tabs>
        <w:tab w:val="center" w:pos="4252"/>
        <w:tab w:val="right" w:pos="8504"/>
      </w:tabs>
    </w:pPr>
  </w:style>
  <w:style w:type="character" w:customStyle="1" w:styleId="EncabezadoCar">
    <w:name w:val="Encabezado Car"/>
    <w:basedOn w:val="Fuentedeprrafopredeter"/>
    <w:link w:val="Encabezado"/>
    <w:uiPriority w:val="99"/>
    <w:rsid w:val="00D30434"/>
    <w:rPr>
      <w:rFonts w:ascii="UnitOT-Light" w:hAnsi="UnitOT-Light" w:cs="Times New Roman"/>
      <w:color w:val="333333"/>
      <w:szCs w:val="24"/>
      <w:lang w:eastAsia="es-ES"/>
    </w:rPr>
  </w:style>
  <w:style w:type="paragraph" w:styleId="Piedepgina">
    <w:name w:val="footer"/>
    <w:basedOn w:val="Normal"/>
    <w:link w:val="PiedepginaCar"/>
    <w:uiPriority w:val="24"/>
    <w:unhideWhenUsed/>
    <w:qFormat/>
    <w:rsid w:val="00E7167D"/>
    <w:pPr>
      <w:tabs>
        <w:tab w:val="center" w:pos="4252"/>
        <w:tab w:val="right" w:pos="8504"/>
      </w:tabs>
    </w:pPr>
  </w:style>
  <w:style w:type="character" w:customStyle="1" w:styleId="PiedepginaCar">
    <w:name w:val="Pie de página Car"/>
    <w:basedOn w:val="Fuentedeprrafopredeter"/>
    <w:link w:val="Piedepgina"/>
    <w:uiPriority w:val="24"/>
    <w:rsid w:val="00E7167D"/>
    <w:rPr>
      <w:rFonts w:ascii="Calibri" w:hAnsi="Calibri" w:cs="Times New Roman"/>
      <w:color w:val="333333"/>
      <w:sz w:val="24"/>
      <w:szCs w:val="24"/>
      <w:lang w:eastAsia="es-ES"/>
    </w:rPr>
  </w:style>
  <w:style w:type="paragraph" w:styleId="Textodeglobo">
    <w:name w:val="Balloon Text"/>
    <w:basedOn w:val="Normal"/>
    <w:link w:val="TextodegloboCar"/>
    <w:uiPriority w:val="99"/>
    <w:semiHidden/>
    <w:unhideWhenUsed/>
    <w:rsid w:val="00C446B8"/>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446B8"/>
    <w:rPr>
      <w:rFonts w:ascii="Segoe UI" w:hAnsi="Segoe UI" w:cs="Segoe UI"/>
      <w:color w:val="333333"/>
      <w:sz w:val="18"/>
      <w:szCs w:val="18"/>
      <w:lang w:eastAsia="es-ES"/>
    </w:rPr>
  </w:style>
  <w:style w:type="table" w:customStyle="1" w:styleId="UNIR">
    <w:name w:val="UNIR"/>
    <w:basedOn w:val="Tablanormal"/>
    <w:uiPriority w:val="99"/>
    <w:rsid w:val="007E4840"/>
    <w:rPr>
      <w:rFonts w:ascii="Calibri" w:hAnsi="Calibri"/>
      <w:color w:val="333333"/>
      <w:sz w:val="20"/>
    </w:rPr>
    <w:tblPr>
      <w:tblBorders>
        <w:top w:val="single" w:sz="4" w:space="0" w:color="0098CD"/>
        <w:left w:val="single" w:sz="4" w:space="0" w:color="0098CD"/>
        <w:bottom w:val="single" w:sz="4" w:space="0" w:color="0098CD"/>
        <w:right w:val="single" w:sz="4" w:space="0" w:color="0098CD"/>
        <w:insideH w:val="single" w:sz="4" w:space="0" w:color="0098CD"/>
        <w:insideV w:val="single" w:sz="4" w:space="0" w:color="0098CD"/>
      </w:tblBorders>
    </w:tblPr>
  </w:style>
  <w:style w:type="paragraph" w:styleId="Textocomentario">
    <w:name w:val="annotation text"/>
    <w:basedOn w:val="Normal"/>
    <w:link w:val="TextocomentarioCar"/>
    <w:uiPriority w:val="99"/>
    <w:semiHidden/>
    <w:unhideWhenUsed/>
    <w:rsid w:val="009400C5"/>
    <w:rPr>
      <w:sz w:val="20"/>
      <w:szCs w:val="20"/>
    </w:rPr>
  </w:style>
  <w:style w:type="character" w:customStyle="1" w:styleId="TextocomentarioCar">
    <w:name w:val="Texto comentario Car"/>
    <w:basedOn w:val="Fuentedeprrafopredeter"/>
    <w:link w:val="Textocomentario"/>
    <w:uiPriority w:val="99"/>
    <w:semiHidden/>
    <w:rsid w:val="009400C5"/>
    <w:rPr>
      <w:rFonts w:ascii="Calibri" w:hAnsi="Calibri" w:cs="Times New Roman"/>
      <w:color w:val="333333"/>
      <w:sz w:val="20"/>
      <w:szCs w:val="20"/>
      <w:lang w:eastAsia="es-ES"/>
    </w:rPr>
  </w:style>
  <w:style w:type="table" w:customStyle="1" w:styleId="TablaUNIR30">
    <w:name w:val="Tabla UNIR 3"/>
    <w:basedOn w:val="Tablanormal"/>
    <w:uiPriority w:val="99"/>
    <w:rsid w:val="00472B27"/>
    <w:rPr>
      <w:rFonts w:ascii="UnitOT-Light" w:hAnsi="UnitOT-Light"/>
      <w:color w:val="333333"/>
      <w:sz w:val="20"/>
    </w:rPr>
    <w:tblPr>
      <w:jc w:val="center"/>
      <w:tblBorders>
        <w:top w:val="single" w:sz="4" w:space="0" w:color="0098CD"/>
        <w:bottom w:val="single" w:sz="4" w:space="0" w:color="0098CD"/>
        <w:insideH w:val="single" w:sz="4" w:space="0" w:color="0098CD"/>
        <w:insideV w:val="single" w:sz="4" w:space="0" w:color="0098CD"/>
      </w:tblBorders>
      <w:tblCellMar>
        <w:top w:w="113" w:type="dxa"/>
      </w:tblCellMar>
    </w:tblPr>
    <w:trPr>
      <w:jc w:val="center"/>
    </w:trPr>
    <w:tcPr>
      <w:shd w:val="clear" w:color="auto" w:fill="FFFFFF" w:themeFill="background1"/>
      <w:vAlign w:val="center"/>
    </w:tcPr>
    <w:tblStylePr w:type="firstRow">
      <w:pPr>
        <w:jc w:val="center"/>
      </w:pPr>
      <w:rPr>
        <w:rFonts w:ascii="UnitOT-Medi" w:hAnsi="UnitOT-Medi"/>
        <w:b w:val="0"/>
        <w:color w:val="333333"/>
        <w:sz w:val="20"/>
      </w:rPr>
      <w:tblPr/>
      <w:trPr>
        <w:tblHeader/>
      </w:trPr>
      <w:tcPr>
        <w:shd w:val="clear" w:color="auto" w:fill="E6F4F9"/>
        <w:vAlign w:val="center"/>
      </w:tcPr>
    </w:tblStylePr>
  </w:style>
  <w:style w:type="paragraph" w:customStyle="1" w:styleId="Textocajaactividades">
    <w:name w:val="Texto_caja_actividades"/>
    <w:basedOn w:val="TtuloApartado3"/>
    <w:qFormat/>
    <w:rsid w:val="00D74F0A"/>
    <w:pPr>
      <w:jc w:val="center"/>
    </w:pPr>
    <w:rPr>
      <w:sz w:val="22"/>
      <w:szCs w:val="22"/>
    </w:rPr>
  </w:style>
  <w:style w:type="character" w:styleId="Refdecomentario">
    <w:name w:val="annotation reference"/>
    <w:basedOn w:val="Fuentedeprrafopredeter"/>
    <w:uiPriority w:val="99"/>
    <w:semiHidden/>
    <w:unhideWhenUsed/>
    <w:rsid w:val="00CF5558"/>
    <w:rPr>
      <w:sz w:val="16"/>
      <w:szCs w:val="16"/>
    </w:rPr>
  </w:style>
  <w:style w:type="paragraph" w:styleId="Asuntodelcomentario">
    <w:name w:val="annotation subject"/>
    <w:basedOn w:val="Textocomentario"/>
    <w:next w:val="Textocomentario"/>
    <w:link w:val="AsuntodelcomentarioCar"/>
    <w:uiPriority w:val="99"/>
    <w:semiHidden/>
    <w:unhideWhenUsed/>
    <w:rsid w:val="00CF5558"/>
    <w:rPr>
      <w:b/>
      <w:bCs/>
    </w:rPr>
  </w:style>
  <w:style w:type="character" w:customStyle="1" w:styleId="AsuntodelcomentarioCar">
    <w:name w:val="Asunto del comentario Car"/>
    <w:basedOn w:val="TextocomentarioCar"/>
    <w:link w:val="Asuntodelcomentario"/>
    <w:uiPriority w:val="99"/>
    <w:semiHidden/>
    <w:rsid w:val="00CF5558"/>
    <w:rPr>
      <w:rFonts w:ascii="Calibri" w:hAnsi="Calibri" w:cs="Times New Roman"/>
      <w:b/>
      <w:bCs/>
      <w:color w:val="333333"/>
      <w:sz w:val="20"/>
      <w:szCs w:val="20"/>
      <w:lang w:eastAsia="es-ES"/>
    </w:rPr>
  </w:style>
  <w:style w:type="paragraph" w:styleId="TtuloTDC">
    <w:name w:val="TOC Heading"/>
    <w:basedOn w:val="Ttulo1"/>
    <w:next w:val="Normal"/>
    <w:uiPriority w:val="39"/>
    <w:unhideWhenUsed/>
    <w:qFormat/>
    <w:rsid w:val="00E37A53"/>
    <w:pPr>
      <w:spacing w:before="240" w:after="0" w:line="259" w:lineRule="auto"/>
      <w:outlineLvl w:val="9"/>
    </w:pPr>
    <w:rPr>
      <w:rFonts w:asciiTheme="majorHAnsi" w:hAnsiTheme="majorHAnsi"/>
      <w:color w:val="2E74B5" w:themeColor="accent1" w:themeShade="BF"/>
      <w:sz w:val="32"/>
      <w:lang w:val="es-CO" w:eastAsia="es-CO"/>
    </w:rPr>
  </w:style>
  <w:style w:type="paragraph" w:styleId="TDC3">
    <w:name w:val="toc 3"/>
    <w:basedOn w:val="Normal"/>
    <w:next w:val="Normal"/>
    <w:autoRedefine/>
    <w:uiPriority w:val="39"/>
    <w:unhideWhenUsed/>
    <w:rsid w:val="00E37A53"/>
    <w:pPr>
      <w:jc w:val="left"/>
    </w:pPr>
    <w:rPr>
      <w:rFonts w:asciiTheme="minorHAnsi" w:hAnsiTheme="minorHAnsi" w:cstheme="minorHAnsi"/>
      <w:smallCaps/>
      <w:sz w:val="22"/>
      <w:szCs w:val="22"/>
    </w:rPr>
  </w:style>
  <w:style w:type="paragraph" w:styleId="TDC4">
    <w:name w:val="toc 4"/>
    <w:basedOn w:val="Normal"/>
    <w:next w:val="Normal"/>
    <w:autoRedefine/>
    <w:uiPriority w:val="39"/>
    <w:unhideWhenUsed/>
    <w:rsid w:val="00E37A53"/>
    <w:pPr>
      <w:jc w:val="left"/>
    </w:pPr>
    <w:rPr>
      <w:rFonts w:asciiTheme="minorHAnsi" w:hAnsiTheme="minorHAnsi" w:cstheme="minorHAnsi"/>
      <w:sz w:val="22"/>
      <w:szCs w:val="22"/>
    </w:rPr>
  </w:style>
  <w:style w:type="paragraph" w:styleId="TDC5">
    <w:name w:val="toc 5"/>
    <w:basedOn w:val="Normal"/>
    <w:next w:val="Normal"/>
    <w:autoRedefine/>
    <w:uiPriority w:val="39"/>
    <w:unhideWhenUsed/>
    <w:rsid w:val="00E37A53"/>
    <w:pPr>
      <w:jc w:val="left"/>
    </w:pPr>
    <w:rPr>
      <w:rFonts w:asciiTheme="minorHAnsi" w:hAnsiTheme="minorHAnsi" w:cstheme="minorHAnsi"/>
      <w:sz w:val="22"/>
      <w:szCs w:val="22"/>
    </w:rPr>
  </w:style>
  <w:style w:type="paragraph" w:styleId="TDC6">
    <w:name w:val="toc 6"/>
    <w:basedOn w:val="Normal"/>
    <w:next w:val="Normal"/>
    <w:autoRedefine/>
    <w:uiPriority w:val="39"/>
    <w:unhideWhenUsed/>
    <w:rsid w:val="00E37A53"/>
    <w:pPr>
      <w:jc w:val="left"/>
    </w:pPr>
    <w:rPr>
      <w:rFonts w:asciiTheme="minorHAnsi" w:hAnsiTheme="minorHAnsi" w:cstheme="minorHAnsi"/>
      <w:sz w:val="22"/>
      <w:szCs w:val="22"/>
    </w:rPr>
  </w:style>
  <w:style w:type="paragraph" w:styleId="TDC7">
    <w:name w:val="toc 7"/>
    <w:basedOn w:val="Normal"/>
    <w:next w:val="Normal"/>
    <w:autoRedefine/>
    <w:uiPriority w:val="39"/>
    <w:unhideWhenUsed/>
    <w:rsid w:val="00E37A53"/>
    <w:pPr>
      <w:jc w:val="left"/>
    </w:pPr>
    <w:rPr>
      <w:rFonts w:asciiTheme="minorHAnsi" w:hAnsiTheme="minorHAnsi" w:cstheme="minorHAnsi"/>
      <w:sz w:val="22"/>
      <w:szCs w:val="22"/>
    </w:rPr>
  </w:style>
  <w:style w:type="paragraph" w:styleId="TDC8">
    <w:name w:val="toc 8"/>
    <w:basedOn w:val="Normal"/>
    <w:next w:val="Normal"/>
    <w:autoRedefine/>
    <w:uiPriority w:val="39"/>
    <w:unhideWhenUsed/>
    <w:rsid w:val="00E37A53"/>
    <w:pPr>
      <w:jc w:val="left"/>
    </w:pPr>
    <w:rPr>
      <w:rFonts w:asciiTheme="minorHAnsi" w:hAnsiTheme="minorHAnsi" w:cstheme="minorHAnsi"/>
      <w:sz w:val="22"/>
      <w:szCs w:val="22"/>
    </w:rPr>
  </w:style>
  <w:style w:type="paragraph" w:styleId="TDC9">
    <w:name w:val="toc 9"/>
    <w:basedOn w:val="Normal"/>
    <w:next w:val="Normal"/>
    <w:autoRedefine/>
    <w:uiPriority w:val="39"/>
    <w:unhideWhenUsed/>
    <w:rsid w:val="00E37A53"/>
    <w:pPr>
      <w:jc w:val="left"/>
    </w:pPr>
    <w:rPr>
      <w:rFonts w:asciiTheme="minorHAnsi" w:hAnsiTheme="minorHAnsi" w:cstheme="minorHAnsi"/>
      <w:sz w:val="22"/>
      <w:szCs w:val="22"/>
    </w:rPr>
  </w:style>
  <w:style w:type="character" w:customStyle="1" w:styleId="Ttulo3Car">
    <w:name w:val="Título 3 Car"/>
    <w:basedOn w:val="Fuentedeprrafopredeter"/>
    <w:link w:val="Ttulo3"/>
    <w:uiPriority w:val="98"/>
    <w:semiHidden/>
    <w:rsid w:val="00D234A0"/>
    <w:rPr>
      <w:rFonts w:asciiTheme="majorHAnsi" w:eastAsiaTheme="majorEastAsia" w:hAnsiTheme="majorHAnsi" w:cstheme="majorBidi"/>
      <w:color w:val="1F4D78" w:themeColor="accent1" w:themeShade="7F"/>
      <w:sz w:val="24"/>
      <w:szCs w:val="24"/>
      <w:lang w:val="es-CO" w:eastAsia="es-ES"/>
    </w:rPr>
  </w:style>
  <w:style w:type="character" w:customStyle="1" w:styleId="Ttulo4Car">
    <w:name w:val="Título 4 Car"/>
    <w:basedOn w:val="Fuentedeprrafopredeter"/>
    <w:link w:val="Ttulo4"/>
    <w:uiPriority w:val="98"/>
    <w:semiHidden/>
    <w:rsid w:val="00D234A0"/>
    <w:rPr>
      <w:rFonts w:asciiTheme="majorHAnsi" w:eastAsiaTheme="majorEastAsia" w:hAnsiTheme="majorHAnsi" w:cstheme="majorBidi"/>
      <w:i/>
      <w:iCs/>
      <w:color w:val="2E74B5" w:themeColor="accent1" w:themeShade="BF"/>
      <w:sz w:val="24"/>
      <w:szCs w:val="24"/>
      <w:lang w:val="es-CO"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707140">
      <w:bodyDiv w:val="1"/>
      <w:marLeft w:val="0"/>
      <w:marRight w:val="0"/>
      <w:marTop w:val="0"/>
      <w:marBottom w:val="0"/>
      <w:divBdr>
        <w:top w:val="none" w:sz="0" w:space="0" w:color="auto"/>
        <w:left w:val="none" w:sz="0" w:space="0" w:color="auto"/>
        <w:bottom w:val="none" w:sz="0" w:space="0" w:color="auto"/>
        <w:right w:val="none" w:sz="0" w:space="0" w:color="auto"/>
      </w:divBdr>
    </w:div>
    <w:div w:id="852383789">
      <w:bodyDiv w:val="1"/>
      <w:marLeft w:val="0"/>
      <w:marRight w:val="0"/>
      <w:marTop w:val="0"/>
      <w:marBottom w:val="0"/>
      <w:divBdr>
        <w:top w:val="none" w:sz="0" w:space="0" w:color="auto"/>
        <w:left w:val="none" w:sz="0" w:space="0" w:color="auto"/>
        <w:bottom w:val="none" w:sz="0" w:space="0" w:color="auto"/>
        <w:right w:val="none" w:sz="0" w:space="0" w:color="auto"/>
      </w:divBdr>
    </w:div>
    <w:div w:id="883062226">
      <w:bodyDiv w:val="1"/>
      <w:marLeft w:val="0"/>
      <w:marRight w:val="0"/>
      <w:marTop w:val="0"/>
      <w:marBottom w:val="0"/>
      <w:divBdr>
        <w:top w:val="none" w:sz="0" w:space="0" w:color="auto"/>
        <w:left w:val="none" w:sz="0" w:space="0" w:color="auto"/>
        <w:bottom w:val="none" w:sz="0" w:space="0" w:color="auto"/>
        <w:right w:val="none" w:sz="0" w:space="0" w:color="auto"/>
      </w:divBdr>
    </w:div>
    <w:div w:id="945388920">
      <w:bodyDiv w:val="1"/>
      <w:marLeft w:val="0"/>
      <w:marRight w:val="0"/>
      <w:marTop w:val="0"/>
      <w:marBottom w:val="0"/>
      <w:divBdr>
        <w:top w:val="none" w:sz="0" w:space="0" w:color="auto"/>
        <w:left w:val="none" w:sz="0" w:space="0" w:color="auto"/>
        <w:bottom w:val="none" w:sz="0" w:space="0" w:color="auto"/>
        <w:right w:val="none" w:sz="0" w:space="0" w:color="auto"/>
      </w:divBdr>
    </w:div>
    <w:div w:id="1605964560">
      <w:bodyDiv w:val="1"/>
      <w:marLeft w:val="0"/>
      <w:marRight w:val="0"/>
      <w:marTop w:val="0"/>
      <w:marBottom w:val="0"/>
      <w:divBdr>
        <w:top w:val="none" w:sz="0" w:space="0" w:color="auto"/>
        <w:left w:val="none" w:sz="0" w:space="0" w:color="auto"/>
        <w:bottom w:val="none" w:sz="0" w:space="0" w:color="auto"/>
        <w:right w:val="none" w:sz="0" w:space="0" w:color="auto"/>
      </w:divBdr>
    </w:div>
    <w:div w:id="1789200462">
      <w:bodyDiv w:val="1"/>
      <w:marLeft w:val="0"/>
      <w:marRight w:val="0"/>
      <w:marTop w:val="0"/>
      <w:marBottom w:val="0"/>
      <w:divBdr>
        <w:top w:val="none" w:sz="0" w:space="0" w:color="auto"/>
        <w:left w:val="none" w:sz="0" w:space="0" w:color="auto"/>
        <w:bottom w:val="none" w:sz="0" w:space="0" w:color="auto"/>
        <w:right w:val="none" w:sz="0" w:space="0" w:color="auto"/>
      </w:divBdr>
    </w:div>
    <w:div w:id="1835535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Personalizado 30">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098CD"/>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946E51-A98B-4D12-8BB5-4B65E5121E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1</Pages>
  <Words>4469</Words>
  <Characters>25251</Characters>
  <Application>Microsoft Office Word</Application>
  <DocSecurity>0</DocSecurity>
  <Lines>615</Lines>
  <Paragraphs>283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 Asturillo</dc:creator>
  <cp:keywords/>
  <dc:description/>
  <cp:lastModifiedBy>alejandro de mendoza tovar</cp:lastModifiedBy>
  <cp:revision>37</cp:revision>
  <cp:lastPrinted>2025-03-30T09:31:00Z</cp:lastPrinted>
  <dcterms:created xsi:type="dcterms:W3CDTF">2025-03-30T07:58:00Z</dcterms:created>
  <dcterms:modified xsi:type="dcterms:W3CDTF">2025-03-30T09:31:00Z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fdba5bf03b1d3be0a0bb55efaac1949539e37dbced1261a11f8c8b9b70425ec7</vt:lpwstr>
  </property>
</Properties>
</file>