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DCE" w:rsidRPr="00BA3DCE" w:rsidRDefault="00BA3DCE" w:rsidP="00BA3D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BA3DCE">
        <w:rPr>
          <w:rFonts w:ascii="Arial" w:eastAsia="Times New Roman" w:hAnsi="Arial" w:cs="Arial"/>
          <w:color w:val="222222"/>
          <w:sz w:val="24"/>
          <w:szCs w:val="24"/>
          <w:lang w:eastAsia="es-CO"/>
        </w:rPr>
        <w:br/>
        <w:t>CAPACITACION DEL ESTADO DEL ARTE: </w:t>
      </w:r>
      <w:hyperlink r:id="rId4" w:tgtFrame="_blank" w:history="1">
        <w:r w:rsidRPr="00BA3DCE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s-CO"/>
          </w:rPr>
          <w:t>https://www.youtube.com/watch?v=xQfrl2QrRYA&amp;ab_channel=INVESTIGACIONUNIVERSITARIADECOLOMBIA</w:t>
        </w:r>
      </w:hyperlink>
    </w:p>
    <w:p w:rsidR="00BA3DCE" w:rsidRPr="00BA3DCE" w:rsidRDefault="00BA3DCE" w:rsidP="00BA3D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BA3DCE" w:rsidRPr="00BA3DCE" w:rsidRDefault="00BA3DCE" w:rsidP="00BA3D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BA3DCE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CAPACITACION DE  BUSQUEDAS EN INTERNET: </w:t>
      </w:r>
      <w:hyperlink r:id="rId5" w:tgtFrame="_blank" w:history="1">
        <w:r w:rsidRPr="00BA3DCE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s-CO"/>
          </w:rPr>
          <w:t>https://www.youtube.com/watch?v=VnICUrrGcWw&amp;ab_channel=INVESTIGACIONUNIVERSITARIADECOLOMBIA</w:t>
        </w:r>
      </w:hyperlink>
    </w:p>
    <w:p w:rsidR="00E32E5B" w:rsidRDefault="00BA3DCE">
      <w:bookmarkStart w:id="0" w:name="_GoBack"/>
      <w:bookmarkEnd w:id="0"/>
    </w:p>
    <w:sectPr w:rsidR="00E32E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DCE"/>
    <w:rsid w:val="002310CC"/>
    <w:rsid w:val="00574C02"/>
    <w:rsid w:val="00BA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1F24E-F2E5-4327-A26D-E9A4D2733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A3D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0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VnICUrrGcWw&amp;ab_channel=INVESTIGACIONUNIVERSITARIADECOLOMBIA" TargetMode="External"/><Relationship Id="rId4" Type="http://schemas.openxmlformats.org/officeDocument/2006/relationships/hyperlink" Target="https://www.youtube.com/watch?v=xQfrl2QrRYA&amp;ab_channel=INVESTIGACIONUNIVERSITARIADECOLOMB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2021-10-19T19:47:00Z</dcterms:created>
  <dcterms:modified xsi:type="dcterms:W3CDTF">2021-10-19T19:57:00Z</dcterms:modified>
</cp:coreProperties>
</file>