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0D4BFE72" w:rsidR="00392D49" w:rsidRPr="0003100E" w:rsidRDefault="006664E0" w:rsidP="007A29BF">
      <w:pPr>
        <w:ind w:firstLine="0"/>
        <w:jc w:val="center"/>
        <w:rPr>
          <w:rFonts w:ascii="Arial" w:hAnsi="Arial" w:cs="Arial"/>
          <w:b/>
          <w:bCs/>
          <w:sz w:val="20"/>
          <w:szCs w:val="20"/>
        </w:rPr>
      </w:pPr>
      <w:r w:rsidRPr="0003100E">
        <w:rPr>
          <w:rFonts w:ascii="Arial" w:hAnsi="Arial" w:cs="Arial"/>
          <w:b/>
          <w:bCs/>
          <w:sz w:val="20"/>
          <w:szCs w:val="20"/>
        </w:rPr>
        <w:t>ACTIVIDAD NO.</w:t>
      </w:r>
      <w:r w:rsidR="00DA7A8E" w:rsidRPr="0003100E">
        <w:rPr>
          <w:rFonts w:ascii="Arial" w:hAnsi="Arial" w:cs="Arial"/>
          <w:b/>
          <w:bCs/>
          <w:sz w:val="20"/>
          <w:szCs w:val="20"/>
        </w:rPr>
        <w:t>3</w:t>
      </w:r>
    </w:p>
    <w:p w14:paraId="25A233F0" w14:textId="3D02C6E1" w:rsidR="00392D49" w:rsidRPr="0003100E" w:rsidRDefault="003E2FD3" w:rsidP="007A29BF">
      <w:pPr>
        <w:ind w:firstLine="0"/>
        <w:jc w:val="center"/>
        <w:rPr>
          <w:rFonts w:ascii="Arial" w:hAnsi="Arial" w:cs="Arial"/>
          <w:b/>
          <w:bCs/>
          <w:sz w:val="20"/>
          <w:szCs w:val="20"/>
        </w:rPr>
      </w:pPr>
      <w:r w:rsidRPr="0003100E">
        <w:rPr>
          <w:rFonts w:ascii="Arial" w:hAnsi="Arial" w:cs="Arial"/>
          <w:b/>
          <w:bCs/>
          <w:sz w:val="20"/>
          <w:szCs w:val="20"/>
        </w:rPr>
        <w:t>TRADENOVA - PLATAFORMA DE TRADING FINANCIERO EN TIEMPO REAL</w:t>
      </w:r>
    </w:p>
    <w:p w14:paraId="5AAF3AA7" w14:textId="77777777" w:rsidR="00392D49" w:rsidRPr="0003100E" w:rsidRDefault="00392D49" w:rsidP="007A29BF">
      <w:pPr>
        <w:ind w:firstLine="0"/>
        <w:jc w:val="center"/>
        <w:rPr>
          <w:rFonts w:ascii="Arial" w:hAnsi="Arial" w:cs="Arial"/>
          <w:b/>
          <w:bCs/>
          <w:sz w:val="20"/>
          <w:szCs w:val="20"/>
        </w:rPr>
      </w:pPr>
    </w:p>
    <w:p w14:paraId="0F6A08EA" w14:textId="77777777" w:rsidR="00392D49" w:rsidRPr="0003100E" w:rsidRDefault="00392D49" w:rsidP="007A29BF">
      <w:pPr>
        <w:ind w:firstLine="0"/>
        <w:jc w:val="center"/>
        <w:rPr>
          <w:rFonts w:ascii="Arial" w:hAnsi="Arial" w:cs="Arial"/>
          <w:b/>
          <w:bCs/>
          <w:sz w:val="20"/>
          <w:szCs w:val="20"/>
        </w:rPr>
      </w:pPr>
    </w:p>
    <w:p w14:paraId="4F713814" w14:textId="77777777" w:rsidR="0005726E" w:rsidRPr="0003100E" w:rsidRDefault="0005726E" w:rsidP="007A29BF">
      <w:pPr>
        <w:ind w:firstLine="0"/>
        <w:jc w:val="center"/>
        <w:rPr>
          <w:rFonts w:ascii="Arial" w:hAnsi="Arial" w:cs="Arial"/>
          <w:b/>
          <w:bCs/>
          <w:sz w:val="20"/>
          <w:szCs w:val="20"/>
        </w:rPr>
      </w:pPr>
    </w:p>
    <w:p w14:paraId="06E6FA43" w14:textId="77777777" w:rsidR="0005726E" w:rsidRPr="0003100E" w:rsidRDefault="0005726E" w:rsidP="007A29BF">
      <w:pPr>
        <w:ind w:firstLine="0"/>
        <w:jc w:val="center"/>
        <w:rPr>
          <w:rFonts w:ascii="Arial" w:hAnsi="Arial" w:cs="Arial"/>
          <w:b/>
          <w:bCs/>
          <w:sz w:val="20"/>
          <w:szCs w:val="20"/>
        </w:rPr>
      </w:pPr>
    </w:p>
    <w:p w14:paraId="4AF31064" w14:textId="77777777" w:rsidR="0005726E" w:rsidRPr="0003100E" w:rsidRDefault="0005726E" w:rsidP="007A29BF">
      <w:pPr>
        <w:ind w:firstLine="0"/>
        <w:jc w:val="center"/>
        <w:rPr>
          <w:rFonts w:ascii="Arial" w:hAnsi="Arial" w:cs="Arial"/>
          <w:b/>
          <w:bCs/>
          <w:sz w:val="20"/>
          <w:szCs w:val="20"/>
        </w:rPr>
      </w:pPr>
    </w:p>
    <w:p w14:paraId="50A45C6A" w14:textId="77777777" w:rsidR="0005726E" w:rsidRPr="0003100E" w:rsidRDefault="0005726E" w:rsidP="007A29BF">
      <w:pPr>
        <w:ind w:firstLine="0"/>
        <w:jc w:val="center"/>
        <w:rPr>
          <w:rFonts w:ascii="Arial" w:hAnsi="Arial" w:cs="Arial"/>
          <w:b/>
          <w:bCs/>
          <w:sz w:val="20"/>
          <w:szCs w:val="20"/>
        </w:rPr>
      </w:pPr>
    </w:p>
    <w:p w14:paraId="29FE76EC" w14:textId="77777777" w:rsidR="00CB2C5D" w:rsidRPr="0003100E" w:rsidRDefault="00CB2C5D" w:rsidP="007A29BF">
      <w:pPr>
        <w:ind w:firstLine="0"/>
        <w:jc w:val="center"/>
        <w:rPr>
          <w:rFonts w:ascii="Arial" w:hAnsi="Arial" w:cs="Arial"/>
          <w:b/>
          <w:bCs/>
          <w:sz w:val="20"/>
          <w:szCs w:val="20"/>
        </w:rPr>
      </w:pPr>
    </w:p>
    <w:p w14:paraId="01131899" w14:textId="77777777" w:rsidR="00CB2C5D" w:rsidRPr="0003100E" w:rsidRDefault="00CB2C5D" w:rsidP="007A29BF">
      <w:pPr>
        <w:ind w:firstLine="0"/>
        <w:jc w:val="center"/>
        <w:rPr>
          <w:rFonts w:ascii="Arial" w:hAnsi="Arial" w:cs="Arial"/>
          <w:b/>
          <w:bCs/>
          <w:sz w:val="20"/>
          <w:szCs w:val="20"/>
        </w:rPr>
      </w:pPr>
    </w:p>
    <w:p w14:paraId="1B908F9F" w14:textId="77777777" w:rsidR="00CB2C5D" w:rsidRPr="0003100E" w:rsidRDefault="00CB2C5D" w:rsidP="007A29BF">
      <w:pPr>
        <w:ind w:firstLine="0"/>
        <w:jc w:val="center"/>
        <w:rPr>
          <w:rFonts w:ascii="Arial" w:hAnsi="Arial" w:cs="Arial"/>
          <w:b/>
          <w:bCs/>
          <w:sz w:val="20"/>
          <w:szCs w:val="20"/>
        </w:rPr>
      </w:pPr>
    </w:p>
    <w:p w14:paraId="75E50062" w14:textId="77777777" w:rsidR="00CB2C5D" w:rsidRPr="0003100E" w:rsidRDefault="00CB2C5D" w:rsidP="007A29BF">
      <w:pPr>
        <w:ind w:firstLine="0"/>
        <w:jc w:val="center"/>
        <w:rPr>
          <w:rFonts w:ascii="Arial" w:hAnsi="Arial" w:cs="Arial"/>
          <w:b/>
          <w:bCs/>
          <w:sz w:val="20"/>
          <w:szCs w:val="20"/>
        </w:rPr>
      </w:pPr>
    </w:p>
    <w:p w14:paraId="334BD4C9" w14:textId="77777777" w:rsidR="00CB2C5D" w:rsidRPr="0003100E" w:rsidRDefault="00CB2C5D" w:rsidP="007A29BF">
      <w:pPr>
        <w:ind w:firstLine="0"/>
        <w:jc w:val="center"/>
        <w:rPr>
          <w:rFonts w:ascii="Arial" w:hAnsi="Arial" w:cs="Arial"/>
          <w:b/>
          <w:bCs/>
          <w:sz w:val="20"/>
          <w:szCs w:val="20"/>
        </w:rPr>
      </w:pPr>
    </w:p>
    <w:p w14:paraId="71E4B03A" w14:textId="77777777" w:rsidR="00392D49" w:rsidRPr="0003100E" w:rsidRDefault="00392D49" w:rsidP="007A29BF">
      <w:pPr>
        <w:ind w:firstLine="0"/>
        <w:jc w:val="center"/>
        <w:rPr>
          <w:rFonts w:ascii="Arial" w:hAnsi="Arial" w:cs="Arial"/>
          <w:b/>
          <w:bCs/>
          <w:sz w:val="20"/>
          <w:szCs w:val="20"/>
        </w:rPr>
      </w:pPr>
    </w:p>
    <w:p w14:paraId="6D499C40" w14:textId="77777777" w:rsidR="00392D49" w:rsidRPr="0003100E" w:rsidRDefault="00392D49" w:rsidP="007A29BF">
      <w:pPr>
        <w:ind w:firstLine="0"/>
        <w:jc w:val="center"/>
        <w:rPr>
          <w:rFonts w:ascii="Arial" w:hAnsi="Arial" w:cs="Arial"/>
          <w:b/>
          <w:bCs/>
          <w:sz w:val="20"/>
          <w:szCs w:val="20"/>
        </w:rPr>
      </w:pPr>
    </w:p>
    <w:p w14:paraId="3BFC34C4" w14:textId="77777777" w:rsidR="00392D49" w:rsidRPr="0003100E" w:rsidRDefault="00392D49" w:rsidP="007A29BF">
      <w:pPr>
        <w:ind w:firstLine="0"/>
        <w:jc w:val="center"/>
        <w:rPr>
          <w:rFonts w:ascii="Arial" w:hAnsi="Arial" w:cs="Arial"/>
          <w:b/>
          <w:bCs/>
          <w:sz w:val="20"/>
          <w:szCs w:val="20"/>
        </w:rPr>
      </w:pPr>
    </w:p>
    <w:p w14:paraId="5581243C" w14:textId="77777777" w:rsidR="00392D49" w:rsidRPr="0003100E" w:rsidRDefault="00392D49" w:rsidP="007A29BF">
      <w:pPr>
        <w:ind w:firstLine="0"/>
        <w:jc w:val="center"/>
        <w:rPr>
          <w:rFonts w:ascii="Arial" w:hAnsi="Arial" w:cs="Arial"/>
          <w:b/>
          <w:bCs/>
          <w:sz w:val="20"/>
          <w:szCs w:val="20"/>
        </w:rPr>
      </w:pPr>
      <w:r w:rsidRPr="0003100E">
        <w:rPr>
          <w:rFonts w:ascii="Arial" w:hAnsi="Arial" w:cs="Arial"/>
          <w:b/>
          <w:bCs/>
          <w:sz w:val="20"/>
          <w:szCs w:val="20"/>
        </w:rPr>
        <w:t>PRESENTADO POR:</w:t>
      </w:r>
    </w:p>
    <w:p w14:paraId="7FBCEBBC" w14:textId="62A0660B" w:rsidR="008A64B8" w:rsidRPr="0003100E" w:rsidRDefault="008A64B8" w:rsidP="007A29BF">
      <w:pPr>
        <w:ind w:firstLine="0"/>
        <w:jc w:val="center"/>
        <w:rPr>
          <w:rFonts w:ascii="Arial" w:hAnsi="Arial" w:cs="Arial"/>
          <w:b/>
          <w:bCs/>
          <w:sz w:val="20"/>
          <w:szCs w:val="20"/>
        </w:rPr>
      </w:pPr>
      <w:r w:rsidRPr="0003100E">
        <w:rPr>
          <w:rFonts w:ascii="Arial" w:hAnsi="Arial" w:cs="Arial"/>
          <w:b/>
          <w:bCs/>
          <w:sz w:val="20"/>
          <w:szCs w:val="20"/>
        </w:rPr>
        <w:t>ALEJANDRO DE MENDOZA</w:t>
      </w:r>
    </w:p>
    <w:p w14:paraId="151F290E" w14:textId="376D1569" w:rsidR="006664E0" w:rsidRPr="0003100E" w:rsidRDefault="006664E0" w:rsidP="007A29BF">
      <w:pPr>
        <w:ind w:firstLine="0"/>
        <w:jc w:val="center"/>
        <w:rPr>
          <w:rFonts w:ascii="Arial" w:hAnsi="Arial" w:cs="Arial"/>
          <w:b/>
          <w:bCs/>
          <w:sz w:val="20"/>
          <w:szCs w:val="20"/>
        </w:rPr>
      </w:pPr>
    </w:p>
    <w:p w14:paraId="687D8E60" w14:textId="77777777" w:rsidR="00DA7A8E" w:rsidRPr="0003100E" w:rsidRDefault="00DA7A8E" w:rsidP="007A29BF">
      <w:pPr>
        <w:ind w:firstLine="0"/>
        <w:jc w:val="center"/>
        <w:rPr>
          <w:rFonts w:ascii="Arial" w:hAnsi="Arial" w:cs="Arial"/>
          <w:b/>
          <w:bCs/>
          <w:sz w:val="20"/>
          <w:szCs w:val="20"/>
        </w:rPr>
      </w:pPr>
    </w:p>
    <w:p w14:paraId="308463F1" w14:textId="77777777" w:rsidR="00DA7A8E" w:rsidRPr="0003100E" w:rsidRDefault="00DA7A8E" w:rsidP="007A29BF">
      <w:pPr>
        <w:ind w:firstLine="0"/>
        <w:jc w:val="center"/>
        <w:rPr>
          <w:rFonts w:ascii="Arial" w:hAnsi="Arial" w:cs="Arial"/>
          <w:b/>
          <w:bCs/>
          <w:sz w:val="20"/>
          <w:szCs w:val="20"/>
        </w:rPr>
      </w:pPr>
    </w:p>
    <w:p w14:paraId="0C9D351B" w14:textId="77777777" w:rsidR="00392D49" w:rsidRPr="0003100E" w:rsidRDefault="00392D49" w:rsidP="007A29BF">
      <w:pPr>
        <w:ind w:firstLine="0"/>
        <w:jc w:val="center"/>
        <w:rPr>
          <w:rFonts w:ascii="Arial" w:hAnsi="Arial" w:cs="Arial"/>
          <w:b/>
          <w:bCs/>
          <w:sz w:val="20"/>
          <w:szCs w:val="20"/>
        </w:rPr>
      </w:pPr>
    </w:p>
    <w:p w14:paraId="060B0336" w14:textId="77777777" w:rsidR="00392D49" w:rsidRPr="0003100E" w:rsidRDefault="00392D49" w:rsidP="007A29BF">
      <w:pPr>
        <w:ind w:firstLine="0"/>
        <w:jc w:val="center"/>
        <w:rPr>
          <w:rFonts w:ascii="Arial" w:hAnsi="Arial" w:cs="Arial"/>
          <w:b/>
          <w:bCs/>
          <w:sz w:val="20"/>
          <w:szCs w:val="20"/>
        </w:rPr>
      </w:pPr>
    </w:p>
    <w:p w14:paraId="48A75598" w14:textId="77777777" w:rsidR="00CB2C5D" w:rsidRPr="0003100E" w:rsidRDefault="00CB2C5D" w:rsidP="007A29BF">
      <w:pPr>
        <w:ind w:firstLine="0"/>
        <w:jc w:val="center"/>
        <w:rPr>
          <w:rFonts w:ascii="Arial" w:hAnsi="Arial" w:cs="Arial"/>
          <w:b/>
          <w:bCs/>
          <w:sz w:val="20"/>
          <w:szCs w:val="20"/>
        </w:rPr>
      </w:pPr>
    </w:p>
    <w:p w14:paraId="40FDCBA3" w14:textId="77777777" w:rsidR="00CB2C5D" w:rsidRPr="0003100E" w:rsidRDefault="00CB2C5D" w:rsidP="007A29BF">
      <w:pPr>
        <w:ind w:firstLine="0"/>
        <w:jc w:val="center"/>
        <w:rPr>
          <w:rFonts w:ascii="Arial" w:hAnsi="Arial" w:cs="Arial"/>
          <w:b/>
          <w:bCs/>
          <w:sz w:val="20"/>
          <w:szCs w:val="20"/>
        </w:rPr>
      </w:pPr>
    </w:p>
    <w:p w14:paraId="5DAE3D15" w14:textId="77777777" w:rsidR="00CB2C5D" w:rsidRPr="0003100E" w:rsidRDefault="00CB2C5D" w:rsidP="007A29BF">
      <w:pPr>
        <w:ind w:firstLine="0"/>
        <w:jc w:val="center"/>
        <w:rPr>
          <w:rFonts w:ascii="Arial" w:hAnsi="Arial" w:cs="Arial"/>
          <w:b/>
          <w:bCs/>
          <w:sz w:val="20"/>
          <w:szCs w:val="20"/>
        </w:rPr>
      </w:pPr>
    </w:p>
    <w:p w14:paraId="039F5545" w14:textId="77777777" w:rsidR="00CB2C5D" w:rsidRPr="0003100E" w:rsidRDefault="00CB2C5D" w:rsidP="007A29BF">
      <w:pPr>
        <w:ind w:firstLine="0"/>
        <w:jc w:val="center"/>
        <w:rPr>
          <w:rFonts w:ascii="Arial" w:hAnsi="Arial" w:cs="Arial"/>
          <w:b/>
          <w:bCs/>
          <w:sz w:val="20"/>
          <w:szCs w:val="20"/>
        </w:rPr>
      </w:pPr>
    </w:p>
    <w:p w14:paraId="42C5D171" w14:textId="77777777" w:rsidR="00CB2C5D" w:rsidRPr="0003100E" w:rsidRDefault="00CB2C5D" w:rsidP="007A29BF">
      <w:pPr>
        <w:ind w:firstLine="0"/>
        <w:jc w:val="center"/>
        <w:rPr>
          <w:rFonts w:ascii="Arial" w:hAnsi="Arial" w:cs="Arial"/>
          <w:b/>
          <w:bCs/>
          <w:sz w:val="20"/>
          <w:szCs w:val="20"/>
        </w:rPr>
      </w:pPr>
    </w:p>
    <w:p w14:paraId="6F86DD25" w14:textId="77777777" w:rsidR="00392D49" w:rsidRPr="0003100E" w:rsidRDefault="00392D49" w:rsidP="007A29BF">
      <w:pPr>
        <w:ind w:firstLine="0"/>
        <w:jc w:val="center"/>
        <w:rPr>
          <w:rFonts w:ascii="Arial" w:hAnsi="Arial" w:cs="Arial"/>
          <w:b/>
          <w:bCs/>
          <w:sz w:val="20"/>
          <w:szCs w:val="20"/>
        </w:rPr>
      </w:pPr>
    </w:p>
    <w:p w14:paraId="23DECCEE" w14:textId="77777777" w:rsidR="00392D49" w:rsidRPr="0003100E" w:rsidRDefault="00392D49" w:rsidP="007A29BF">
      <w:pPr>
        <w:ind w:firstLine="0"/>
        <w:jc w:val="center"/>
        <w:rPr>
          <w:rFonts w:ascii="Arial" w:hAnsi="Arial" w:cs="Arial"/>
          <w:b/>
          <w:bCs/>
          <w:sz w:val="20"/>
          <w:szCs w:val="20"/>
        </w:rPr>
      </w:pPr>
    </w:p>
    <w:p w14:paraId="06B82102" w14:textId="77777777" w:rsidR="0005726E" w:rsidRPr="0003100E" w:rsidRDefault="0005726E" w:rsidP="007A29BF">
      <w:pPr>
        <w:ind w:firstLine="0"/>
        <w:jc w:val="center"/>
        <w:rPr>
          <w:rFonts w:ascii="Arial" w:hAnsi="Arial" w:cs="Arial"/>
          <w:b/>
          <w:bCs/>
          <w:sz w:val="20"/>
          <w:szCs w:val="20"/>
        </w:rPr>
      </w:pPr>
    </w:p>
    <w:p w14:paraId="3004E4DC" w14:textId="77777777" w:rsidR="0005726E" w:rsidRPr="0003100E" w:rsidRDefault="0005726E" w:rsidP="007A29BF">
      <w:pPr>
        <w:ind w:firstLine="0"/>
        <w:jc w:val="center"/>
        <w:rPr>
          <w:rFonts w:ascii="Arial" w:hAnsi="Arial" w:cs="Arial"/>
          <w:b/>
          <w:bCs/>
          <w:sz w:val="20"/>
          <w:szCs w:val="20"/>
        </w:rPr>
      </w:pPr>
    </w:p>
    <w:p w14:paraId="33E8FC8C" w14:textId="77777777" w:rsidR="0005726E" w:rsidRPr="0003100E" w:rsidRDefault="0005726E" w:rsidP="007A29BF">
      <w:pPr>
        <w:ind w:firstLine="0"/>
        <w:jc w:val="center"/>
        <w:rPr>
          <w:rFonts w:ascii="Arial" w:hAnsi="Arial" w:cs="Arial"/>
          <w:b/>
          <w:bCs/>
          <w:sz w:val="20"/>
          <w:szCs w:val="20"/>
        </w:rPr>
      </w:pPr>
    </w:p>
    <w:p w14:paraId="43034EC9" w14:textId="77777777" w:rsidR="0005726E" w:rsidRPr="0003100E" w:rsidRDefault="0005726E" w:rsidP="007A29BF">
      <w:pPr>
        <w:ind w:firstLine="0"/>
        <w:jc w:val="center"/>
        <w:rPr>
          <w:rFonts w:ascii="Arial" w:hAnsi="Arial" w:cs="Arial"/>
          <w:b/>
          <w:bCs/>
          <w:sz w:val="20"/>
          <w:szCs w:val="20"/>
        </w:rPr>
      </w:pPr>
    </w:p>
    <w:p w14:paraId="35687CEF" w14:textId="77777777" w:rsidR="00392D49" w:rsidRPr="0003100E" w:rsidRDefault="00392D49" w:rsidP="007A29BF">
      <w:pPr>
        <w:ind w:firstLine="0"/>
        <w:jc w:val="center"/>
        <w:rPr>
          <w:rFonts w:ascii="Arial" w:hAnsi="Arial" w:cs="Arial"/>
          <w:b/>
          <w:bCs/>
          <w:sz w:val="20"/>
          <w:szCs w:val="20"/>
        </w:rPr>
      </w:pPr>
    </w:p>
    <w:p w14:paraId="048DB8B1" w14:textId="77777777" w:rsidR="00392D49" w:rsidRPr="0003100E" w:rsidRDefault="00392D49" w:rsidP="007A29BF">
      <w:pPr>
        <w:ind w:firstLine="0"/>
        <w:jc w:val="center"/>
        <w:rPr>
          <w:rFonts w:ascii="Arial" w:hAnsi="Arial" w:cs="Arial"/>
          <w:b/>
          <w:bCs/>
          <w:sz w:val="20"/>
          <w:szCs w:val="20"/>
        </w:rPr>
      </w:pPr>
      <w:r w:rsidRPr="0003100E">
        <w:rPr>
          <w:rFonts w:ascii="Arial" w:hAnsi="Arial" w:cs="Arial"/>
          <w:b/>
          <w:bCs/>
          <w:sz w:val="20"/>
          <w:szCs w:val="20"/>
        </w:rPr>
        <w:t>PRESENTADO AL PROFESOR:</w:t>
      </w:r>
    </w:p>
    <w:p w14:paraId="4537A566" w14:textId="4CC1691F" w:rsidR="00392D49" w:rsidRPr="0003100E" w:rsidRDefault="003E2FD3" w:rsidP="007A29BF">
      <w:pPr>
        <w:ind w:firstLine="0"/>
        <w:jc w:val="center"/>
        <w:rPr>
          <w:rFonts w:ascii="Arial" w:hAnsi="Arial" w:cs="Arial"/>
          <w:b/>
          <w:bCs/>
          <w:sz w:val="20"/>
          <w:szCs w:val="20"/>
        </w:rPr>
      </w:pPr>
      <w:r w:rsidRPr="0003100E">
        <w:rPr>
          <w:rFonts w:ascii="Arial" w:hAnsi="Arial" w:cs="Arial"/>
          <w:b/>
          <w:bCs/>
          <w:sz w:val="20"/>
          <w:szCs w:val="20"/>
        </w:rPr>
        <w:t>ING. JOHN RONDÓN SUÁREZ</w:t>
      </w:r>
    </w:p>
    <w:p w14:paraId="02D11266" w14:textId="77777777" w:rsidR="00392D49" w:rsidRPr="0003100E" w:rsidRDefault="00392D49" w:rsidP="007A29BF">
      <w:pPr>
        <w:ind w:firstLine="0"/>
        <w:jc w:val="center"/>
        <w:rPr>
          <w:rFonts w:ascii="Arial" w:hAnsi="Arial" w:cs="Arial"/>
          <w:b/>
          <w:bCs/>
          <w:sz w:val="20"/>
          <w:szCs w:val="20"/>
        </w:rPr>
      </w:pPr>
    </w:p>
    <w:p w14:paraId="29BB8C74" w14:textId="77777777" w:rsidR="00392D49" w:rsidRPr="0003100E" w:rsidRDefault="00392D49" w:rsidP="007A29BF">
      <w:pPr>
        <w:ind w:firstLine="0"/>
        <w:jc w:val="center"/>
        <w:rPr>
          <w:rFonts w:ascii="Arial" w:hAnsi="Arial" w:cs="Arial"/>
          <w:b/>
          <w:bCs/>
          <w:sz w:val="20"/>
          <w:szCs w:val="20"/>
        </w:rPr>
      </w:pPr>
    </w:p>
    <w:p w14:paraId="1B07F6DE" w14:textId="77777777" w:rsidR="00392D49" w:rsidRPr="0003100E" w:rsidRDefault="00392D49" w:rsidP="007A29BF">
      <w:pPr>
        <w:ind w:firstLine="0"/>
        <w:jc w:val="center"/>
        <w:rPr>
          <w:rFonts w:ascii="Arial" w:hAnsi="Arial" w:cs="Arial"/>
          <w:b/>
          <w:bCs/>
          <w:sz w:val="20"/>
          <w:szCs w:val="20"/>
        </w:rPr>
      </w:pPr>
    </w:p>
    <w:p w14:paraId="1B965A06" w14:textId="77777777" w:rsidR="00392D49" w:rsidRPr="0003100E" w:rsidRDefault="00392D49" w:rsidP="007A29BF">
      <w:pPr>
        <w:ind w:firstLine="0"/>
        <w:jc w:val="center"/>
        <w:rPr>
          <w:rFonts w:ascii="Arial" w:hAnsi="Arial" w:cs="Arial"/>
          <w:b/>
          <w:bCs/>
          <w:sz w:val="20"/>
          <w:szCs w:val="20"/>
        </w:rPr>
      </w:pPr>
    </w:p>
    <w:p w14:paraId="72085492" w14:textId="77777777" w:rsidR="00392D49" w:rsidRPr="0003100E" w:rsidRDefault="00392D49" w:rsidP="007A29BF">
      <w:pPr>
        <w:ind w:firstLine="0"/>
        <w:jc w:val="center"/>
        <w:rPr>
          <w:rFonts w:ascii="Arial" w:hAnsi="Arial" w:cs="Arial"/>
          <w:b/>
          <w:bCs/>
          <w:sz w:val="20"/>
          <w:szCs w:val="20"/>
        </w:rPr>
      </w:pPr>
    </w:p>
    <w:p w14:paraId="44A14E50" w14:textId="77777777" w:rsidR="00392D49" w:rsidRPr="0003100E" w:rsidRDefault="00392D49" w:rsidP="007A29BF">
      <w:pPr>
        <w:ind w:firstLine="0"/>
        <w:jc w:val="center"/>
        <w:rPr>
          <w:rFonts w:ascii="Arial" w:hAnsi="Arial" w:cs="Arial"/>
          <w:b/>
          <w:bCs/>
          <w:sz w:val="20"/>
          <w:szCs w:val="20"/>
        </w:rPr>
      </w:pPr>
    </w:p>
    <w:p w14:paraId="473FD1B5" w14:textId="77777777" w:rsidR="00CB2C5D" w:rsidRPr="0003100E" w:rsidRDefault="00CB2C5D" w:rsidP="007A29BF">
      <w:pPr>
        <w:ind w:firstLine="0"/>
        <w:jc w:val="center"/>
        <w:rPr>
          <w:rFonts w:ascii="Arial" w:hAnsi="Arial" w:cs="Arial"/>
          <w:b/>
          <w:bCs/>
          <w:sz w:val="20"/>
          <w:szCs w:val="20"/>
        </w:rPr>
      </w:pPr>
    </w:p>
    <w:p w14:paraId="65EFFC6A" w14:textId="77777777" w:rsidR="00CB2C5D" w:rsidRPr="0003100E" w:rsidRDefault="00CB2C5D" w:rsidP="007A29BF">
      <w:pPr>
        <w:ind w:firstLine="0"/>
        <w:jc w:val="center"/>
        <w:rPr>
          <w:rFonts w:ascii="Arial" w:hAnsi="Arial" w:cs="Arial"/>
          <w:b/>
          <w:bCs/>
          <w:sz w:val="20"/>
          <w:szCs w:val="20"/>
        </w:rPr>
      </w:pPr>
    </w:p>
    <w:p w14:paraId="6CE2FF6B" w14:textId="77777777" w:rsidR="003E2FD3" w:rsidRPr="0003100E" w:rsidRDefault="003E2FD3" w:rsidP="007A29BF">
      <w:pPr>
        <w:ind w:firstLine="0"/>
        <w:jc w:val="center"/>
        <w:rPr>
          <w:rFonts w:ascii="Arial" w:hAnsi="Arial" w:cs="Arial"/>
          <w:b/>
          <w:bCs/>
          <w:sz w:val="20"/>
          <w:szCs w:val="20"/>
        </w:rPr>
      </w:pPr>
    </w:p>
    <w:p w14:paraId="7494BCDC" w14:textId="77777777" w:rsidR="00CB2C5D" w:rsidRPr="0003100E" w:rsidRDefault="00CB2C5D" w:rsidP="007A29BF">
      <w:pPr>
        <w:ind w:firstLine="0"/>
        <w:jc w:val="center"/>
        <w:rPr>
          <w:rFonts w:ascii="Arial" w:hAnsi="Arial" w:cs="Arial"/>
          <w:b/>
          <w:bCs/>
          <w:sz w:val="20"/>
          <w:szCs w:val="20"/>
        </w:rPr>
      </w:pPr>
    </w:p>
    <w:p w14:paraId="555A6371" w14:textId="77777777" w:rsidR="00CB2C5D" w:rsidRPr="0003100E" w:rsidRDefault="00CB2C5D" w:rsidP="007A29BF">
      <w:pPr>
        <w:ind w:firstLine="0"/>
        <w:jc w:val="center"/>
        <w:rPr>
          <w:rFonts w:ascii="Arial" w:hAnsi="Arial" w:cs="Arial"/>
          <w:b/>
          <w:bCs/>
          <w:sz w:val="20"/>
          <w:szCs w:val="20"/>
        </w:rPr>
      </w:pPr>
    </w:p>
    <w:p w14:paraId="1CE48748" w14:textId="77777777" w:rsidR="0005726E" w:rsidRPr="0003100E" w:rsidRDefault="0005726E" w:rsidP="007A29BF">
      <w:pPr>
        <w:ind w:firstLine="0"/>
        <w:jc w:val="center"/>
        <w:rPr>
          <w:rFonts w:ascii="Arial" w:hAnsi="Arial" w:cs="Arial"/>
          <w:b/>
          <w:bCs/>
          <w:sz w:val="20"/>
          <w:szCs w:val="20"/>
        </w:rPr>
      </w:pPr>
    </w:p>
    <w:p w14:paraId="13E94BC3" w14:textId="77777777" w:rsidR="0005726E" w:rsidRPr="0003100E" w:rsidRDefault="0005726E" w:rsidP="007A29BF">
      <w:pPr>
        <w:ind w:firstLine="0"/>
        <w:jc w:val="center"/>
        <w:rPr>
          <w:rFonts w:ascii="Arial" w:hAnsi="Arial" w:cs="Arial"/>
          <w:b/>
          <w:bCs/>
          <w:sz w:val="20"/>
          <w:szCs w:val="20"/>
        </w:rPr>
      </w:pPr>
    </w:p>
    <w:p w14:paraId="06D2497F" w14:textId="77777777" w:rsidR="0005726E" w:rsidRPr="0003100E" w:rsidRDefault="0005726E" w:rsidP="007A29BF">
      <w:pPr>
        <w:ind w:firstLine="0"/>
        <w:jc w:val="center"/>
        <w:rPr>
          <w:rFonts w:ascii="Arial" w:hAnsi="Arial" w:cs="Arial"/>
          <w:b/>
          <w:bCs/>
          <w:sz w:val="20"/>
          <w:szCs w:val="20"/>
        </w:rPr>
      </w:pPr>
    </w:p>
    <w:p w14:paraId="3E760CCF" w14:textId="77777777" w:rsidR="0005726E" w:rsidRPr="0003100E" w:rsidRDefault="0005726E" w:rsidP="007A29BF">
      <w:pPr>
        <w:ind w:firstLine="0"/>
        <w:jc w:val="center"/>
        <w:rPr>
          <w:rFonts w:ascii="Arial" w:hAnsi="Arial" w:cs="Arial"/>
          <w:b/>
          <w:bCs/>
          <w:sz w:val="20"/>
          <w:szCs w:val="20"/>
        </w:rPr>
      </w:pPr>
    </w:p>
    <w:p w14:paraId="7B4634D7" w14:textId="77777777" w:rsidR="00392D49" w:rsidRPr="0003100E" w:rsidRDefault="00392D49" w:rsidP="007A29BF">
      <w:pPr>
        <w:ind w:firstLine="0"/>
        <w:jc w:val="center"/>
        <w:rPr>
          <w:rFonts w:ascii="Arial" w:hAnsi="Arial" w:cs="Arial"/>
          <w:b/>
          <w:bCs/>
          <w:sz w:val="20"/>
          <w:szCs w:val="20"/>
        </w:rPr>
      </w:pPr>
    </w:p>
    <w:p w14:paraId="4F661DE1" w14:textId="77777777" w:rsidR="00392D49" w:rsidRPr="0003100E" w:rsidRDefault="00392D49" w:rsidP="007A29BF">
      <w:pPr>
        <w:ind w:firstLine="0"/>
        <w:jc w:val="center"/>
        <w:rPr>
          <w:rFonts w:ascii="Arial" w:hAnsi="Arial" w:cs="Arial"/>
          <w:b/>
          <w:bCs/>
          <w:sz w:val="20"/>
          <w:szCs w:val="20"/>
        </w:rPr>
      </w:pPr>
    </w:p>
    <w:p w14:paraId="1B9531A8" w14:textId="77777777" w:rsidR="00392D49" w:rsidRPr="0003100E" w:rsidRDefault="00392D49" w:rsidP="007A29BF">
      <w:pPr>
        <w:ind w:firstLine="0"/>
        <w:jc w:val="center"/>
        <w:rPr>
          <w:rFonts w:ascii="Arial" w:hAnsi="Arial" w:cs="Arial"/>
          <w:b/>
          <w:bCs/>
          <w:sz w:val="20"/>
          <w:szCs w:val="20"/>
        </w:rPr>
      </w:pPr>
    </w:p>
    <w:p w14:paraId="459EC99B" w14:textId="247CF6B0" w:rsidR="00392D49" w:rsidRPr="0003100E" w:rsidRDefault="008A64B8" w:rsidP="007A29BF">
      <w:pPr>
        <w:ind w:firstLine="0"/>
        <w:jc w:val="center"/>
        <w:rPr>
          <w:rFonts w:ascii="Arial" w:hAnsi="Arial" w:cs="Arial"/>
          <w:b/>
          <w:bCs/>
          <w:sz w:val="20"/>
          <w:szCs w:val="20"/>
        </w:rPr>
      </w:pPr>
      <w:r w:rsidRPr="0003100E">
        <w:rPr>
          <w:rFonts w:ascii="Arial" w:hAnsi="Arial" w:cs="Arial"/>
          <w:b/>
          <w:bCs/>
          <w:sz w:val="20"/>
          <w:szCs w:val="20"/>
        </w:rPr>
        <w:t>POLITÉCNICO GRANCOLOMBIANO</w:t>
      </w:r>
    </w:p>
    <w:p w14:paraId="77A91566" w14:textId="77777777" w:rsidR="00392D49" w:rsidRPr="0003100E" w:rsidRDefault="00392D49" w:rsidP="007A29BF">
      <w:pPr>
        <w:ind w:firstLine="0"/>
        <w:jc w:val="center"/>
        <w:rPr>
          <w:rFonts w:ascii="Arial" w:hAnsi="Arial" w:cs="Arial"/>
          <w:b/>
          <w:bCs/>
          <w:sz w:val="20"/>
          <w:szCs w:val="20"/>
        </w:rPr>
      </w:pPr>
      <w:r w:rsidRPr="0003100E">
        <w:rPr>
          <w:rFonts w:ascii="Arial" w:hAnsi="Arial" w:cs="Arial"/>
          <w:b/>
          <w:bCs/>
          <w:sz w:val="20"/>
          <w:szCs w:val="20"/>
        </w:rPr>
        <w:t>BOGOTÁ D.C.</w:t>
      </w:r>
    </w:p>
    <w:p w14:paraId="2CA6DEF2" w14:textId="0DD9D16E" w:rsidR="00392D49" w:rsidRPr="0003100E" w:rsidRDefault="00115CDC" w:rsidP="007A29BF">
      <w:pPr>
        <w:ind w:firstLine="0"/>
        <w:jc w:val="center"/>
        <w:rPr>
          <w:rFonts w:ascii="Arial" w:hAnsi="Arial" w:cs="Arial"/>
          <w:b/>
          <w:bCs/>
          <w:sz w:val="20"/>
          <w:szCs w:val="20"/>
        </w:rPr>
      </w:pPr>
      <w:r w:rsidRPr="0003100E">
        <w:rPr>
          <w:rFonts w:ascii="Arial" w:hAnsi="Arial" w:cs="Arial"/>
          <w:b/>
          <w:bCs/>
          <w:sz w:val="20"/>
          <w:szCs w:val="20"/>
        </w:rPr>
        <w:t>10</w:t>
      </w:r>
      <w:r w:rsidR="00392D49" w:rsidRPr="0003100E">
        <w:rPr>
          <w:rFonts w:ascii="Arial" w:hAnsi="Arial" w:cs="Arial"/>
          <w:b/>
          <w:bCs/>
          <w:sz w:val="20"/>
          <w:szCs w:val="20"/>
        </w:rPr>
        <w:t xml:space="preserve"> DE </w:t>
      </w:r>
      <w:r w:rsidRPr="0003100E">
        <w:rPr>
          <w:rFonts w:ascii="Arial" w:hAnsi="Arial" w:cs="Arial"/>
          <w:b/>
          <w:bCs/>
          <w:sz w:val="20"/>
          <w:szCs w:val="20"/>
        </w:rPr>
        <w:t>JUNIO</w:t>
      </w:r>
    </w:p>
    <w:p w14:paraId="18C3AB2E" w14:textId="77777777" w:rsidR="00392D49" w:rsidRPr="0003100E" w:rsidRDefault="00392D49" w:rsidP="007A29BF">
      <w:pPr>
        <w:ind w:firstLine="0"/>
        <w:jc w:val="center"/>
        <w:rPr>
          <w:rFonts w:ascii="Arial" w:hAnsi="Arial" w:cs="Arial"/>
          <w:sz w:val="20"/>
          <w:szCs w:val="20"/>
        </w:rPr>
      </w:pPr>
      <w:r w:rsidRPr="0003100E">
        <w:rPr>
          <w:rFonts w:ascii="Arial" w:hAnsi="Arial" w:cs="Arial"/>
          <w:b/>
          <w:bCs/>
          <w:sz w:val="20"/>
          <w:szCs w:val="20"/>
        </w:rPr>
        <w:t>2026</w:t>
      </w:r>
      <w:r w:rsidRPr="0003100E">
        <w:rPr>
          <w:rFonts w:ascii="Arial" w:hAnsi="Arial" w:cs="Arial"/>
          <w:sz w:val="20"/>
          <w:szCs w:val="20"/>
        </w:rPr>
        <w:br w:type="page"/>
      </w:r>
    </w:p>
    <w:p w14:paraId="258ABF35" w14:textId="77777777" w:rsidR="00392D49" w:rsidRPr="0003100E" w:rsidRDefault="00392D49" w:rsidP="007A29BF">
      <w:pPr>
        <w:ind w:firstLine="0"/>
        <w:jc w:val="center"/>
        <w:rPr>
          <w:rFonts w:ascii="Arial" w:hAnsi="Arial" w:cs="Arial"/>
          <w:b/>
          <w:bCs/>
          <w:sz w:val="20"/>
          <w:szCs w:val="20"/>
        </w:rPr>
      </w:pPr>
      <w:r w:rsidRPr="0003100E">
        <w:rPr>
          <w:rFonts w:ascii="Arial" w:hAnsi="Arial" w:cs="Arial"/>
          <w:b/>
          <w:bCs/>
          <w:sz w:val="20"/>
          <w:szCs w:val="20"/>
        </w:rPr>
        <w:lastRenderedPageBreak/>
        <w:t>TABLA DE CONTENIDO</w:t>
      </w:r>
    </w:p>
    <w:p w14:paraId="70C68870" w14:textId="77777777" w:rsidR="004B00B2" w:rsidRPr="0003100E" w:rsidRDefault="004B00B2" w:rsidP="007A29BF">
      <w:pPr>
        <w:ind w:firstLine="0"/>
        <w:rPr>
          <w:rFonts w:ascii="Arial" w:hAnsi="Arial" w:cs="Arial"/>
          <w:sz w:val="20"/>
          <w:szCs w:val="20"/>
        </w:rPr>
      </w:pPr>
    </w:p>
    <w:p w14:paraId="768F116F" w14:textId="77777777" w:rsidR="004B00B2" w:rsidRPr="0003100E" w:rsidRDefault="004B00B2" w:rsidP="007A29BF">
      <w:pPr>
        <w:ind w:firstLine="0"/>
        <w:rPr>
          <w:rFonts w:ascii="Arial" w:hAnsi="Arial" w:cs="Arial"/>
          <w:sz w:val="20"/>
          <w:szCs w:val="20"/>
        </w:rPr>
      </w:pPr>
    </w:p>
    <w:sdt>
      <w:sdtPr>
        <w:rPr>
          <w:rFonts w:ascii="Arial" w:eastAsiaTheme="minorHAnsi" w:hAnsi="Arial" w:cs="Arial"/>
          <w:color w:val="auto"/>
          <w:kern w:val="2"/>
          <w:sz w:val="20"/>
          <w:szCs w:val="20"/>
          <w:lang w:val="es-ES" w:eastAsia="en-US"/>
          <w14:ligatures w14:val="standardContextual"/>
        </w:rPr>
        <w:id w:val="1723319514"/>
        <w:docPartObj>
          <w:docPartGallery w:val="Table of Contents"/>
          <w:docPartUnique/>
        </w:docPartObj>
      </w:sdtPr>
      <w:sdtEndPr>
        <w:rPr>
          <w:b/>
          <w:bCs/>
        </w:rPr>
      </w:sdtEndPr>
      <w:sdtContent>
        <w:p w14:paraId="707BB634" w14:textId="2086199E" w:rsidR="00133DDF" w:rsidRPr="0003100E" w:rsidRDefault="00133DDF" w:rsidP="007A29BF">
          <w:pPr>
            <w:pStyle w:val="TtuloTDC"/>
            <w:spacing w:before="0" w:line="240" w:lineRule="auto"/>
            <w:rPr>
              <w:rFonts w:ascii="Arial" w:hAnsi="Arial" w:cs="Arial"/>
              <w:sz w:val="20"/>
              <w:szCs w:val="20"/>
            </w:rPr>
          </w:pPr>
        </w:p>
        <w:p w14:paraId="4D2CC34D" w14:textId="139AA367" w:rsidR="0003100E" w:rsidRPr="0003100E" w:rsidRDefault="00133DDF" w:rsidP="0003100E">
          <w:pPr>
            <w:pStyle w:val="TDC1"/>
            <w:ind w:firstLine="0"/>
            <w:rPr>
              <w:rFonts w:ascii="Arial" w:eastAsiaTheme="minorEastAsia" w:hAnsi="Arial" w:cs="Arial"/>
              <w:noProof/>
              <w:sz w:val="20"/>
              <w:szCs w:val="20"/>
              <w:lang w:eastAsia="es-CO"/>
            </w:rPr>
          </w:pPr>
          <w:r w:rsidRPr="0003100E">
            <w:rPr>
              <w:rFonts w:ascii="Arial" w:hAnsi="Arial" w:cs="Arial"/>
              <w:sz w:val="20"/>
              <w:szCs w:val="20"/>
            </w:rPr>
            <w:fldChar w:fldCharType="begin"/>
          </w:r>
          <w:r w:rsidRPr="0003100E">
            <w:rPr>
              <w:rFonts w:ascii="Arial" w:hAnsi="Arial" w:cs="Arial"/>
              <w:sz w:val="20"/>
              <w:szCs w:val="20"/>
            </w:rPr>
            <w:instrText xml:space="preserve"> TOC \o "1-3" \h \z \u </w:instrText>
          </w:r>
          <w:r w:rsidRPr="0003100E">
            <w:rPr>
              <w:rFonts w:ascii="Arial" w:hAnsi="Arial" w:cs="Arial"/>
              <w:sz w:val="20"/>
              <w:szCs w:val="20"/>
            </w:rPr>
            <w:fldChar w:fldCharType="separate"/>
          </w:r>
          <w:hyperlink w:anchor="_Toc231928639" w:history="1">
            <w:r w:rsidR="0003100E" w:rsidRPr="0003100E">
              <w:rPr>
                <w:rStyle w:val="Hipervnculo"/>
                <w:rFonts w:ascii="Arial" w:hAnsi="Arial" w:cs="Arial"/>
                <w:noProof/>
                <w:sz w:val="20"/>
                <w:szCs w:val="20"/>
              </w:rPr>
              <w:t>INTRODUCCIÓN</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_Toc231928639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4</w:t>
            </w:r>
            <w:r w:rsidR="0003100E" w:rsidRPr="0003100E">
              <w:rPr>
                <w:rFonts w:ascii="Arial" w:hAnsi="Arial" w:cs="Arial"/>
                <w:noProof/>
                <w:webHidden/>
                <w:sz w:val="20"/>
                <w:szCs w:val="20"/>
              </w:rPr>
              <w:fldChar w:fldCharType="end"/>
            </w:r>
          </w:hyperlink>
        </w:p>
        <w:p w14:paraId="494D3ABD" w14:textId="4E9E19CF"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40" w:history="1">
            <w:r w:rsidR="0003100E" w:rsidRPr="0003100E">
              <w:rPr>
                <w:rStyle w:val="Hipervnculo"/>
                <w:rFonts w:ascii="Arial" w:hAnsi="Arial" w:cs="Arial"/>
                <w:noProof/>
                <w:sz w:val="20"/>
                <w:szCs w:val="20"/>
              </w:rPr>
              <w:t>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Desarrollo Actividad</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_Toc231928640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4</w:t>
            </w:r>
            <w:r w:rsidR="0003100E" w:rsidRPr="0003100E">
              <w:rPr>
                <w:rFonts w:ascii="Arial" w:hAnsi="Arial" w:cs="Arial"/>
                <w:noProof/>
                <w:webHidden/>
                <w:sz w:val="20"/>
                <w:szCs w:val="20"/>
              </w:rPr>
              <w:fldChar w:fldCharType="end"/>
            </w:r>
          </w:hyperlink>
        </w:p>
        <w:p w14:paraId="32D32F5D" w14:textId="19A5D32A"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41" w:history="1">
            <w:r w:rsidR="0003100E" w:rsidRPr="0003100E">
              <w:rPr>
                <w:rStyle w:val="Hipervnculo"/>
                <w:rFonts w:ascii="Arial" w:hAnsi="Arial" w:cs="Arial"/>
                <w:noProof/>
                <w:sz w:val="20"/>
                <w:szCs w:val="20"/>
              </w:rPr>
              <w:t>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Propósito</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_Toc231928641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5</w:t>
            </w:r>
            <w:r w:rsidR="0003100E" w:rsidRPr="0003100E">
              <w:rPr>
                <w:rFonts w:ascii="Arial" w:hAnsi="Arial" w:cs="Arial"/>
                <w:noProof/>
                <w:webHidden/>
                <w:sz w:val="20"/>
                <w:szCs w:val="20"/>
              </w:rPr>
              <w:fldChar w:fldCharType="end"/>
            </w:r>
          </w:hyperlink>
        </w:p>
        <w:p w14:paraId="6ACCE04B" w14:textId="435A8553"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42" w:history="1">
            <w:r w:rsidR="0003100E" w:rsidRPr="0003100E">
              <w:rPr>
                <w:rStyle w:val="Hipervnculo"/>
                <w:rFonts w:ascii="Arial" w:hAnsi="Arial" w:cs="Arial"/>
                <w:noProof/>
                <w:sz w:val="20"/>
                <w:szCs w:val="20"/>
              </w:rPr>
              <w:t>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Descripción del Contexto del Sistema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_Toc231928642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5</w:t>
            </w:r>
            <w:r w:rsidR="0003100E" w:rsidRPr="0003100E">
              <w:rPr>
                <w:rFonts w:ascii="Arial" w:hAnsi="Arial" w:cs="Arial"/>
                <w:noProof/>
                <w:webHidden/>
                <w:sz w:val="20"/>
                <w:szCs w:val="20"/>
              </w:rPr>
              <w:fldChar w:fldCharType="end"/>
            </w:r>
          </w:hyperlink>
        </w:p>
        <w:p w14:paraId="50C59176" w14:textId="27C63991"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43" w:history="1">
            <w:r w:rsidR="0003100E" w:rsidRPr="0003100E">
              <w:rPr>
                <w:rStyle w:val="Hipervnculo"/>
                <w:rFonts w:ascii="Arial" w:hAnsi="Arial" w:cs="Arial"/>
                <w:noProof/>
                <w:sz w:val="20"/>
                <w:szCs w:val="20"/>
              </w:rPr>
              <w:t>3.1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El Negocio: TradeNova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_Toc231928643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6</w:t>
            </w:r>
            <w:r w:rsidR="0003100E" w:rsidRPr="0003100E">
              <w:rPr>
                <w:rFonts w:ascii="Arial" w:hAnsi="Arial" w:cs="Arial"/>
                <w:noProof/>
                <w:webHidden/>
                <w:sz w:val="20"/>
                <w:szCs w:val="20"/>
              </w:rPr>
              <w:fldChar w:fldCharType="end"/>
            </w:r>
          </w:hyperlink>
        </w:p>
        <w:p w14:paraId="466A2B37" w14:textId="2D0DB2EE"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44" w:history="1">
            <w:r w:rsidR="0003100E" w:rsidRPr="0003100E">
              <w:rPr>
                <w:rStyle w:val="Hipervnculo"/>
                <w:rFonts w:ascii="Arial" w:hAnsi="Arial" w:cs="Arial"/>
                <w:noProof/>
                <w:sz w:val="20"/>
                <w:szCs w:val="20"/>
              </w:rPr>
              <w:t>3.2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Problemática Arquitectónica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_Toc231928644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6</w:t>
            </w:r>
            <w:r w:rsidR="0003100E" w:rsidRPr="0003100E">
              <w:rPr>
                <w:rFonts w:ascii="Arial" w:hAnsi="Arial" w:cs="Arial"/>
                <w:noProof/>
                <w:webHidden/>
                <w:sz w:val="20"/>
                <w:szCs w:val="20"/>
              </w:rPr>
              <w:fldChar w:fldCharType="end"/>
            </w:r>
          </w:hyperlink>
        </w:p>
        <w:p w14:paraId="7208C487" w14:textId="7798275E"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45" w:history="1">
            <w:r w:rsidR="0003100E" w:rsidRPr="0003100E">
              <w:rPr>
                <w:rStyle w:val="Hipervnculo"/>
                <w:rFonts w:ascii="Arial" w:hAnsi="Arial" w:cs="Arial"/>
                <w:noProof/>
                <w:sz w:val="20"/>
                <w:szCs w:val="20"/>
              </w:rPr>
              <w:t>3.3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Solución Propuesta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_Toc231928645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6</w:t>
            </w:r>
            <w:r w:rsidR="0003100E" w:rsidRPr="0003100E">
              <w:rPr>
                <w:rFonts w:ascii="Arial" w:hAnsi="Arial" w:cs="Arial"/>
                <w:noProof/>
                <w:webHidden/>
                <w:sz w:val="20"/>
                <w:szCs w:val="20"/>
              </w:rPr>
              <w:fldChar w:fldCharType="end"/>
            </w:r>
          </w:hyperlink>
        </w:p>
        <w:p w14:paraId="5568704B" w14:textId="4DAAB4A7"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46" w:history="1">
            <w:r w:rsidR="0003100E" w:rsidRPr="0003100E">
              <w:rPr>
                <w:rStyle w:val="Hipervnculo"/>
                <w:rFonts w:ascii="Arial" w:hAnsi="Arial" w:cs="Arial"/>
                <w:noProof/>
                <w:sz w:val="20"/>
                <w:szCs w:val="20"/>
              </w:rPr>
              <w:t>4.</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Instalación y Configuración de Archi</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_Toc231928646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7</w:t>
            </w:r>
            <w:r w:rsidR="0003100E" w:rsidRPr="0003100E">
              <w:rPr>
                <w:rFonts w:ascii="Arial" w:hAnsi="Arial" w:cs="Arial"/>
                <w:noProof/>
                <w:webHidden/>
                <w:sz w:val="20"/>
                <w:szCs w:val="20"/>
              </w:rPr>
              <w:fldChar w:fldCharType="end"/>
            </w:r>
          </w:hyperlink>
        </w:p>
        <w:p w14:paraId="22A8D3D3" w14:textId="6641930F"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47" w:history="1">
            <w:r w:rsidR="0003100E" w:rsidRPr="0003100E">
              <w:rPr>
                <w:rStyle w:val="Hipervnculo"/>
                <w:rFonts w:ascii="Arial" w:hAnsi="Arial" w:cs="Arial"/>
                <w:noProof/>
                <w:sz w:val="20"/>
                <w:szCs w:val="20"/>
              </w:rPr>
              <w:t>4.1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Descarga de Archi</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_Toc231928647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7</w:t>
            </w:r>
            <w:r w:rsidR="0003100E" w:rsidRPr="0003100E">
              <w:rPr>
                <w:rFonts w:ascii="Arial" w:hAnsi="Arial" w:cs="Arial"/>
                <w:noProof/>
                <w:webHidden/>
                <w:sz w:val="20"/>
                <w:szCs w:val="20"/>
              </w:rPr>
              <w:fldChar w:fldCharType="end"/>
            </w:r>
          </w:hyperlink>
        </w:p>
        <w:p w14:paraId="41D312AE" w14:textId="1024A7D7"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48" w:history="1">
            <w:r w:rsidR="0003100E" w:rsidRPr="0003100E">
              <w:rPr>
                <w:rStyle w:val="Hipervnculo"/>
                <w:rFonts w:ascii="Arial" w:hAnsi="Arial" w:cs="Arial"/>
                <w:noProof/>
                <w:sz w:val="20"/>
                <w:szCs w:val="20"/>
              </w:rPr>
              <w:t>4.2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Proceso de Instalación</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_Toc231928648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7</w:t>
            </w:r>
            <w:r w:rsidR="0003100E" w:rsidRPr="0003100E">
              <w:rPr>
                <w:rFonts w:ascii="Arial" w:hAnsi="Arial" w:cs="Arial"/>
                <w:noProof/>
                <w:webHidden/>
                <w:sz w:val="20"/>
                <w:szCs w:val="20"/>
              </w:rPr>
              <w:fldChar w:fldCharType="end"/>
            </w:r>
          </w:hyperlink>
        </w:p>
        <w:p w14:paraId="59806C8F" w14:textId="7954B036"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49" w:history="1">
            <w:r w:rsidR="0003100E" w:rsidRPr="0003100E">
              <w:rPr>
                <w:rStyle w:val="Hipervnculo"/>
                <w:rFonts w:ascii="Arial" w:hAnsi="Arial" w:cs="Arial"/>
                <w:noProof/>
                <w:sz w:val="20"/>
                <w:szCs w:val="20"/>
              </w:rPr>
              <w:t>4.3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Primera Ejecución</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_Toc231928649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9</w:t>
            </w:r>
            <w:r w:rsidR="0003100E" w:rsidRPr="0003100E">
              <w:rPr>
                <w:rFonts w:ascii="Arial" w:hAnsi="Arial" w:cs="Arial"/>
                <w:noProof/>
                <w:webHidden/>
                <w:sz w:val="20"/>
                <w:szCs w:val="20"/>
              </w:rPr>
              <w:fldChar w:fldCharType="end"/>
            </w:r>
          </w:hyperlink>
        </w:p>
        <w:p w14:paraId="2ED19180" w14:textId="2E68811F"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50" w:history="1">
            <w:r w:rsidR="0003100E" w:rsidRPr="0003100E">
              <w:rPr>
                <w:rStyle w:val="Hipervnculo"/>
                <w:rFonts w:ascii="Arial" w:hAnsi="Arial" w:cs="Arial"/>
                <w:noProof/>
                <w:sz w:val="20"/>
                <w:szCs w:val="20"/>
              </w:rPr>
              <w:t>4.4</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Interfaz Principal y Configuración del Proyecto</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_Toc231928650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9</w:t>
            </w:r>
            <w:r w:rsidR="0003100E" w:rsidRPr="0003100E">
              <w:rPr>
                <w:rFonts w:ascii="Arial" w:hAnsi="Arial" w:cs="Arial"/>
                <w:noProof/>
                <w:webHidden/>
                <w:sz w:val="20"/>
                <w:szCs w:val="20"/>
              </w:rPr>
              <w:fldChar w:fldCharType="end"/>
            </w:r>
          </w:hyperlink>
        </w:p>
        <w:p w14:paraId="38C7B664" w14:textId="5D6B1BD1"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51" w:history="1">
            <w:r w:rsidR="0003100E" w:rsidRPr="0003100E">
              <w:rPr>
                <w:rStyle w:val="Hipervnculo"/>
                <w:rFonts w:ascii="Arial" w:hAnsi="Arial" w:cs="Arial"/>
                <w:noProof/>
                <w:sz w:val="20"/>
                <w:szCs w:val="20"/>
              </w:rPr>
              <w:t>5.</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Implementación del Modelo C4</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_Toc231928651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10</w:t>
            </w:r>
            <w:r w:rsidR="0003100E" w:rsidRPr="0003100E">
              <w:rPr>
                <w:rFonts w:ascii="Arial" w:hAnsi="Arial" w:cs="Arial"/>
                <w:noProof/>
                <w:webHidden/>
                <w:sz w:val="20"/>
                <w:szCs w:val="20"/>
              </w:rPr>
              <w:fldChar w:fldCharType="end"/>
            </w:r>
          </w:hyperlink>
        </w:p>
        <w:p w14:paraId="60ACDA77" w14:textId="1C8A6141"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52" w:history="1">
            <w:r w:rsidR="0003100E" w:rsidRPr="0003100E">
              <w:rPr>
                <w:rStyle w:val="Hipervnculo"/>
                <w:rFonts w:ascii="Arial" w:hAnsi="Arial" w:cs="Arial"/>
                <w:noProof/>
                <w:sz w:val="20"/>
                <w:szCs w:val="20"/>
              </w:rPr>
              <w:t>5.1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Diagrama de Contexto (Nivel 1)</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_Toc231928652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10</w:t>
            </w:r>
            <w:r w:rsidR="0003100E" w:rsidRPr="0003100E">
              <w:rPr>
                <w:rFonts w:ascii="Arial" w:hAnsi="Arial" w:cs="Arial"/>
                <w:noProof/>
                <w:webHidden/>
                <w:sz w:val="20"/>
                <w:szCs w:val="20"/>
              </w:rPr>
              <w:fldChar w:fldCharType="end"/>
            </w:r>
          </w:hyperlink>
        </w:p>
        <w:p w14:paraId="6245F3A6" w14:textId="389C75E4" w:rsidR="0003100E" w:rsidRPr="0003100E" w:rsidRDefault="00000000">
          <w:pPr>
            <w:pStyle w:val="TDC3"/>
            <w:rPr>
              <w:rFonts w:ascii="Arial" w:eastAsiaTheme="minorEastAsia" w:hAnsi="Arial" w:cs="Arial"/>
              <w:noProof/>
              <w:sz w:val="20"/>
              <w:szCs w:val="20"/>
              <w:lang w:eastAsia="es-CO"/>
            </w:rPr>
          </w:pPr>
          <w:hyperlink w:anchor="_Toc231928653" w:history="1">
            <w:r w:rsidR="0003100E" w:rsidRPr="0003100E">
              <w:rPr>
                <w:rStyle w:val="Hipervnculo"/>
                <w:rFonts w:ascii="Arial" w:hAnsi="Arial" w:cs="Arial"/>
                <w:noProof/>
                <w:sz w:val="20"/>
                <w:szCs w:val="20"/>
              </w:rPr>
              <w:t>5.1.1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Proceso de construcción en Archi</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_Toc231928653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11</w:t>
            </w:r>
            <w:r w:rsidR="0003100E" w:rsidRPr="0003100E">
              <w:rPr>
                <w:rFonts w:ascii="Arial" w:hAnsi="Arial" w:cs="Arial"/>
                <w:noProof/>
                <w:webHidden/>
                <w:sz w:val="20"/>
                <w:szCs w:val="20"/>
              </w:rPr>
              <w:fldChar w:fldCharType="end"/>
            </w:r>
          </w:hyperlink>
        </w:p>
        <w:p w14:paraId="30A12124" w14:textId="3376A08A" w:rsidR="0003100E" w:rsidRPr="0003100E" w:rsidRDefault="00000000">
          <w:pPr>
            <w:pStyle w:val="TDC3"/>
            <w:rPr>
              <w:rFonts w:ascii="Arial" w:eastAsiaTheme="minorEastAsia" w:hAnsi="Arial" w:cs="Arial"/>
              <w:noProof/>
              <w:sz w:val="20"/>
              <w:szCs w:val="20"/>
              <w:lang w:eastAsia="es-CO"/>
            </w:rPr>
          </w:pPr>
          <w:hyperlink w:anchor="_Toc231928654" w:history="1">
            <w:r w:rsidR="0003100E" w:rsidRPr="0003100E">
              <w:rPr>
                <w:rStyle w:val="Hipervnculo"/>
                <w:rFonts w:ascii="Arial" w:hAnsi="Arial" w:cs="Arial"/>
                <w:noProof/>
                <w:sz w:val="20"/>
                <w:szCs w:val="20"/>
              </w:rPr>
              <w:t>5.1.2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Elementos del Diagrama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_Toc231928654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15</w:t>
            </w:r>
            <w:r w:rsidR="0003100E" w:rsidRPr="0003100E">
              <w:rPr>
                <w:rFonts w:ascii="Arial" w:hAnsi="Arial" w:cs="Arial"/>
                <w:noProof/>
                <w:webHidden/>
                <w:sz w:val="20"/>
                <w:szCs w:val="20"/>
              </w:rPr>
              <w:fldChar w:fldCharType="end"/>
            </w:r>
          </w:hyperlink>
        </w:p>
        <w:p w14:paraId="308122E4" w14:textId="4AED614E" w:rsidR="0003100E" w:rsidRPr="0003100E" w:rsidRDefault="00000000">
          <w:pPr>
            <w:pStyle w:val="TDC3"/>
            <w:rPr>
              <w:rFonts w:ascii="Arial" w:eastAsiaTheme="minorEastAsia" w:hAnsi="Arial" w:cs="Arial"/>
              <w:noProof/>
              <w:sz w:val="20"/>
              <w:szCs w:val="20"/>
              <w:lang w:eastAsia="es-CO"/>
            </w:rPr>
          </w:pPr>
          <w:hyperlink w:anchor="_Toc231928655" w:history="1">
            <w:r w:rsidR="0003100E" w:rsidRPr="0003100E">
              <w:rPr>
                <w:rStyle w:val="Hipervnculo"/>
                <w:rFonts w:ascii="Arial" w:hAnsi="Arial" w:cs="Arial"/>
                <w:noProof/>
                <w:sz w:val="20"/>
                <w:szCs w:val="20"/>
              </w:rPr>
              <w:t>5.1.3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Diagrama Final</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_Toc231928655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16</w:t>
            </w:r>
            <w:r w:rsidR="0003100E" w:rsidRPr="0003100E">
              <w:rPr>
                <w:rFonts w:ascii="Arial" w:hAnsi="Arial" w:cs="Arial"/>
                <w:noProof/>
                <w:webHidden/>
                <w:sz w:val="20"/>
                <w:szCs w:val="20"/>
              </w:rPr>
              <w:fldChar w:fldCharType="end"/>
            </w:r>
          </w:hyperlink>
        </w:p>
        <w:p w14:paraId="6524633C" w14:textId="0A022BD6" w:rsidR="0003100E" w:rsidRPr="0003100E" w:rsidRDefault="00000000">
          <w:pPr>
            <w:pStyle w:val="TDC3"/>
            <w:rPr>
              <w:rFonts w:ascii="Arial" w:eastAsiaTheme="minorEastAsia" w:hAnsi="Arial" w:cs="Arial"/>
              <w:noProof/>
              <w:sz w:val="20"/>
              <w:szCs w:val="20"/>
              <w:lang w:eastAsia="es-CO"/>
            </w:rPr>
          </w:pPr>
          <w:hyperlink w:anchor="_Toc231928656" w:history="1">
            <w:r w:rsidR="0003100E" w:rsidRPr="0003100E">
              <w:rPr>
                <w:rStyle w:val="Hipervnculo"/>
                <w:rFonts w:ascii="Arial" w:hAnsi="Arial" w:cs="Arial"/>
                <w:noProof/>
                <w:sz w:val="20"/>
                <w:szCs w:val="20"/>
              </w:rPr>
              <w:t>5.1.4</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Análisis de SLAs, Dependencias y Constraints Regulatorios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_Toc231928656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17</w:t>
            </w:r>
            <w:r w:rsidR="0003100E" w:rsidRPr="0003100E">
              <w:rPr>
                <w:rFonts w:ascii="Arial" w:hAnsi="Arial" w:cs="Arial"/>
                <w:noProof/>
                <w:webHidden/>
                <w:sz w:val="20"/>
                <w:szCs w:val="20"/>
              </w:rPr>
              <w:fldChar w:fldCharType="end"/>
            </w:r>
          </w:hyperlink>
        </w:p>
        <w:p w14:paraId="3FFFEFE8" w14:textId="29C48D1F" w:rsidR="0003100E" w:rsidRPr="0003100E" w:rsidRDefault="00000000">
          <w:pPr>
            <w:pStyle w:val="TDC3"/>
            <w:rPr>
              <w:rFonts w:ascii="Arial" w:eastAsiaTheme="minorEastAsia" w:hAnsi="Arial" w:cs="Arial"/>
              <w:noProof/>
              <w:sz w:val="20"/>
              <w:szCs w:val="20"/>
              <w:lang w:eastAsia="es-CO"/>
            </w:rPr>
          </w:pPr>
          <w:hyperlink w:anchor="_Toc231928657" w:history="1">
            <w:r w:rsidR="0003100E" w:rsidRPr="0003100E">
              <w:rPr>
                <w:rStyle w:val="Hipervnculo"/>
                <w:rFonts w:ascii="Arial" w:hAnsi="Arial" w:cs="Arial"/>
                <w:noProof/>
                <w:sz w:val="20"/>
                <w:szCs w:val="20"/>
              </w:rPr>
              <w:t>5.1.5</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Trade-offs Arquitectónicos del Contexto</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_Toc231928657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18</w:t>
            </w:r>
            <w:r w:rsidR="0003100E" w:rsidRPr="0003100E">
              <w:rPr>
                <w:rFonts w:ascii="Arial" w:hAnsi="Arial" w:cs="Arial"/>
                <w:noProof/>
                <w:webHidden/>
                <w:sz w:val="20"/>
                <w:szCs w:val="20"/>
              </w:rPr>
              <w:fldChar w:fldCharType="end"/>
            </w:r>
          </w:hyperlink>
        </w:p>
        <w:p w14:paraId="58A35B77" w14:textId="21336BD4"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58" w:history="1">
            <w:r w:rsidR="0003100E" w:rsidRPr="0003100E">
              <w:rPr>
                <w:rStyle w:val="Hipervnculo"/>
                <w:rFonts w:ascii="Arial" w:hAnsi="Arial" w:cs="Arial"/>
                <w:noProof/>
                <w:sz w:val="20"/>
                <w:szCs w:val="20"/>
              </w:rPr>
              <w:t>5.2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Diagrama de Contenedores (Nivel 2)</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_Toc231928658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18</w:t>
            </w:r>
            <w:r w:rsidR="0003100E" w:rsidRPr="0003100E">
              <w:rPr>
                <w:rFonts w:ascii="Arial" w:hAnsi="Arial" w:cs="Arial"/>
                <w:noProof/>
                <w:webHidden/>
                <w:sz w:val="20"/>
                <w:szCs w:val="20"/>
              </w:rPr>
              <w:fldChar w:fldCharType="end"/>
            </w:r>
          </w:hyperlink>
        </w:p>
        <w:p w14:paraId="0DF8C950" w14:textId="75439717" w:rsidR="0003100E" w:rsidRPr="0003100E" w:rsidRDefault="00000000">
          <w:pPr>
            <w:pStyle w:val="TDC3"/>
            <w:rPr>
              <w:rFonts w:ascii="Arial" w:eastAsiaTheme="minorEastAsia" w:hAnsi="Arial" w:cs="Arial"/>
              <w:noProof/>
              <w:sz w:val="20"/>
              <w:szCs w:val="20"/>
              <w:lang w:eastAsia="es-CO"/>
            </w:rPr>
          </w:pPr>
          <w:hyperlink w:anchor="_Toc231928659" w:history="1">
            <w:r w:rsidR="0003100E" w:rsidRPr="0003100E">
              <w:rPr>
                <w:rStyle w:val="Hipervnculo"/>
                <w:rFonts w:ascii="Arial" w:hAnsi="Arial" w:cs="Arial"/>
                <w:noProof/>
                <w:sz w:val="20"/>
                <w:szCs w:val="20"/>
              </w:rPr>
              <w:t>5.2.1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Proceso de construcción en Archi</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_Toc231928659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18</w:t>
            </w:r>
            <w:r w:rsidR="0003100E" w:rsidRPr="0003100E">
              <w:rPr>
                <w:rFonts w:ascii="Arial" w:hAnsi="Arial" w:cs="Arial"/>
                <w:noProof/>
                <w:webHidden/>
                <w:sz w:val="20"/>
                <w:szCs w:val="20"/>
              </w:rPr>
              <w:fldChar w:fldCharType="end"/>
            </w:r>
          </w:hyperlink>
        </w:p>
        <w:p w14:paraId="1C4FB6D1" w14:textId="02A577ED" w:rsidR="0003100E" w:rsidRPr="0003100E" w:rsidRDefault="00000000">
          <w:pPr>
            <w:pStyle w:val="TDC3"/>
            <w:rPr>
              <w:rFonts w:ascii="Arial" w:eastAsiaTheme="minorEastAsia" w:hAnsi="Arial" w:cs="Arial"/>
              <w:noProof/>
              <w:sz w:val="20"/>
              <w:szCs w:val="20"/>
              <w:lang w:eastAsia="es-CO"/>
            </w:rPr>
          </w:pPr>
          <w:hyperlink w:anchor="_Toc231928660" w:history="1">
            <w:r w:rsidR="0003100E" w:rsidRPr="0003100E">
              <w:rPr>
                <w:rStyle w:val="Hipervnculo"/>
                <w:rFonts w:ascii="Arial" w:hAnsi="Arial" w:cs="Arial"/>
                <w:noProof/>
                <w:sz w:val="20"/>
                <w:szCs w:val="20"/>
              </w:rPr>
              <w:t>5.2.2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Elementos del Diagrama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_Toc231928660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20</w:t>
            </w:r>
            <w:r w:rsidR="0003100E" w:rsidRPr="0003100E">
              <w:rPr>
                <w:rFonts w:ascii="Arial" w:hAnsi="Arial" w:cs="Arial"/>
                <w:noProof/>
                <w:webHidden/>
                <w:sz w:val="20"/>
                <w:szCs w:val="20"/>
              </w:rPr>
              <w:fldChar w:fldCharType="end"/>
            </w:r>
          </w:hyperlink>
        </w:p>
        <w:p w14:paraId="39251E9B" w14:textId="26DBC281" w:rsidR="0003100E" w:rsidRPr="0003100E" w:rsidRDefault="00000000">
          <w:pPr>
            <w:pStyle w:val="TDC3"/>
            <w:rPr>
              <w:rFonts w:ascii="Arial" w:eastAsiaTheme="minorEastAsia" w:hAnsi="Arial" w:cs="Arial"/>
              <w:noProof/>
              <w:sz w:val="20"/>
              <w:szCs w:val="20"/>
              <w:lang w:eastAsia="es-CO"/>
            </w:rPr>
          </w:pPr>
          <w:hyperlink w:anchor="_Toc231928661" w:history="1">
            <w:r w:rsidR="0003100E" w:rsidRPr="0003100E">
              <w:rPr>
                <w:rStyle w:val="Hipervnculo"/>
                <w:rFonts w:ascii="Arial" w:hAnsi="Arial" w:cs="Arial"/>
                <w:noProof/>
                <w:sz w:val="20"/>
                <w:szCs w:val="20"/>
              </w:rPr>
              <w:t>5.2.3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Diagrama Final</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_Toc231928661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21</w:t>
            </w:r>
            <w:r w:rsidR="0003100E" w:rsidRPr="0003100E">
              <w:rPr>
                <w:rFonts w:ascii="Arial" w:hAnsi="Arial" w:cs="Arial"/>
                <w:noProof/>
                <w:webHidden/>
                <w:sz w:val="20"/>
                <w:szCs w:val="20"/>
              </w:rPr>
              <w:fldChar w:fldCharType="end"/>
            </w:r>
          </w:hyperlink>
        </w:p>
        <w:p w14:paraId="6014005D" w14:textId="39ABA77F" w:rsidR="0003100E" w:rsidRPr="0003100E" w:rsidRDefault="00000000">
          <w:pPr>
            <w:pStyle w:val="TDC3"/>
            <w:rPr>
              <w:rFonts w:ascii="Arial" w:eastAsiaTheme="minorEastAsia" w:hAnsi="Arial" w:cs="Arial"/>
              <w:noProof/>
              <w:sz w:val="20"/>
              <w:szCs w:val="20"/>
              <w:lang w:eastAsia="es-CO"/>
            </w:rPr>
          </w:pPr>
          <w:hyperlink w:anchor="_Toc231928662" w:history="1">
            <w:r w:rsidR="0003100E" w:rsidRPr="0003100E">
              <w:rPr>
                <w:rStyle w:val="Hipervnculo"/>
                <w:rFonts w:ascii="Arial" w:hAnsi="Arial" w:cs="Arial"/>
                <w:noProof/>
                <w:sz w:val="20"/>
                <w:szCs w:val="20"/>
              </w:rPr>
              <w:t>5.2.4</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Estrategia de Deployment - Kubernetes y Multi-Region</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_Toc231928662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22</w:t>
            </w:r>
            <w:r w:rsidR="0003100E" w:rsidRPr="0003100E">
              <w:rPr>
                <w:rFonts w:ascii="Arial" w:hAnsi="Arial" w:cs="Arial"/>
                <w:noProof/>
                <w:webHidden/>
                <w:sz w:val="20"/>
                <w:szCs w:val="20"/>
              </w:rPr>
              <w:fldChar w:fldCharType="end"/>
            </w:r>
          </w:hyperlink>
        </w:p>
        <w:p w14:paraId="7A5EEABD" w14:textId="4C04A714" w:rsidR="0003100E" w:rsidRPr="0003100E" w:rsidRDefault="00000000">
          <w:pPr>
            <w:pStyle w:val="TDC3"/>
            <w:rPr>
              <w:rFonts w:ascii="Arial" w:eastAsiaTheme="minorEastAsia" w:hAnsi="Arial" w:cs="Arial"/>
              <w:noProof/>
              <w:sz w:val="20"/>
              <w:szCs w:val="20"/>
              <w:lang w:eastAsia="es-CO"/>
            </w:rPr>
          </w:pPr>
          <w:hyperlink w:anchor="_Toc231928663" w:history="1">
            <w:r w:rsidR="0003100E" w:rsidRPr="0003100E">
              <w:rPr>
                <w:rStyle w:val="Hipervnculo"/>
                <w:rFonts w:ascii="Arial" w:hAnsi="Arial" w:cs="Arial"/>
                <w:noProof/>
                <w:sz w:val="20"/>
                <w:szCs w:val="20"/>
              </w:rPr>
              <w:t>5.2.5</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Observabilidad - Logs, Tracing y Metrics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_Toc231928663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22</w:t>
            </w:r>
            <w:r w:rsidR="0003100E" w:rsidRPr="0003100E">
              <w:rPr>
                <w:rFonts w:ascii="Arial" w:hAnsi="Arial" w:cs="Arial"/>
                <w:noProof/>
                <w:webHidden/>
                <w:sz w:val="20"/>
                <w:szCs w:val="20"/>
              </w:rPr>
              <w:fldChar w:fldCharType="end"/>
            </w:r>
          </w:hyperlink>
        </w:p>
        <w:p w14:paraId="266057A3" w14:textId="02C4086F" w:rsidR="0003100E" w:rsidRPr="0003100E" w:rsidRDefault="00000000">
          <w:pPr>
            <w:pStyle w:val="TDC3"/>
            <w:rPr>
              <w:rFonts w:ascii="Arial" w:eastAsiaTheme="minorEastAsia" w:hAnsi="Arial" w:cs="Arial"/>
              <w:noProof/>
              <w:sz w:val="20"/>
              <w:szCs w:val="20"/>
              <w:lang w:eastAsia="es-CO"/>
            </w:rPr>
          </w:pPr>
          <w:hyperlink w:anchor="_Toc231928664" w:history="1">
            <w:r w:rsidR="0003100E" w:rsidRPr="0003100E">
              <w:rPr>
                <w:rStyle w:val="Hipervnculo"/>
                <w:rFonts w:ascii="Arial" w:hAnsi="Arial" w:cs="Arial"/>
                <w:noProof/>
                <w:sz w:val="20"/>
                <w:szCs w:val="20"/>
              </w:rPr>
              <w:t>5.2.6</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Manejo de Fallos Distribuidos - Resiliencia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_Toc231928664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23</w:t>
            </w:r>
            <w:r w:rsidR="0003100E" w:rsidRPr="0003100E">
              <w:rPr>
                <w:rFonts w:ascii="Arial" w:hAnsi="Arial" w:cs="Arial"/>
                <w:noProof/>
                <w:webHidden/>
                <w:sz w:val="20"/>
                <w:szCs w:val="20"/>
              </w:rPr>
              <w:fldChar w:fldCharType="end"/>
            </w:r>
          </w:hyperlink>
        </w:p>
        <w:p w14:paraId="590ECF2C" w14:textId="2A35D653"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65" w:history="1">
            <w:r w:rsidR="0003100E" w:rsidRPr="0003100E">
              <w:rPr>
                <w:rStyle w:val="Hipervnculo"/>
                <w:rFonts w:ascii="Arial" w:hAnsi="Arial" w:cs="Arial"/>
                <w:noProof/>
                <w:sz w:val="20"/>
                <w:szCs w:val="20"/>
              </w:rPr>
              <w:t>5.3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Diagrama de Componentes (Nivel 3)</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_Toc231928665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23</w:t>
            </w:r>
            <w:r w:rsidR="0003100E" w:rsidRPr="0003100E">
              <w:rPr>
                <w:rFonts w:ascii="Arial" w:hAnsi="Arial" w:cs="Arial"/>
                <w:noProof/>
                <w:webHidden/>
                <w:sz w:val="20"/>
                <w:szCs w:val="20"/>
              </w:rPr>
              <w:fldChar w:fldCharType="end"/>
            </w:r>
          </w:hyperlink>
        </w:p>
        <w:p w14:paraId="282EA55A" w14:textId="405ED9C0" w:rsidR="0003100E" w:rsidRPr="0003100E" w:rsidRDefault="00000000">
          <w:pPr>
            <w:pStyle w:val="TDC3"/>
            <w:rPr>
              <w:rFonts w:ascii="Arial" w:eastAsiaTheme="minorEastAsia" w:hAnsi="Arial" w:cs="Arial"/>
              <w:noProof/>
              <w:sz w:val="20"/>
              <w:szCs w:val="20"/>
              <w:lang w:eastAsia="es-CO"/>
            </w:rPr>
          </w:pPr>
          <w:hyperlink w:anchor="_Toc231928666" w:history="1">
            <w:r w:rsidR="0003100E" w:rsidRPr="0003100E">
              <w:rPr>
                <w:rStyle w:val="Hipervnculo"/>
                <w:rFonts w:ascii="Arial" w:hAnsi="Arial" w:cs="Arial"/>
                <w:noProof/>
                <w:sz w:val="20"/>
                <w:szCs w:val="20"/>
              </w:rPr>
              <w:t>5.3.1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Proceso de construcción en Archi</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_Toc231928666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23</w:t>
            </w:r>
            <w:r w:rsidR="0003100E" w:rsidRPr="0003100E">
              <w:rPr>
                <w:rFonts w:ascii="Arial" w:hAnsi="Arial" w:cs="Arial"/>
                <w:noProof/>
                <w:webHidden/>
                <w:sz w:val="20"/>
                <w:szCs w:val="20"/>
              </w:rPr>
              <w:fldChar w:fldCharType="end"/>
            </w:r>
          </w:hyperlink>
        </w:p>
        <w:p w14:paraId="208A236C" w14:textId="1C61AF5C" w:rsidR="0003100E" w:rsidRPr="0003100E" w:rsidRDefault="00000000">
          <w:pPr>
            <w:pStyle w:val="TDC3"/>
            <w:rPr>
              <w:rFonts w:ascii="Arial" w:eastAsiaTheme="minorEastAsia" w:hAnsi="Arial" w:cs="Arial"/>
              <w:noProof/>
              <w:sz w:val="20"/>
              <w:szCs w:val="20"/>
              <w:lang w:eastAsia="es-CO"/>
            </w:rPr>
          </w:pPr>
          <w:hyperlink w:anchor="_Toc231928667" w:history="1">
            <w:r w:rsidR="0003100E" w:rsidRPr="0003100E">
              <w:rPr>
                <w:rStyle w:val="Hipervnculo"/>
                <w:rFonts w:ascii="Arial" w:hAnsi="Arial" w:cs="Arial"/>
                <w:noProof/>
                <w:sz w:val="20"/>
                <w:szCs w:val="20"/>
              </w:rPr>
              <w:t>5.3.2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Elementos del Diagrama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_Toc231928667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25</w:t>
            </w:r>
            <w:r w:rsidR="0003100E" w:rsidRPr="0003100E">
              <w:rPr>
                <w:rFonts w:ascii="Arial" w:hAnsi="Arial" w:cs="Arial"/>
                <w:noProof/>
                <w:webHidden/>
                <w:sz w:val="20"/>
                <w:szCs w:val="20"/>
              </w:rPr>
              <w:fldChar w:fldCharType="end"/>
            </w:r>
          </w:hyperlink>
        </w:p>
        <w:p w14:paraId="6E7DA2C6" w14:textId="5DA2539E" w:rsidR="0003100E" w:rsidRPr="0003100E" w:rsidRDefault="00000000">
          <w:pPr>
            <w:pStyle w:val="TDC3"/>
            <w:rPr>
              <w:rFonts w:ascii="Arial" w:eastAsiaTheme="minorEastAsia" w:hAnsi="Arial" w:cs="Arial"/>
              <w:noProof/>
              <w:sz w:val="20"/>
              <w:szCs w:val="20"/>
              <w:lang w:eastAsia="es-CO"/>
            </w:rPr>
          </w:pPr>
          <w:hyperlink w:anchor="_Toc231928668" w:history="1">
            <w:r w:rsidR="0003100E" w:rsidRPr="0003100E">
              <w:rPr>
                <w:rStyle w:val="Hipervnculo"/>
                <w:rFonts w:ascii="Arial" w:hAnsi="Arial" w:cs="Arial"/>
                <w:noProof/>
                <w:sz w:val="20"/>
                <w:szCs w:val="20"/>
              </w:rPr>
              <w:t>5.3.3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Diagrama Final</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_Toc231928668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25</w:t>
            </w:r>
            <w:r w:rsidR="0003100E" w:rsidRPr="0003100E">
              <w:rPr>
                <w:rFonts w:ascii="Arial" w:hAnsi="Arial" w:cs="Arial"/>
                <w:noProof/>
                <w:webHidden/>
                <w:sz w:val="20"/>
                <w:szCs w:val="20"/>
              </w:rPr>
              <w:fldChar w:fldCharType="end"/>
            </w:r>
          </w:hyperlink>
        </w:p>
        <w:p w14:paraId="64DA7D24" w14:textId="2D9A9AC3" w:rsidR="0003100E" w:rsidRPr="0003100E" w:rsidRDefault="00000000">
          <w:pPr>
            <w:pStyle w:val="TDC3"/>
            <w:rPr>
              <w:rFonts w:ascii="Arial" w:eastAsiaTheme="minorEastAsia" w:hAnsi="Arial" w:cs="Arial"/>
              <w:noProof/>
              <w:sz w:val="20"/>
              <w:szCs w:val="20"/>
              <w:lang w:eastAsia="es-CO"/>
            </w:rPr>
          </w:pPr>
          <w:hyperlink w:anchor="_Toc231928669" w:history="1">
            <w:r w:rsidR="0003100E" w:rsidRPr="0003100E">
              <w:rPr>
                <w:rStyle w:val="Hipervnculo"/>
                <w:rFonts w:ascii="Arial" w:hAnsi="Arial" w:cs="Arial"/>
                <w:noProof/>
                <w:sz w:val="20"/>
                <w:szCs w:val="20"/>
              </w:rPr>
              <w:t>5.3.4</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Pipeline Reactivo - Paralelismo, Backpressure y Retry Strategies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_Toc231928669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26</w:t>
            </w:r>
            <w:r w:rsidR="0003100E" w:rsidRPr="0003100E">
              <w:rPr>
                <w:rFonts w:ascii="Arial" w:hAnsi="Arial" w:cs="Arial"/>
                <w:noProof/>
                <w:webHidden/>
                <w:sz w:val="20"/>
                <w:szCs w:val="20"/>
              </w:rPr>
              <w:fldChar w:fldCharType="end"/>
            </w:r>
          </w:hyperlink>
        </w:p>
        <w:p w14:paraId="2CFFA79E" w14:textId="0F16A58F" w:rsidR="0003100E" w:rsidRPr="0003100E" w:rsidRDefault="00000000">
          <w:pPr>
            <w:pStyle w:val="TDC3"/>
            <w:rPr>
              <w:rFonts w:ascii="Arial" w:eastAsiaTheme="minorEastAsia" w:hAnsi="Arial" w:cs="Arial"/>
              <w:noProof/>
              <w:sz w:val="20"/>
              <w:szCs w:val="20"/>
              <w:lang w:eastAsia="es-CO"/>
            </w:rPr>
          </w:pPr>
          <w:hyperlink w:anchor="_Toc231928670" w:history="1">
            <w:r w:rsidR="0003100E" w:rsidRPr="0003100E">
              <w:rPr>
                <w:rStyle w:val="Hipervnculo"/>
                <w:rFonts w:ascii="Arial" w:hAnsi="Arial" w:cs="Arial"/>
                <w:noProof/>
                <w:sz w:val="20"/>
                <w:szCs w:val="20"/>
              </w:rPr>
              <w:t>5.3.5</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Seguridad Avanzada en el Motor de Órdenes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_Toc231928670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27</w:t>
            </w:r>
            <w:r w:rsidR="0003100E" w:rsidRPr="0003100E">
              <w:rPr>
                <w:rFonts w:ascii="Arial" w:hAnsi="Arial" w:cs="Arial"/>
                <w:noProof/>
                <w:webHidden/>
                <w:sz w:val="20"/>
                <w:szCs w:val="20"/>
              </w:rPr>
              <w:fldChar w:fldCharType="end"/>
            </w:r>
          </w:hyperlink>
        </w:p>
        <w:p w14:paraId="66CE348F" w14:textId="35F88F21"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71" w:history="1">
            <w:r w:rsidR="0003100E" w:rsidRPr="0003100E">
              <w:rPr>
                <w:rStyle w:val="Hipervnculo"/>
                <w:rFonts w:ascii="Arial" w:hAnsi="Arial" w:cs="Arial"/>
                <w:noProof/>
                <w:sz w:val="20"/>
                <w:szCs w:val="20"/>
              </w:rPr>
              <w:t>5.4</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Diagrama de Código (Nivel 4)</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_Toc231928671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27</w:t>
            </w:r>
            <w:r w:rsidR="0003100E" w:rsidRPr="0003100E">
              <w:rPr>
                <w:rFonts w:ascii="Arial" w:hAnsi="Arial" w:cs="Arial"/>
                <w:noProof/>
                <w:webHidden/>
                <w:sz w:val="20"/>
                <w:szCs w:val="20"/>
              </w:rPr>
              <w:fldChar w:fldCharType="end"/>
            </w:r>
          </w:hyperlink>
        </w:p>
        <w:p w14:paraId="0FC33BD3" w14:textId="25643501" w:rsidR="0003100E" w:rsidRPr="0003100E" w:rsidRDefault="00000000">
          <w:pPr>
            <w:pStyle w:val="TDC3"/>
            <w:rPr>
              <w:rFonts w:ascii="Arial" w:eastAsiaTheme="minorEastAsia" w:hAnsi="Arial" w:cs="Arial"/>
              <w:noProof/>
              <w:sz w:val="20"/>
              <w:szCs w:val="20"/>
              <w:lang w:eastAsia="es-CO"/>
            </w:rPr>
          </w:pPr>
          <w:hyperlink w:anchor="_Toc231928672" w:history="1">
            <w:r w:rsidR="0003100E" w:rsidRPr="0003100E">
              <w:rPr>
                <w:rStyle w:val="Hipervnculo"/>
                <w:rFonts w:ascii="Arial" w:hAnsi="Arial" w:cs="Arial"/>
                <w:noProof/>
                <w:sz w:val="20"/>
                <w:szCs w:val="20"/>
              </w:rPr>
              <w:t>5.4.1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Proceso de construcción en Archi</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_Toc231928672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28</w:t>
            </w:r>
            <w:r w:rsidR="0003100E" w:rsidRPr="0003100E">
              <w:rPr>
                <w:rFonts w:ascii="Arial" w:hAnsi="Arial" w:cs="Arial"/>
                <w:noProof/>
                <w:webHidden/>
                <w:sz w:val="20"/>
                <w:szCs w:val="20"/>
              </w:rPr>
              <w:fldChar w:fldCharType="end"/>
            </w:r>
          </w:hyperlink>
        </w:p>
        <w:p w14:paraId="4FDADA61" w14:textId="39EAAF9F" w:rsidR="0003100E" w:rsidRPr="0003100E" w:rsidRDefault="00000000">
          <w:pPr>
            <w:pStyle w:val="TDC3"/>
            <w:rPr>
              <w:rFonts w:ascii="Arial" w:eastAsiaTheme="minorEastAsia" w:hAnsi="Arial" w:cs="Arial"/>
              <w:noProof/>
              <w:sz w:val="20"/>
              <w:szCs w:val="20"/>
              <w:lang w:eastAsia="es-CO"/>
            </w:rPr>
          </w:pPr>
          <w:hyperlink w:anchor="_Toc231928673" w:history="1">
            <w:r w:rsidR="0003100E" w:rsidRPr="0003100E">
              <w:rPr>
                <w:rStyle w:val="Hipervnculo"/>
                <w:rFonts w:ascii="Arial" w:hAnsi="Arial" w:cs="Arial"/>
                <w:noProof/>
                <w:sz w:val="20"/>
                <w:szCs w:val="20"/>
              </w:rPr>
              <w:t>5.4.2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Elementos del Diagrama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_Toc231928673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29</w:t>
            </w:r>
            <w:r w:rsidR="0003100E" w:rsidRPr="0003100E">
              <w:rPr>
                <w:rFonts w:ascii="Arial" w:hAnsi="Arial" w:cs="Arial"/>
                <w:noProof/>
                <w:webHidden/>
                <w:sz w:val="20"/>
                <w:szCs w:val="20"/>
              </w:rPr>
              <w:fldChar w:fldCharType="end"/>
            </w:r>
          </w:hyperlink>
        </w:p>
        <w:p w14:paraId="19F89514" w14:textId="35FA2CDC" w:rsidR="0003100E" w:rsidRPr="0003100E" w:rsidRDefault="00000000">
          <w:pPr>
            <w:pStyle w:val="TDC3"/>
            <w:rPr>
              <w:rFonts w:ascii="Arial" w:eastAsiaTheme="minorEastAsia" w:hAnsi="Arial" w:cs="Arial"/>
              <w:noProof/>
              <w:sz w:val="20"/>
              <w:szCs w:val="20"/>
              <w:lang w:eastAsia="es-CO"/>
            </w:rPr>
          </w:pPr>
          <w:hyperlink w:anchor="_Toc231928674" w:history="1">
            <w:r w:rsidR="0003100E" w:rsidRPr="0003100E">
              <w:rPr>
                <w:rStyle w:val="Hipervnculo"/>
                <w:rFonts w:ascii="Arial" w:hAnsi="Arial" w:cs="Arial"/>
                <w:noProof/>
                <w:sz w:val="20"/>
                <w:szCs w:val="20"/>
              </w:rPr>
              <w:t>5.4.3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Diagrama Final</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_Toc231928674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29</w:t>
            </w:r>
            <w:r w:rsidR="0003100E" w:rsidRPr="0003100E">
              <w:rPr>
                <w:rFonts w:ascii="Arial" w:hAnsi="Arial" w:cs="Arial"/>
                <w:noProof/>
                <w:webHidden/>
                <w:sz w:val="20"/>
                <w:szCs w:val="20"/>
              </w:rPr>
              <w:fldChar w:fldCharType="end"/>
            </w:r>
          </w:hyperlink>
        </w:p>
        <w:p w14:paraId="707BF1EF" w14:textId="2FC902FF" w:rsidR="0003100E" w:rsidRPr="0003100E" w:rsidRDefault="00000000">
          <w:pPr>
            <w:pStyle w:val="TDC3"/>
            <w:rPr>
              <w:rFonts w:ascii="Arial" w:eastAsiaTheme="minorEastAsia" w:hAnsi="Arial" w:cs="Arial"/>
              <w:noProof/>
              <w:sz w:val="20"/>
              <w:szCs w:val="20"/>
              <w:lang w:eastAsia="es-CO"/>
            </w:rPr>
          </w:pPr>
          <w:hyperlink w:anchor="_Toc231928675" w:history="1">
            <w:r w:rsidR="0003100E" w:rsidRPr="0003100E">
              <w:rPr>
                <w:rStyle w:val="Hipervnculo"/>
                <w:rFonts w:ascii="Arial" w:hAnsi="Arial" w:cs="Arial"/>
                <w:noProof/>
                <w:sz w:val="20"/>
                <w:szCs w:val="20"/>
              </w:rPr>
              <w:t>5.4.4</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Patrones de Diseño Aplicados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_Toc231928675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30</w:t>
            </w:r>
            <w:r w:rsidR="0003100E" w:rsidRPr="0003100E">
              <w:rPr>
                <w:rFonts w:ascii="Arial" w:hAnsi="Arial" w:cs="Arial"/>
                <w:noProof/>
                <w:webHidden/>
                <w:sz w:val="20"/>
                <w:szCs w:val="20"/>
              </w:rPr>
              <w:fldChar w:fldCharType="end"/>
            </w:r>
          </w:hyperlink>
        </w:p>
        <w:p w14:paraId="5DFD5D93" w14:textId="77CED937" w:rsidR="0003100E" w:rsidRPr="0003100E" w:rsidRDefault="00000000">
          <w:pPr>
            <w:pStyle w:val="TDC3"/>
            <w:rPr>
              <w:rFonts w:ascii="Arial" w:eastAsiaTheme="minorEastAsia" w:hAnsi="Arial" w:cs="Arial"/>
              <w:noProof/>
              <w:sz w:val="20"/>
              <w:szCs w:val="20"/>
              <w:lang w:eastAsia="es-CO"/>
            </w:rPr>
          </w:pPr>
          <w:hyperlink w:anchor="_Toc231928676" w:history="1">
            <w:r w:rsidR="0003100E" w:rsidRPr="0003100E">
              <w:rPr>
                <w:rStyle w:val="Hipervnculo"/>
                <w:rFonts w:ascii="Arial" w:hAnsi="Arial" w:cs="Arial"/>
                <w:noProof/>
                <w:sz w:val="20"/>
                <w:szCs w:val="20"/>
              </w:rPr>
              <w:t>5.4.5</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Manejo de Errores Estructurado</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_Toc231928676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31</w:t>
            </w:r>
            <w:r w:rsidR="0003100E" w:rsidRPr="0003100E">
              <w:rPr>
                <w:rFonts w:ascii="Arial" w:hAnsi="Arial" w:cs="Arial"/>
                <w:noProof/>
                <w:webHidden/>
                <w:sz w:val="20"/>
                <w:szCs w:val="20"/>
              </w:rPr>
              <w:fldChar w:fldCharType="end"/>
            </w:r>
          </w:hyperlink>
        </w:p>
        <w:p w14:paraId="5BFBC510" w14:textId="4923B23C" w:rsidR="0003100E" w:rsidRPr="0003100E" w:rsidRDefault="00000000">
          <w:pPr>
            <w:pStyle w:val="TDC3"/>
            <w:rPr>
              <w:rFonts w:ascii="Arial" w:eastAsiaTheme="minorEastAsia" w:hAnsi="Arial" w:cs="Arial"/>
              <w:noProof/>
              <w:sz w:val="20"/>
              <w:szCs w:val="20"/>
              <w:lang w:eastAsia="es-CO"/>
            </w:rPr>
          </w:pPr>
          <w:hyperlink w:anchor="_Toc231928677" w:history="1">
            <w:r w:rsidR="0003100E" w:rsidRPr="0003100E">
              <w:rPr>
                <w:rStyle w:val="Hipervnculo"/>
                <w:rFonts w:ascii="Arial" w:hAnsi="Arial" w:cs="Arial"/>
                <w:noProof/>
                <w:sz w:val="20"/>
                <w:szCs w:val="20"/>
              </w:rPr>
              <w:t>5.4.6</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Consistencia de Datos - ACID vs. Eventual Consistency</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_Toc231928677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31</w:t>
            </w:r>
            <w:r w:rsidR="0003100E" w:rsidRPr="0003100E">
              <w:rPr>
                <w:rFonts w:ascii="Arial" w:hAnsi="Arial" w:cs="Arial"/>
                <w:noProof/>
                <w:webHidden/>
                <w:sz w:val="20"/>
                <w:szCs w:val="20"/>
              </w:rPr>
              <w:fldChar w:fldCharType="end"/>
            </w:r>
          </w:hyperlink>
        </w:p>
        <w:p w14:paraId="64C3EFE5" w14:textId="42E858FC"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78" w:history="1">
            <w:r w:rsidR="0003100E" w:rsidRPr="0003100E">
              <w:rPr>
                <w:rStyle w:val="Hipervnculo"/>
                <w:rFonts w:ascii="Arial" w:hAnsi="Arial" w:cs="Arial"/>
                <w:noProof/>
                <w:sz w:val="20"/>
                <w:szCs w:val="20"/>
              </w:rPr>
              <w:t>6.</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Consideraciones de Arquitectura Global</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_Toc231928678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32</w:t>
            </w:r>
            <w:r w:rsidR="0003100E" w:rsidRPr="0003100E">
              <w:rPr>
                <w:rFonts w:ascii="Arial" w:hAnsi="Arial" w:cs="Arial"/>
                <w:noProof/>
                <w:webHidden/>
                <w:sz w:val="20"/>
                <w:szCs w:val="20"/>
              </w:rPr>
              <w:fldChar w:fldCharType="end"/>
            </w:r>
          </w:hyperlink>
        </w:p>
        <w:p w14:paraId="4BD71269" w14:textId="3A1D7E08"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79" w:history="1">
            <w:r w:rsidR="0003100E" w:rsidRPr="0003100E">
              <w:rPr>
                <w:rStyle w:val="Hipervnculo"/>
                <w:rFonts w:ascii="Arial" w:hAnsi="Arial" w:cs="Arial"/>
                <w:noProof/>
                <w:sz w:val="20"/>
                <w:szCs w:val="20"/>
              </w:rPr>
              <w:t>6.1</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Seguridad - Zero Trust Architecture</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_Toc231928679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32</w:t>
            </w:r>
            <w:r w:rsidR="0003100E" w:rsidRPr="0003100E">
              <w:rPr>
                <w:rFonts w:ascii="Arial" w:hAnsi="Arial" w:cs="Arial"/>
                <w:noProof/>
                <w:webHidden/>
                <w:sz w:val="20"/>
                <w:szCs w:val="20"/>
              </w:rPr>
              <w:fldChar w:fldCharType="end"/>
            </w:r>
          </w:hyperlink>
        </w:p>
        <w:p w14:paraId="14EA2768" w14:textId="6F422F28"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80" w:history="1">
            <w:r w:rsidR="0003100E" w:rsidRPr="0003100E">
              <w:rPr>
                <w:rStyle w:val="Hipervnculo"/>
                <w:rFonts w:ascii="Arial" w:hAnsi="Arial" w:cs="Arial"/>
                <w:noProof/>
                <w:sz w:val="20"/>
                <w:szCs w:val="20"/>
                <w:lang w:val="pt-BR"/>
              </w:rPr>
              <w:t>6.2</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lang w:val="pt-BR"/>
              </w:rPr>
              <w:t>DevOps - CI/CD e Infraestructura como Código</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_Toc231928680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32</w:t>
            </w:r>
            <w:r w:rsidR="0003100E" w:rsidRPr="0003100E">
              <w:rPr>
                <w:rFonts w:ascii="Arial" w:hAnsi="Arial" w:cs="Arial"/>
                <w:noProof/>
                <w:webHidden/>
                <w:sz w:val="20"/>
                <w:szCs w:val="20"/>
              </w:rPr>
              <w:fldChar w:fldCharType="end"/>
            </w:r>
          </w:hyperlink>
        </w:p>
        <w:p w14:paraId="75F66B6A" w14:textId="0C086410"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81" w:history="1">
            <w:r w:rsidR="0003100E" w:rsidRPr="0003100E">
              <w:rPr>
                <w:rStyle w:val="Hipervnculo"/>
                <w:rFonts w:ascii="Arial" w:hAnsi="Arial" w:cs="Arial"/>
                <w:noProof/>
                <w:sz w:val="20"/>
                <w:szCs w:val="20"/>
                <w:lang w:val="pt-BR"/>
              </w:rPr>
              <w:t>6.3</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lang w:val="pt-BR"/>
              </w:rPr>
              <w:t>Consistencia y Gestión de Eventos en Kafka</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_Toc231928681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33</w:t>
            </w:r>
            <w:r w:rsidR="0003100E" w:rsidRPr="0003100E">
              <w:rPr>
                <w:rFonts w:ascii="Arial" w:hAnsi="Arial" w:cs="Arial"/>
                <w:noProof/>
                <w:webHidden/>
                <w:sz w:val="20"/>
                <w:szCs w:val="20"/>
              </w:rPr>
              <w:fldChar w:fldCharType="end"/>
            </w:r>
          </w:hyperlink>
        </w:p>
        <w:p w14:paraId="0983A8EA" w14:textId="6FD3C91C" w:rsidR="0003100E" w:rsidRPr="0003100E" w:rsidRDefault="00000000" w:rsidP="0003100E">
          <w:pPr>
            <w:pStyle w:val="TDC2"/>
            <w:tabs>
              <w:tab w:val="left" w:pos="1276"/>
            </w:tabs>
            <w:ind w:firstLine="0"/>
            <w:rPr>
              <w:rFonts w:ascii="Arial" w:eastAsiaTheme="minorEastAsia" w:hAnsi="Arial" w:cs="Arial"/>
              <w:noProof/>
              <w:sz w:val="20"/>
              <w:szCs w:val="20"/>
              <w:lang w:eastAsia="es-CO"/>
            </w:rPr>
          </w:pPr>
          <w:hyperlink w:anchor="_Toc231928682" w:history="1">
            <w:r w:rsidR="0003100E" w:rsidRPr="0003100E">
              <w:rPr>
                <w:rStyle w:val="Hipervnculo"/>
                <w:rFonts w:ascii="Arial" w:hAnsi="Arial" w:cs="Arial"/>
                <w:noProof/>
                <w:sz w:val="20"/>
                <w:szCs w:val="20"/>
              </w:rPr>
              <w:t>6.4</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lang w:val="pt-BR"/>
              </w:rPr>
              <w:t>Estrategia de Recuperación ante Desastres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_Toc231928682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34</w:t>
            </w:r>
            <w:r w:rsidR="0003100E" w:rsidRPr="0003100E">
              <w:rPr>
                <w:rFonts w:ascii="Arial" w:hAnsi="Arial" w:cs="Arial"/>
                <w:noProof/>
                <w:webHidden/>
                <w:sz w:val="20"/>
                <w:szCs w:val="20"/>
              </w:rPr>
              <w:fldChar w:fldCharType="end"/>
            </w:r>
          </w:hyperlink>
        </w:p>
        <w:p w14:paraId="1AF3BF99" w14:textId="1BA56485"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83" w:history="1">
            <w:r w:rsidR="0003100E" w:rsidRPr="0003100E">
              <w:rPr>
                <w:rStyle w:val="Hipervnculo"/>
                <w:rFonts w:ascii="Arial" w:hAnsi="Arial" w:cs="Arial"/>
                <w:noProof/>
                <w:sz w:val="20"/>
                <w:szCs w:val="20"/>
              </w:rPr>
              <w:t>7.</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Exportación de los Diagramas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_Toc231928683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34</w:t>
            </w:r>
            <w:r w:rsidR="0003100E" w:rsidRPr="0003100E">
              <w:rPr>
                <w:rFonts w:ascii="Arial" w:hAnsi="Arial" w:cs="Arial"/>
                <w:noProof/>
                <w:webHidden/>
                <w:sz w:val="20"/>
                <w:szCs w:val="20"/>
              </w:rPr>
              <w:fldChar w:fldCharType="end"/>
            </w:r>
          </w:hyperlink>
        </w:p>
        <w:p w14:paraId="140A18F7" w14:textId="3D52B39D"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84" w:history="1">
            <w:r w:rsidR="0003100E" w:rsidRPr="0003100E">
              <w:rPr>
                <w:rStyle w:val="Hipervnculo"/>
                <w:rFonts w:ascii="Arial" w:hAnsi="Arial" w:cs="Arial"/>
                <w:b/>
                <w:noProof/>
                <w:sz w:val="20"/>
                <w:szCs w:val="20"/>
              </w:rPr>
              <w:t>8.</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Conclusiones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_Toc231928684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36</w:t>
            </w:r>
            <w:r w:rsidR="0003100E" w:rsidRPr="0003100E">
              <w:rPr>
                <w:rFonts w:ascii="Arial" w:hAnsi="Arial" w:cs="Arial"/>
                <w:noProof/>
                <w:webHidden/>
                <w:sz w:val="20"/>
                <w:szCs w:val="20"/>
              </w:rPr>
              <w:fldChar w:fldCharType="end"/>
            </w:r>
          </w:hyperlink>
        </w:p>
        <w:p w14:paraId="626C810A" w14:textId="1B7653AF" w:rsidR="0003100E" w:rsidRPr="0003100E" w:rsidRDefault="00000000" w:rsidP="0003100E">
          <w:pPr>
            <w:pStyle w:val="TDC1"/>
            <w:tabs>
              <w:tab w:val="left" w:pos="1276"/>
            </w:tabs>
            <w:ind w:firstLine="0"/>
            <w:rPr>
              <w:rFonts w:ascii="Arial" w:eastAsiaTheme="minorEastAsia" w:hAnsi="Arial" w:cs="Arial"/>
              <w:noProof/>
              <w:sz w:val="20"/>
              <w:szCs w:val="20"/>
              <w:lang w:eastAsia="es-CO"/>
            </w:rPr>
          </w:pPr>
          <w:hyperlink w:anchor="_Toc231928685" w:history="1">
            <w:r w:rsidR="0003100E" w:rsidRPr="0003100E">
              <w:rPr>
                <w:rStyle w:val="Hipervnculo"/>
                <w:rFonts w:ascii="Arial" w:hAnsi="Arial" w:cs="Arial"/>
                <w:noProof/>
                <w:sz w:val="20"/>
                <w:szCs w:val="20"/>
              </w:rPr>
              <w:t>9.</w:t>
            </w:r>
            <w:r w:rsidR="0003100E" w:rsidRPr="0003100E">
              <w:rPr>
                <w:rFonts w:ascii="Arial" w:eastAsiaTheme="minorEastAsia" w:hAnsi="Arial" w:cs="Arial"/>
                <w:noProof/>
                <w:sz w:val="20"/>
                <w:szCs w:val="20"/>
                <w:lang w:eastAsia="es-CO"/>
              </w:rPr>
              <w:tab/>
            </w:r>
            <w:r w:rsidR="0003100E" w:rsidRPr="0003100E">
              <w:rPr>
                <w:rStyle w:val="Hipervnculo"/>
                <w:rFonts w:ascii="Arial" w:hAnsi="Arial" w:cs="Arial"/>
                <w:noProof/>
                <w:sz w:val="20"/>
                <w:szCs w:val="20"/>
              </w:rPr>
              <w:t>Referencias Bibliográficas</w:t>
            </w:r>
            <w:r w:rsidR="0003100E" w:rsidRPr="0003100E">
              <w:rPr>
                <w:rFonts w:ascii="Arial" w:hAnsi="Arial" w:cs="Arial"/>
                <w:noProof/>
                <w:webHidden/>
                <w:sz w:val="20"/>
                <w:szCs w:val="20"/>
              </w:rPr>
              <w:tab/>
            </w:r>
            <w:r w:rsidR="0003100E" w:rsidRPr="0003100E">
              <w:rPr>
                <w:rFonts w:ascii="Arial" w:hAnsi="Arial" w:cs="Arial"/>
                <w:noProof/>
                <w:webHidden/>
                <w:sz w:val="20"/>
                <w:szCs w:val="20"/>
              </w:rPr>
              <w:fldChar w:fldCharType="begin"/>
            </w:r>
            <w:r w:rsidR="0003100E" w:rsidRPr="0003100E">
              <w:rPr>
                <w:rFonts w:ascii="Arial" w:hAnsi="Arial" w:cs="Arial"/>
                <w:noProof/>
                <w:webHidden/>
                <w:sz w:val="20"/>
                <w:szCs w:val="20"/>
              </w:rPr>
              <w:instrText xml:space="preserve"> PAGEREF _Toc231928685 \h </w:instrText>
            </w:r>
            <w:r w:rsidR="0003100E" w:rsidRPr="0003100E">
              <w:rPr>
                <w:rFonts w:ascii="Arial" w:hAnsi="Arial" w:cs="Arial"/>
                <w:noProof/>
                <w:webHidden/>
                <w:sz w:val="20"/>
                <w:szCs w:val="20"/>
              </w:rPr>
            </w:r>
            <w:r w:rsidR="0003100E" w:rsidRPr="0003100E">
              <w:rPr>
                <w:rFonts w:ascii="Arial" w:hAnsi="Arial" w:cs="Arial"/>
                <w:noProof/>
                <w:webHidden/>
                <w:sz w:val="20"/>
                <w:szCs w:val="20"/>
              </w:rPr>
              <w:fldChar w:fldCharType="separate"/>
            </w:r>
            <w:r w:rsidR="00640CF5">
              <w:rPr>
                <w:rFonts w:ascii="Arial" w:hAnsi="Arial" w:cs="Arial"/>
                <w:noProof/>
                <w:webHidden/>
                <w:sz w:val="20"/>
                <w:szCs w:val="20"/>
              </w:rPr>
              <w:t>37</w:t>
            </w:r>
            <w:r w:rsidR="0003100E" w:rsidRPr="0003100E">
              <w:rPr>
                <w:rFonts w:ascii="Arial" w:hAnsi="Arial" w:cs="Arial"/>
                <w:noProof/>
                <w:webHidden/>
                <w:sz w:val="20"/>
                <w:szCs w:val="20"/>
              </w:rPr>
              <w:fldChar w:fldCharType="end"/>
            </w:r>
          </w:hyperlink>
        </w:p>
        <w:p w14:paraId="5509E9C4" w14:textId="779F3725" w:rsidR="00133DDF" w:rsidRPr="0003100E" w:rsidRDefault="00133DDF" w:rsidP="007A29BF">
          <w:pPr>
            <w:rPr>
              <w:rFonts w:ascii="Arial" w:hAnsi="Arial" w:cs="Arial"/>
              <w:sz w:val="20"/>
              <w:szCs w:val="20"/>
            </w:rPr>
          </w:pPr>
          <w:r w:rsidRPr="0003100E">
            <w:rPr>
              <w:rFonts w:ascii="Arial" w:hAnsi="Arial" w:cs="Arial"/>
              <w:b/>
              <w:bCs/>
              <w:sz w:val="20"/>
              <w:szCs w:val="20"/>
              <w:lang w:val="es-ES"/>
            </w:rPr>
            <w:fldChar w:fldCharType="end"/>
          </w:r>
        </w:p>
      </w:sdtContent>
    </w:sdt>
    <w:p w14:paraId="3BF28C7C" w14:textId="77777777" w:rsidR="004B00B2" w:rsidRPr="0003100E" w:rsidRDefault="004B00B2" w:rsidP="007A29BF">
      <w:pPr>
        <w:ind w:firstLine="0"/>
        <w:rPr>
          <w:rFonts w:ascii="Arial" w:hAnsi="Arial" w:cs="Arial"/>
          <w:sz w:val="20"/>
          <w:szCs w:val="20"/>
        </w:rPr>
      </w:pPr>
    </w:p>
    <w:p w14:paraId="2E36E95A" w14:textId="2403DE20" w:rsidR="00392D49" w:rsidRPr="0003100E" w:rsidRDefault="00392D49" w:rsidP="007A29BF">
      <w:pPr>
        <w:ind w:firstLine="0"/>
        <w:rPr>
          <w:rFonts w:ascii="Arial" w:hAnsi="Arial" w:cs="Arial"/>
          <w:sz w:val="20"/>
          <w:szCs w:val="20"/>
        </w:rPr>
      </w:pPr>
    </w:p>
    <w:p w14:paraId="2AFF6461" w14:textId="77777777" w:rsidR="00FE6D91" w:rsidRPr="0003100E" w:rsidRDefault="00FE6D91" w:rsidP="007A29BF">
      <w:pPr>
        <w:ind w:firstLine="709"/>
        <w:rPr>
          <w:rFonts w:ascii="Arial" w:eastAsiaTheme="majorEastAsia" w:hAnsi="Arial" w:cs="Arial"/>
          <w:color w:val="0F4761" w:themeColor="accent1" w:themeShade="BF"/>
          <w:sz w:val="20"/>
          <w:szCs w:val="20"/>
        </w:rPr>
      </w:pPr>
      <w:bookmarkStart w:id="0" w:name="_Toc181181672"/>
      <w:r w:rsidRPr="0003100E">
        <w:rPr>
          <w:rFonts w:ascii="Arial" w:hAnsi="Arial" w:cs="Arial"/>
          <w:sz w:val="20"/>
          <w:szCs w:val="20"/>
        </w:rPr>
        <w:br w:type="page"/>
      </w:r>
    </w:p>
    <w:p w14:paraId="0BA2E68F" w14:textId="7676148D" w:rsidR="00392D49" w:rsidRPr="0003100E" w:rsidRDefault="00392D49" w:rsidP="007A29BF">
      <w:pPr>
        <w:pStyle w:val="Ttulo1"/>
        <w:spacing w:before="0" w:after="0"/>
        <w:ind w:firstLine="0"/>
        <w:rPr>
          <w:rFonts w:ascii="Arial" w:hAnsi="Arial" w:cs="Arial"/>
          <w:sz w:val="20"/>
          <w:szCs w:val="20"/>
        </w:rPr>
      </w:pPr>
      <w:bookmarkStart w:id="1" w:name="_Toc231901541"/>
      <w:bookmarkStart w:id="2" w:name="_Toc231928639"/>
      <w:r w:rsidRPr="0003100E">
        <w:rPr>
          <w:rFonts w:ascii="Arial" w:hAnsi="Arial" w:cs="Arial"/>
          <w:sz w:val="20"/>
          <w:szCs w:val="20"/>
        </w:rPr>
        <w:lastRenderedPageBreak/>
        <w:t>INTRODUCCIÓN</w:t>
      </w:r>
      <w:bookmarkEnd w:id="0"/>
      <w:bookmarkEnd w:id="1"/>
      <w:bookmarkEnd w:id="2"/>
    </w:p>
    <w:p w14:paraId="33191CA4" w14:textId="77777777" w:rsidR="00FF223A" w:rsidRPr="0003100E" w:rsidRDefault="00FF223A" w:rsidP="007A29BF">
      <w:pPr>
        <w:rPr>
          <w:rFonts w:ascii="Arial" w:hAnsi="Arial" w:cs="Arial"/>
          <w:sz w:val="20"/>
          <w:szCs w:val="20"/>
        </w:rPr>
      </w:pPr>
    </w:p>
    <w:p w14:paraId="311B28E1"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En el contexto actual de los sistemas financieros digitales y plataformas de trading en tiempo real, las organizaciones dependen cada vez más de arquitecturas tecnológicas capaces de procesar grandes volúmenes de datos con alta velocidad, disponibilidad y precisión. En este escenario, la gestión, el procesamiento y el almacenamiento de la información se convierten en elementos críticos, ya que influyen directamente en la latencia de las operaciones, la consistencia de los datos y la confiabilidad del sistema frente a eventos de alta concurrencia.</w:t>
      </w:r>
    </w:p>
    <w:p w14:paraId="79FC136E" w14:textId="77777777" w:rsidR="000F1945" w:rsidRPr="0003100E" w:rsidRDefault="000F1945" w:rsidP="007A29BF">
      <w:pPr>
        <w:ind w:firstLine="708"/>
        <w:rPr>
          <w:rFonts w:ascii="Arial" w:hAnsi="Arial" w:cs="Arial"/>
          <w:sz w:val="20"/>
          <w:szCs w:val="20"/>
        </w:rPr>
      </w:pPr>
    </w:p>
    <w:p w14:paraId="56825F0B"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El sistema objeto de este estudio, TradeNova, corresponde a una plataforma de trading diseñada para la ejecución de órdenes financieras en tiempo real, soportando múltiples usuarios concurrentes y flujos de datos provenientes tanto de fuentes internas como externas. Dentro de su arquitectura, el sistema integra diversos componentes tecnológicos, incluyendo microservicios especializados, sistemas de mensajería orientados a eventos, bases de datos distribuidas y mecanismos de procesamiento reactivo. Asimismo, interactúa con fuentes externas como proveedores de precios de mercado, servicios financieros y flujos de datos en tiempo real que demandan un alto nivel de disponibilidad y actualización continua.</w:t>
      </w:r>
    </w:p>
    <w:p w14:paraId="6284FB0A" w14:textId="77777777" w:rsidR="000F1945" w:rsidRPr="0003100E" w:rsidRDefault="000F1945" w:rsidP="007A29BF">
      <w:pPr>
        <w:ind w:firstLine="708"/>
        <w:rPr>
          <w:rFonts w:ascii="Arial" w:hAnsi="Arial" w:cs="Arial"/>
          <w:sz w:val="20"/>
          <w:szCs w:val="20"/>
        </w:rPr>
      </w:pPr>
    </w:p>
    <w:p w14:paraId="229FAADE"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La naturaleza de estos sistemas implica enfrentar desafíos significativos relacionados con la gestión de datos, tales como la necesidad de garantizar consistencia en operaciones críticas (como la ejecución de órdenes), manejar grandes volúmenes de información en tiempo real, evitar duplicidad de transacciones y asegurar la resiliencia del sistema ante fallos parciales. Mientras que ciertos componentes requieren modelos de consistencia estrictos para preservar la integridad de las operaciones financieras, otros deben priorizar la disponibilidad y escalabilidad para el procesamiento eficiente de datos de mercado.</w:t>
      </w:r>
    </w:p>
    <w:p w14:paraId="626AC044" w14:textId="77777777" w:rsidR="000F1945" w:rsidRPr="0003100E" w:rsidRDefault="000F1945" w:rsidP="007A29BF">
      <w:pPr>
        <w:ind w:firstLine="708"/>
        <w:rPr>
          <w:rFonts w:ascii="Arial" w:hAnsi="Arial" w:cs="Arial"/>
          <w:sz w:val="20"/>
          <w:szCs w:val="20"/>
        </w:rPr>
      </w:pPr>
    </w:p>
    <w:p w14:paraId="345EE4B1"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En este contexto, resulta fundamental identificar las tecnologías de almacenamiento y procesamiento más adecuadas, así como definir estrategias que permitan equilibrar consistencia, disponibilidad y tolerancia a fallos. Adicionalmente, se incorporan criterios de calidad de datos orientados a evaluar aspectos como integridad, unicidad, trazabilidad, latencia y confiabilidad, elementos esenciales en sistemas donde los errores pueden traducirse en pérdidas económicas o riesgos operativos.</w:t>
      </w:r>
    </w:p>
    <w:p w14:paraId="37783B09" w14:textId="77777777" w:rsidR="000F1945" w:rsidRPr="0003100E" w:rsidRDefault="000F1945" w:rsidP="007A29BF">
      <w:pPr>
        <w:ind w:firstLine="708"/>
        <w:rPr>
          <w:rFonts w:ascii="Arial" w:hAnsi="Arial" w:cs="Arial"/>
          <w:sz w:val="20"/>
          <w:szCs w:val="20"/>
        </w:rPr>
      </w:pPr>
    </w:p>
    <w:p w14:paraId="1A7D8EDB"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El presente trabajo tiene como propósito analizar la arquitectura de datos y procesamiento del sistema TradeNova, estableciendo una relación entre los diferentes tipos de datos gestionados y las tecnologías utilizadas para su almacenamiento y procesamiento. Asimismo, se examinan los modelos de consistencia ACID y BASE en función de su aplicabilidad dentro del sistema, considerando el nivel de criticidad de las operaciones y los requerimientos de desempeño.</w:t>
      </w:r>
    </w:p>
    <w:p w14:paraId="5DDE1F14" w14:textId="77777777" w:rsidR="000F1945" w:rsidRPr="0003100E" w:rsidRDefault="000F1945" w:rsidP="007A29BF">
      <w:pPr>
        <w:ind w:firstLine="708"/>
        <w:rPr>
          <w:rFonts w:ascii="Arial" w:hAnsi="Arial" w:cs="Arial"/>
          <w:sz w:val="20"/>
          <w:szCs w:val="20"/>
        </w:rPr>
      </w:pPr>
    </w:p>
    <w:p w14:paraId="37DA77A4" w14:textId="1EBEC20A" w:rsidR="008A64B8" w:rsidRPr="0003100E" w:rsidRDefault="000F1945" w:rsidP="007A29BF">
      <w:pPr>
        <w:ind w:firstLine="708"/>
        <w:rPr>
          <w:rFonts w:ascii="Arial" w:hAnsi="Arial" w:cs="Arial"/>
          <w:sz w:val="20"/>
          <w:szCs w:val="20"/>
        </w:rPr>
      </w:pPr>
      <w:r w:rsidRPr="0003100E">
        <w:rPr>
          <w:rFonts w:ascii="Arial" w:hAnsi="Arial" w:cs="Arial"/>
          <w:sz w:val="20"/>
          <w:szCs w:val="20"/>
        </w:rPr>
        <w:t>Finalmente, el análisis permite comprender cómo la correcta selección de arquitecturas, patrones de diseño y modelos de consistencia contribuye a la construcción de sistemas financieros robustos, escalables y resilientes, capaces de operar en entornos altamente dinámicos y demandantes, garantizando tanto la integridad de las operaciones como la eficiencia en el procesamiento de la información.</w:t>
      </w:r>
    </w:p>
    <w:p w14:paraId="532CABB7" w14:textId="77777777" w:rsidR="008A64B8" w:rsidRPr="0003100E" w:rsidRDefault="008A64B8" w:rsidP="007A29BF">
      <w:pPr>
        <w:ind w:firstLine="0"/>
        <w:rPr>
          <w:rFonts w:ascii="Arial" w:hAnsi="Arial" w:cs="Arial"/>
          <w:sz w:val="20"/>
          <w:szCs w:val="20"/>
        </w:rPr>
      </w:pPr>
    </w:p>
    <w:p w14:paraId="07742BED" w14:textId="67AD18DF" w:rsidR="00392D49" w:rsidRPr="0003100E" w:rsidRDefault="00797D74" w:rsidP="007A29BF">
      <w:pPr>
        <w:pStyle w:val="Ttulo1"/>
        <w:numPr>
          <w:ilvl w:val="0"/>
          <w:numId w:val="3"/>
        </w:numPr>
        <w:spacing w:before="0" w:after="0"/>
        <w:ind w:left="284" w:hanging="284"/>
        <w:rPr>
          <w:rFonts w:ascii="Arial" w:hAnsi="Arial" w:cs="Arial"/>
          <w:sz w:val="20"/>
          <w:szCs w:val="20"/>
        </w:rPr>
      </w:pPr>
      <w:bookmarkStart w:id="3" w:name="_Toc181181673"/>
      <w:bookmarkStart w:id="4" w:name="_Toc231901542"/>
      <w:bookmarkStart w:id="5" w:name="_Toc231928640"/>
      <w:r w:rsidRPr="0003100E">
        <w:rPr>
          <w:rFonts w:ascii="Arial" w:hAnsi="Arial" w:cs="Arial"/>
          <w:sz w:val="20"/>
          <w:szCs w:val="20"/>
        </w:rPr>
        <w:t>Desarrollo Actividad</w:t>
      </w:r>
      <w:bookmarkEnd w:id="3"/>
      <w:bookmarkEnd w:id="4"/>
      <w:bookmarkEnd w:id="5"/>
    </w:p>
    <w:p w14:paraId="0EC5CD36" w14:textId="77777777" w:rsidR="00392D49" w:rsidRPr="0003100E" w:rsidRDefault="00392D49" w:rsidP="007A29BF">
      <w:pPr>
        <w:ind w:firstLine="0"/>
        <w:rPr>
          <w:rFonts w:ascii="Arial" w:hAnsi="Arial" w:cs="Arial"/>
          <w:sz w:val="20"/>
          <w:szCs w:val="20"/>
        </w:rPr>
      </w:pPr>
    </w:p>
    <w:p w14:paraId="3241CB37"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A continuación, se presenta el desarrollo del análisis correspondiente a la gestión, procesamiento y almacenamiento de datos, así como a la aplicación de los modelos de consistencia ACID y BASE dentro del sistema TradeNova. Este análisis se fundamenta en las características propias de la arquitectura propuesta, las fuentes de datos involucradas y los conceptos asociados a bases de datos relacionales, bases de datos NoSQL, calidad de datos y arquitecturas distribuidas.</w:t>
      </w:r>
    </w:p>
    <w:p w14:paraId="211DD865" w14:textId="77777777" w:rsidR="000F1945" w:rsidRPr="0003100E" w:rsidRDefault="000F1945" w:rsidP="007A29BF">
      <w:pPr>
        <w:ind w:firstLine="708"/>
        <w:rPr>
          <w:rFonts w:ascii="Arial" w:hAnsi="Arial" w:cs="Arial"/>
          <w:sz w:val="20"/>
          <w:szCs w:val="20"/>
        </w:rPr>
      </w:pPr>
    </w:p>
    <w:p w14:paraId="11036540"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El desarrollo inicia con la identificación de las necesidades de almacenamiento y procesamiento derivadas de los distintos componentes del sistema, incluyendo microservicios de ejecución de órdenes, servicios de validación, sistemas de mensajería orientados a eventos y mecanismos de integración con proveedores externos de datos de mercado. De igual forma, se consideran las fuentes externas de información, tales como flujos de precios en tiempo real y servicios financieros, los cuales presentan características particulares en términos de velocidad, volumen y requerimientos de disponibilidad.</w:t>
      </w:r>
    </w:p>
    <w:p w14:paraId="4A4FF176" w14:textId="77777777" w:rsidR="000F1945" w:rsidRPr="0003100E" w:rsidRDefault="000F1945" w:rsidP="007A29BF">
      <w:pPr>
        <w:ind w:firstLine="708"/>
        <w:rPr>
          <w:rFonts w:ascii="Arial" w:hAnsi="Arial" w:cs="Arial"/>
          <w:sz w:val="20"/>
          <w:szCs w:val="20"/>
        </w:rPr>
      </w:pPr>
    </w:p>
    <w:p w14:paraId="77EF11F5"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Con base en este contexto, se analizan las formas de almacenamiento más adecuadas para el sistema, estableciendo su relación con los diferentes tipos de datos gestionados y justificando su uso de acuerdo con la naturaleza de las operaciones. Adicionalmente, se examina el flujo de los datos dentro de la arquitectura, permitiendo comprender cómo se procesan, transforman y distribuyen a través de los distintos componentes del sistema.</w:t>
      </w:r>
    </w:p>
    <w:p w14:paraId="2990D8E5" w14:textId="77777777" w:rsidR="000F1945" w:rsidRPr="0003100E" w:rsidRDefault="000F1945" w:rsidP="007A29BF">
      <w:pPr>
        <w:ind w:firstLine="708"/>
        <w:rPr>
          <w:rFonts w:ascii="Arial" w:hAnsi="Arial" w:cs="Arial"/>
          <w:sz w:val="20"/>
          <w:szCs w:val="20"/>
        </w:rPr>
      </w:pPr>
    </w:p>
    <w:p w14:paraId="34DD8A74"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Posteriormente, se incorporan criterios de calidad de datos orientados a evaluar aspectos fundamentales como integridad, unicidad, trazabilidad, latencia y confiabilidad, analizando cómo cada tecnología contribuye al cumplimiento de estos requisitos en un entorno de alta concurrencia y procesamiento en tiempo real.</w:t>
      </w:r>
    </w:p>
    <w:p w14:paraId="32156600" w14:textId="77777777" w:rsidR="000F1945" w:rsidRPr="0003100E" w:rsidRDefault="000F1945" w:rsidP="007A29BF">
      <w:pPr>
        <w:ind w:firstLine="708"/>
        <w:rPr>
          <w:rFonts w:ascii="Arial" w:hAnsi="Arial" w:cs="Arial"/>
          <w:sz w:val="20"/>
          <w:szCs w:val="20"/>
        </w:rPr>
      </w:pPr>
    </w:p>
    <w:p w14:paraId="16251466" w14:textId="0BB0E841" w:rsidR="00E26A9C" w:rsidRPr="0003100E" w:rsidRDefault="000F1945" w:rsidP="007A29BF">
      <w:pPr>
        <w:ind w:firstLine="708"/>
        <w:rPr>
          <w:rFonts w:ascii="Arial" w:hAnsi="Arial" w:cs="Arial"/>
          <w:sz w:val="20"/>
          <w:szCs w:val="20"/>
        </w:rPr>
      </w:pPr>
      <w:r w:rsidRPr="0003100E">
        <w:rPr>
          <w:rFonts w:ascii="Arial" w:hAnsi="Arial" w:cs="Arial"/>
          <w:sz w:val="20"/>
          <w:szCs w:val="20"/>
        </w:rPr>
        <w:t>Finalmente, se realiza una comparación entre los modelos de consistencia ACID y BASE, evaluando sus características, ventajas y limitaciones dentro del contexto del sistema. Como complemento, se presentan criterios de selección basados en el tipo de operación y el nivel de criticidad de los datos, justificando la adopción de una arquitectura híbrida que combina tecnologías relacionales y NoSQL para garantizar un sistema robusto, escalable y resiliente.</w:t>
      </w:r>
    </w:p>
    <w:p w14:paraId="7E9E5CDC" w14:textId="77777777" w:rsidR="008A64B8" w:rsidRPr="0003100E" w:rsidRDefault="008A64B8" w:rsidP="007A29BF">
      <w:pPr>
        <w:ind w:firstLine="0"/>
        <w:rPr>
          <w:rFonts w:ascii="Arial" w:hAnsi="Arial" w:cs="Arial"/>
          <w:sz w:val="20"/>
          <w:szCs w:val="20"/>
        </w:rPr>
      </w:pPr>
    </w:p>
    <w:p w14:paraId="28E5C09E" w14:textId="335FE047" w:rsidR="003158E0" w:rsidRPr="0003100E" w:rsidRDefault="000F1945" w:rsidP="007A29BF">
      <w:pPr>
        <w:pStyle w:val="Ttulo1"/>
        <w:numPr>
          <w:ilvl w:val="0"/>
          <w:numId w:val="3"/>
        </w:numPr>
        <w:spacing w:before="0" w:after="0"/>
        <w:ind w:left="284" w:hanging="284"/>
        <w:rPr>
          <w:rFonts w:ascii="Arial" w:hAnsi="Arial" w:cs="Arial"/>
          <w:sz w:val="20"/>
          <w:szCs w:val="20"/>
        </w:rPr>
      </w:pPr>
      <w:bookmarkStart w:id="6" w:name="_Toc231928641"/>
      <w:r w:rsidRPr="0003100E">
        <w:rPr>
          <w:rFonts w:ascii="Arial" w:hAnsi="Arial" w:cs="Arial"/>
          <w:sz w:val="20"/>
          <w:szCs w:val="20"/>
        </w:rPr>
        <w:t>Propósito</w:t>
      </w:r>
      <w:bookmarkEnd w:id="6"/>
    </w:p>
    <w:p w14:paraId="5FC7D46B" w14:textId="77777777" w:rsidR="003158E0" w:rsidRPr="0003100E" w:rsidRDefault="003158E0" w:rsidP="007A29BF">
      <w:pPr>
        <w:ind w:firstLine="0"/>
        <w:rPr>
          <w:rFonts w:ascii="Arial" w:hAnsi="Arial" w:cs="Arial"/>
          <w:sz w:val="20"/>
          <w:szCs w:val="20"/>
        </w:rPr>
      </w:pPr>
    </w:p>
    <w:p w14:paraId="75E9628E"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El propósito de este documento consiste en presentar el diseño arquitectónico de la plataforma financiera TradeNova mediante la aplicación del Modelo de Vistas C4 (Context, Containers, Components, Code). Este enfoque permite representar la arquitectura del sistema en diferentes niveles de abstracción, facilitando la comprensión de la solución tanto para perfiles técnicos como no técnicos involucrados en el proyecto.</w:t>
      </w:r>
    </w:p>
    <w:p w14:paraId="1576D2BB" w14:textId="77777777" w:rsidR="000F1945" w:rsidRPr="0003100E" w:rsidRDefault="000F1945" w:rsidP="007A29BF">
      <w:pPr>
        <w:ind w:firstLine="708"/>
        <w:rPr>
          <w:rFonts w:ascii="Arial" w:hAnsi="Arial" w:cs="Arial"/>
          <w:sz w:val="20"/>
          <w:szCs w:val="20"/>
        </w:rPr>
      </w:pPr>
    </w:p>
    <w:p w14:paraId="0A7F0E34"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El Modelo C4, desarrollado por Simon Brown, proporciona un lenguaje visual claro y estructurado para documentar arquitecturas de software modernas. Organiza la representación arquitectónica en cuatro niveles jerárquicos que van desde una vista general del sistema y su entorno, hasta el detalle de las clases y módulos de código que implementan funcionalidades específicas.</w:t>
      </w:r>
    </w:p>
    <w:p w14:paraId="47509231" w14:textId="77777777" w:rsidR="000F1945" w:rsidRPr="0003100E" w:rsidRDefault="000F1945" w:rsidP="007A29BF">
      <w:pPr>
        <w:ind w:firstLine="708"/>
        <w:rPr>
          <w:rFonts w:ascii="Arial" w:hAnsi="Arial" w:cs="Arial"/>
          <w:sz w:val="20"/>
          <w:szCs w:val="20"/>
        </w:rPr>
      </w:pPr>
    </w:p>
    <w:p w14:paraId="79054F91"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En el contexto de TradeNova, la aplicación del Modelo C4 cobra especial relevancia dado que la plataforma está siendo sometida a una transformación arquitectónica de gran envergadura: la migración desde una arquitectura monolítica tradicional hacia una arquitectura moderna basada en microservicios, procesamiento orientado a eventos y despliegue en infraestructura cloud-native. Esta transición implica decisiones arquitectónicas complejas relacionadas con la distribución de responsabilidades entre componentes, la comunicación entre servicios, la gestión de datos distribuidos y la garantía de atributos de calidad críticos como alta disponibilidad, ultra-baja latencia, escalabilidad automática y seguridad regulatoria.</w:t>
      </w:r>
    </w:p>
    <w:p w14:paraId="5BCA71D9" w14:textId="77777777" w:rsidR="000F1945" w:rsidRPr="0003100E" w:rsidRDefault="000F1945" w:rsidP="007A29BF">
      <w:pPr>
        <w:ind w:firstLine="708"/>
        <w:rPr>
          <w:rFonts w:ascii="Arial" w:hAnsi="Arial" w:cs="Arial"/>
          <w:sz w:val="20"/>
          <w:szCs w:val="20"/>
        </w:rPr>
      </w:pPr>
    </w:p>
    <w:p w14:paraId="2828286F" w14:textId="5B08D47B" w:rsidR="003158E0" w:rsidRPr="0003100E" w:rsidRDefault="000F1945" w:rsidP="007A29BF">
      <w:pPr>
        <w:ind w:firstLine="708"/>
        <w:rPr>
          <w:rFonts w:ascii="Arial" w:hAnsi="Arial" w:cs="Arial"/>
          <w:sz w:val="20"/>
          <w:szCs w:val="20"/>
        </w:rPr>
      </w:pPr>
      <w:r w:rsidRPr="0003100E">
        <w:rPr>
          <w:rFonts w:ascii="Arial" w:hAnsi="Arial" w:cs="Arial"/>
          <w:sz w:val="20"/>
          <w:szCs w:val="20"/>
        </w:rPr>
        <w:t xml:space="preserve">Los diagramas C4 presentados en este informe han sido elaborados utilizando la herramienta Archi </w:t>
      </w:r>
      <w:r w:rsidR="005F7A39">
        <w:rPr>
          <w:rFonts w:ascii="Arial" w:hAnsi="Arial" w:cs="Arial"/>
          <w:sz w:val="20"/>
          <w:szCs w:val="20"/>
        </w:rPr>
        <w:t>5.</w:t>
      </w:r>
      <w:r w:rsidRPr="0003100E">
        <w:rPr>
          <w:rFonts w:ascii="Arial" w:hAnsi="Arial" w:cs="Arial"/>
          <w:sz w:val="20"/>
          <w:szCs w:val="20"/>
        </w:rPr>
        <w:t>9.0 con notación ArchiMate 3.2, permitiendo representar de manera formal y estandarizada la estructura interna del sistema, las relaciones con actores y sistemas externos, la organización de los contenedores tecnológicos y la descomposición en componentes funcionales.</w:t>
      </w:r>
    </w:p>
    <w:p w14:paraId="57F90B2F" w14:textId="77777777" w:rsidR="003158E0" w:rsidRPr="0003100E" w:rsidRDefault="003158E0" w:rsidP="007A29BF">
      <w:pPr>
        <w:ind w:firstLine="0"/>
        <w:rPr>
          <w:rFonts w:ascii="Arial" w:hAnsi="Arial" w:cs="Arial"/>
          <w:sz w:val="20"/>
          <w:szCs w:val="20"/>
        </w:rPr>
      </w:pPr>
    </w:p>
    <w:p w14:paraId="608F8C26" w14:textId="68DDE09C" w:rsidR="006664E0" w:rsidRPr="0003100E" w:rsidRDefault="000F1945" w:rsidP="007A29BF">
      <w:pPr>
        <w:pStyle w:val="Ttulo1"/>
        <w:numPr>
          <w:ilvl w:val="0"/>
          <w:numId w:val="3"/>
        </w:numPr>
        <w:spacing w:before="0" w:after="0"/>
        <w:ind w:left="284" w:hanging="284"/>
        <w:rPr>
          <w:rFonts w:ascii="Arial" w:hAnsi="Arial" w:cs="Arial"/>
          <w:sz w:val="20"/>
          <w:szCs w:val="20"/>
        </w:rPr>
      </w:pPr>
      <w:bookmarkStart w:id="7" w:name="_Toc231928642"/>
      <w:r w:rsidRPr="0003100E">
        <w:rPr>
          <w:rFonts w:ascii="Arial" w:hAnsi="Arial" w:cs="Arial"/>
          <w:sz w:val="20"/>
          <w:szCs w:val="20"/>
        </w:rPr>
        <w:t>Descripción del Contexto del Sistema</w:t>
      </w:r>
      <w:bookmarkEnd w:id="7"/>
    </w:p>
    <w:p w14:paraId="7EDF3B94" w14:textId="77777777" w:rsidR="00797D74" w:rsidRPr="0003100E" w:rsidRDefault="00797D74" w:rsidP="007A29BF">
      <w:pPr>
        <w:ind w:firstLine="0"/>
        <w:rPr>
          <w:rFonts w:ascii="Arial" w:hAnsi="Arial" w:cs="Arial"/>
          <w:sz w:val="20"/>
          <w:szCs w:val="20"/>
        </w:rPr>
      </w:pPr>
    </w:p>
    <w:p w14:paraId="0F93A7DA"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El presente apartado describe el contexto general del sistema TradeNova, una plataforma de trading en tiempo real diseñada para soportar la ejecución de operaciones financieras bajo condiciones de alta concurrencia, baja latencia y alta disponibilidad. Este sistema se enmarca dentro de las arquitecturas distribuidas modernas, donde la integración de múltiples componentes tecnológicos permite gestionar flujos de datos continuos y operaciones críticas de manera eficiente y confiable.</w:t>
      </w:r>
    </w:p>
    <w:p w14:paraId="2E9B0B52" w14:textId="77777777" w:rsidR="000F1945" w:rsidRPr="0003100E" w:rsidRDefault="000F1945" w:rsidP="007A29BF">
      <w:pPr>
        <w:ind w:firstLine="708"/>
        <w:rPr>
          <w:rFonts w:ascii="Arial" w:hAnsi="Arial" w:cs="Arial"/>
          <w:sz w:val="20"/>
          <w:szCs w:val="20"/>
        </w:rPr>
      </w:pPr>
    </w:p>
    <w:p w14:paraId="0D0E1A51"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TradeNova opera mediante una arquitectura basada en microservicios y orientada a eventos, en la cual interactúan distintos módulos encargados de la recepción, validación, procesamiento y ejecución de órdenes. Asimismo, el sistema se integra con fuentes externas de datos, como proveedores de precios de mercado, lo que exige mecanismos robustos de procesamiento en tiempo real y actualización constante de la información.</w:t>
      </w:r>
    </w:p>
    <w:p w14:paraId="71143A83" w14:textId="77777777" w:rsidR="000F1945" w:rsidRPr="0003100E" w:rsidRDefault="000F1945" w:rsidP="007A29BF">
      <w:pPr>
        <w:ind w:firstLine="708"/>
        <w:rPr>
          <w:rFonts w:ascii="Arial" w:hAnsi="Arial" w:cs="Arial"/>
          <w:sz w:val="20"/>
          <w:szCs w:val="20"/>
        </w:rPr>
      </w:pPr>
    </w:p>
    <w:p w14:paraId="3015B06C"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lastRenderedPageBreak/>
        <w:t>Dentro de este contexto, el sistema debe garantizar propiedades fundamentales como la consistencia de las transacciones, la integridad de los datos, la resiliencia ante fallos y la capacidad de escalar horizontalmente frente a incrementos en la demanda. Estas características hacen necesario el uso de tecnologías y patrones de diseño que permitan equilibrar eficiencia, disponibilidad y confiabilidad.</w:t>
      </w:r>
    </w:p>
    <w:p w14:paraId="4B1DEA63" w14:textId="77777777" w:rsidR="000F1945" w:rsidRPr="0003100E" w:rsidRDefault="000F1945" w:rsidP="007A29BF">
      <w:pPr>
        <w:ind w:firstLine="708"/>
        <w:rPr>
          <w:rFonts w:ascii="Arial" w:hAnsi="Arial" w:cs="Arial"/>
          <w:sz w:val="20"/>
          <w:szCs w:val="20"/>
        </w:rPr>
      </w:pPr>
    </w:p>
    <w:p w14:paraId="03E0A1AF" w14:textId="63BE67E2" w:rsidR="000F1945" w:rsidRPr="0003100E" w:rsidRDefault="000F1945" w:rsidP="007A29BF">
      <w:pPr>
        <w:ind w:firstLine="708"/>
        <w:rPr>
          <w:rFonts w:ascii="Arial" w:hAnsi="Arial" w:cs="Arial"/>
          <w:sz w:val="20"/>
          <w:szCs w:val="20"/>
        </w:rPr>
      </w:pPr>
      <w:r w:rsidRPr="0003100E">
        <w:rPr>
          <w:rFonts w:ascii="Arial" w:hAnsi="Arial" w:cs="Arial"/>
          <w:sz w:val="20"/>
          <w:szCs w:val="20"/>
        </w:rPr>
        <w:t>La comprensión de este contexto resulta clave para el desarrollo del análisis posterior, ya que permite establecer las bases sobre las cuales se toman decisiones relacionadas con el almacenamiento de datos, los modelos de consistencia y la arquitectura general del sistema.</w:t>
      </w:r>
    </w:p>
    <w:p w14:paraId="5B8355B5" w14:textId="37841139" w:rsidR="00EF0E4D" w:rsidRPr="0003100E" w:rsidRDefault="00EF0E4D" w:rsidP="007A29BF">
      <w:pPr>
        <w:ind w:firstLine="708"/>
        <w:rPr>
          <w:rFonts w:ascii="Arial" w:hAnsi="Arial" w:cs="Arial"/>
          <w:sz w:val="20"/>
          <w:szCs w:val="20"/>
        </w:rPr>
      </w:pPr>
    </w:p>
    <w:p w14:paraId="405A886A" w14:textId="017D912C" w:rsidR="000F1945" w:rsidRPr="0003100E" w:rsidRDefault="000F1945" w:rsidP="007A29BF">
      <w:pPr>
        <w:pStyle w:val="Ttulo2"/>
        <w:numPr>
          <w:ilvl w:val="1"/>
          <w:numId w:val="3"/>
        </w:numPr>
        <w:spacing w:before="0" w:after="0"/>
        <w:rPr>
          <w:rFonts w:ascii="Arial" w:hAnsi="Arial" w:cs="Arial"/>
          <w:sz w:val="20"/>
          <w:szCs w:val="20"/>
        </w:rPr>
      </w:pPr>
      <w:bookmarkStart w:id="8" w:name="_Toc231928643"/>
      <w:r w:rsidRPr="0003100E">
        <w:rPr>
          <w:rFonts w:ascii="Arial" w:hAnsi="Arial" w:cs="Arial"/>
          <w:sz w:val="20"/>
          <w:szCs w:val="20"/>
        </w:rPr>
        <w:t>El Negocio: TradeNova</w:t>
      </w:r>
      <w:bookmarkEnd w:id="8"/>
    </w:p>
    <w:p w14:paraId="454EAC7D" w14:textId="77777777" w:rsidR="000F1945" w:rsidRPr="0003100E" w:rsidRDefault="000F1945" w:rsidP="007A29BF">
      <w:pPr>
        <w:ind w:firstLine="708"/>
        <w:rPr>
          <w:rFonts w:ascii="Arial" w:hAnsi="Arial" w:cs="Arial"/>
          <w:sz w:val="20"/>
          <w:szCs w:val="20"/>
        </w:rPr>
      </w:pPr>
    </w:p>
    <w:p w14:paraId="5D9CA3C7" w14:textId="5B757D24" w:rsidR="000F1945" w:rsidRPr="0003100E" w:rsidRDefault="000F1945" w:rsidP="007A29BF">
      <w:pPr>
        <w:ind w:firstLine="708"/>
        <w:rPr>
          <w:rFonts w:ascii="Arial" w:hAnsi="Arial" w:cs="Arial"/>
          <w:sz w:val="20"/>
          <w:szCs w:val="20"/>
        </w:rPr>
      </w:pPr>
      <w:r w:rsidRPr="0003100E">
        <w:rPr>
          <w:rFonts w:ascii="Arial" w:hAnsi="Arial" w:cs="Arial"/>
          <w:sz w:val="20"/>
          <w:szCs w:val="20"/>
        </w:rPr>
        <w:t>TradeNova es una plataforma emergente de corretaje financiero (retail brokerage) orientada a usuarios minoristas que desean operar en tiempo real con instrumentos financieros tales como acciones, ETFs y opciones bursátiles, a través de aplicaciones móviles y entornos web. La plataforma busca ofrecer una experiencia de trading rápida, segura y altamente disponible, permitiendo a los usuarios ejecutar operaciones financieras en mercados de alta volatilidad con acceso inmediato a información de mercado y procesamiento transaccional en tiempo real.</w:t>
      </w:r>
    </w:p>
    <w:p w14:paraId="5D43EED2" w14:textId="77777777" w:rsidR="000F1945" w:rsidRPr="0003100E" w:rsidRDefault="000F1945" w:rsidP="007A29BF">
      <w:pPr>
        <w:ind w:firstLine="708"/>
        <w:rPr>
          <w:rFonts w:ascii="Arial" w:hAnsi="Arial" w:cs="Arial"/>
          <w:sz w:val="20"/>
          <w:szCs w:val="20"/>
        </w:rPr>
      </w:pPr>
    </w:p>
    <w:p w14:paraId="5C09427F" w14:textId="3425A282" w:rsidR="000F1945" w:rsidRPr="0003100E" w:rsidRDefault="000F1945" w:rsidP="007A29BF">
      <w:pPr>
        <w:ind w:firstLine="708"/>
        <w:rPr>
          <w:rFonts w:ascii="Arial" w:hAnsi="Arial" w:cs="Arial"/>
          <w:sz w:val="20"/>
          <w:szCs w:val="20"/>
        </w:rPr>
      </w:pPr>
      <w:r w:rsidRPr="0003100E">
        <w:rPr>
          <w:rFonts w:ascii="Arial" w:hAnsi="Arial" w:cs="Arial"/>
          <w:sz w:val="20"/>
          <w:szCs w:val="20"/>
        </w:rPr>
        <w:t>Inicialmente desarrollada bajo una arquitectura monolítica tradicional, TradeNova comenzó a presentar limitaciones críticas asociadas al crecimiento acelerado de usuarios y al incremento exponencial del volumen de transacciones procesadas. Durante eventos de alta volatilidad financiera -como aperturas bursátiles, anuncios de la Reserva Federal o fluctuaciones extremas de activos- la plataforma experimenta saturación de recursos, incremento de latencia, bloqueos en la interfaz de usuario y ejecución de órdenes con información desactualizada.</w:t>
      </w:r>
    </w:p>
    <w:p w14:paraId="5AFFABEF" w14:textId="77777777" w:rsidR="000F1945" w:rsidRPr="0003100E" w:rsidRDefault="000F1945" w:rsidP="007A29BF">
      <w:pPr>
        <w:ind w:firstLine="708"/>
        <w:rPr>
          <w:rFonts w:ascii="Arial" w:hAnsi="Arial" w:cs="Arial"/>
          <w:sz w:val="20"/>
          <w:szCs w:val="20"/>
        </w:rPr>
      </w:pPr>
    </w:p>
    <w:p w14:paraId="7D8256A2" w14:textId="5A63FA28" w:rsidR="000F1945" w:rsidRPr="0003100E" w:rsidRDefault="000F1945" w:rsidP="007A29BF">
      <w:pPr>
        <w:pStyle w:val="Ttulo2"/>
        <w:numPr>
          <w:ilvl w:val="1"/>
          <w:numId w:val="3"/>
        </w:numPr>
        <w:spacing w:before="0" w:after="0"/>
        <w:rPr>
          <w:rFonts w:ascii="Arial" w:hAnsi="Arial" w:cs="Arial"/>
          <w:sz w:val="20"/>
          <w:szCs w:val="20"/>
        </w:rPr>
      </w:pPr>
      <w:bookmarkStart w:id="9" w:name="_Toc231928644"/>
      <w:r w:rsidRPr="0003100E">
        <w:rPr>
          <w:rFonts w:ascii="Arial" w:hAnsi="Arial" w:cs="Arial"/>
          <w:sz w:val="20"/>
          <w:szCs w:val="20"/>
        </w:rPr>
        <w:t>Problemática Arquitectónica</w:t>
      </w:r>
      <w:bookmarkEnd w:id="9"/>
    </w:p>
    <w:p w14:paraId="26326037" w14:textId="77777777" w:rsidR="00EF0E4D" w:rsidRPr="0003100E" w:rsidRDefault="00EF0E4D" w:rsidP="007A29BF">
      <w:pPr>
        <w:ind w:firstLine="0"/>
        <w:rPr>
          <w:rFonts w:ascii="Arial" w:hAnsi="Arial" w:cs="Arial"/>
          <w:sz w:val="20"/>
          <w:szCs w:val="20"/>
        </w:rPr>
      </w:pPr>
    </w:p>
    <w:p w14:paraId="512CB49C"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En el contexto del sistema TradeNova, se identifican diversas problemáticas arquitectónicas que impactan directamente el rendimiento, la escalabilidad y la mantenibilidad del sistema. Estas limitaciones son comunes en arquitecturas monolíticas o en sistemas que no han sido diseñados para soportar cargas dinámicas propias de entornos de trading en tiempo real.</w:t>
      </w:r>
    </w:p>
    <w:p w14:paraId="3B199DE9" w14:textId="77777777" w:rsidR="000F1945" w:rsidRPr="0003100E" w:rsidRDefault="000F1945" w:rsidP="007A29BF">
      <w:pPr>
        <w:ind w:firstLine="708"/>
        <w:rPr>
          <w:rFonts w:ascii="Arial" w:hAnsi="Arial" w:cs="Arial"/>
          <w:sz w:val="20"/>
          <w:szCs w:val="20"/>
        </w:rPr>
      </w:pPr>
    </w:p>
    <w:p w14:paraId="51FDA595" w14:textId="60CBDA4B" w:rsidR="000F1945" w:rsidRPr="0003100E" w:rsidRDefault="000F1945" w:rsidP="007A29BF">
      <w:pPr>
        <w:ind w:firstLine="708"/>
        <w:rPr>
          <w:rFonts w:ascii="Arial" w:hAnsi="Arial" w:cs="Arial"/>
          <w:sz w:val="20"/>
          <w:szCs w:val="20"/>
        </w:rPr>
      </w:pPr>
      <w:r w:rsidRPr="0003100E">
        <w:rPr>
          <w:rFonts w:ascii="Arial" w:hAnsi="Arial" w:cs="Arial"/>
          <w:sz w:val="20"/>
          <w:szCs w:val="20"/>
        </w:rPr>
        <w:t>A continuación, se presentan los principales problemas identificados y su impacto dentro del sistema:</w:t>
      </w:r>
    </w:p>
    <w:p w14:paraId="2153D108" w14:textId="77777777" w:rsidR="000F1945" w:rsidRPr="0003100E" w:rsidRDefault="000F1945"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4"/>
        <w:gridCol w:w="5524"/>
      </w:tblGrid>
      <w:tr w:rsidR="000F1945" w:rsidRPr="0003100E" w14:paraId="4E992C95" w14:textId="77777777" w:rsidTr="000F1945">
        <w:tc>
          <w:tcPr>
            <w:tcW w:w="1954"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8C663D" w14:textId="77777777" w:rsidR="000F1945" w:rsidRPr="0003100E" w:rsidRDefault="000F1945" w:rsidP="007A29BF">
            <w:pPr>
              <w:ind w:firstLine="0"/>
              <w:rPr>
                <w:rFonts w:ascii="Arial" w:hAnsi="Arial" w:cs="Arial"/>
                <w:sz w:val="20"/>
                <w:szCs w:val="20"/>
              </w:rPr>
            </w:pPr>
            <w:r w:rsidRPr="0003100E">
              <w:rPr>
                <w:rFonts w:ascii="Arial" w:eastAsia="Arial" w:hAnsi="Arial" w:cs="Arial"/>
                <w:b/>
                <w:bCs/>
                <w:color w:val="FFFFFF"/>
                <w:sz w:val="20"/>
                <w:szCs w:val="20"/>
              </w:rPr>
              <w:t>Problema</w:t>
            </w:r>
          </w:p>
        </w:tc>
        <w:tc>
          <w:tcPr>
            <w:tcW w:w="304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3AFA18" w14:textId="77777777" w:rsidR="000F1945" w:rsidRPr="0003100E" w:rsidRDefault="000F1945" w:rsidP="007A29BF">
            <w:pPr>
              <w:ind w:firstLine="0"/>
              <w:rPr>
                <w:rFonts w:ascii="Arial" w:hAnsi="Arial" w:cs="Arial"/>
                <w:sz w:val="20"/>
                <w:szCs w:val="20"/>
              </w:rPr>
            </w:pPr>
            <w:r w:rsidRPr="0003100E">
              <w:rPr>
                <w:rFonts w:ascii="Arial" w:eastAsia="Arial" w:hAnsi="Arial" w:cs="Arial"/>
                <w:b/>
                <w:bCs/>
                <w:color w:val="FFFFFF"/>
                <w:sz w:val="20"/>
                <w:szCs w:val="20"/>
              </w:rPr>
              <w:t>Impacto</w:t>
            </w:r>
          </w:p>
        </w:tc>
      </w:tr>
      <w:tr w:rsidR="000F1945" w:rsidRPr="0003100E" w14:paraId="34EBD5B9" w14:textId="77777777" w:rsidTr="000F1945">
        <w:tc>
          <w:tcPr>
            <w:tcW w:w="19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01D01"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Saturación en picos de demanda</w:t>
            </w:r>
          </w:p>
        </w:tc>
        <w:tc>
          <w:tcPr>
            <w:tcW w:w="304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5A29A"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Latencia elevada, órdenes rechazadas o ejecutadas incorrectamente</w:t>
            </w:r>
          </w:p>
        </w:tc>
      </w:tr>
      <w:tr w:rsidR="000F1945" w:rsidRPr="0003100E" w14:paraId="0EFA703E" w14:textId="77777777" w:rsidTr="000F1945">
        <w:tc>
          <w:tcPr>
            <w:tcW w:w="19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2E3A3"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Escalabilidad limitada</w:t>
            </w:r>
          </w:p>
        </w:tc>
        <w:tc>
          <w:tcPr>
            <w:tcW w:w="304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3BE5B"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Imposibilidad de crecer horizontalmente sin rediseñar todo el sistema</w:t>
            </w:r>
          </w:p>
        </w:tc>
      </w:tr>
      <w:tr w:rsidR="000F1945" w:rsidRPr="0003100E" w14:paraId="4DAD779A" w14:textId="77777777" w:rsidTr="000F1945">
        <w:tc>
          <w:tcPr>
            <w:tcW w:w="19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0C36E"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Despliegues riesgosos</w:t>
            </w:r>
          </w:p>
        </w:tc>
        <w:tc>
          <w:tcPr>
            <w:tcW w:w="304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622AF"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Cualquier cambio afecta todo el sistema, generando ventanas de mantenimiento extensas</w:t>
            </w:r>
          </w:p>
        </w:tc>
      </w:tr>
      <w:tr w:rsidR="000F1945" w:rsidRPr="0003100E" w14:paraId="2D3A3424" w14:textId="77777777" w:rsidTr="000F1945">
        <w:tc>
          <w:tcPr>
            <w:tcW w:w="19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3BAB"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Acoplamiento alto</w:t>
            </w:r>
          </w:p>
        </w:tc>
        <w:tc>
          <w:tcPr>
            <w:tcW w:w="304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7D81A"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Dificultad para incorporar nuevos instrumentos financieros o módulos</w:t>
            </w:r>
          </w:p>
        </w:tc>
      </w:tr>
      <w:tr w:rsidR="000F1945" w:rsidRPr="0003100E" w14:paraId="26272F83" w14:textId="77777777" w:rsidTr="000F1945">
        <w:tc>
          <w:tcPr>
            <w:tcW w:w="19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F02A0"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Observabilidad deficiente</w:t>
            </w:r>
          </w:p>
        </w:tc>
        <w:tc>
          <w:tcPr>
            <w:tcW w:w="304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47AC8" w14:textId="77777777" w:rsidR="000F1945" w:rsidRPr="0003100E" w:rsidRDefault="000F1945" w:rsidP="007A29BF">
            <w:pPr>
              <w:ind w:firstLine="0"/>
              <w:rPr>
                <w:rFonts w:ascii="Arial" w:hAnsi="Arial" w:cs="Arial"/>
                <w:sz w:val="20"/>
                <w:szCs w:val="20"/>
              </w:rPr>
            </w:pPr>
            <w:r w:rsidRPr="0003100E">
              <w:rPr>
                <w:rFonts w:ascii="Arial" w:eastAsia="Arial" w:hAnsi="Arial" w:cs="Arial"/>
                <w:color w:val="000000"/>
                <w:sz w:val="20"/>
                <w:szCs w:val="20"/>
              </w:rPr>
              <w:t>Diagnóstico lento de incidentes en producción</w:t>
            </w:r>
          </w:p>
        </w:tc>
      </w:tr>
    </w:tbl>
    <w:p w14:paraId="7EF733C3" w14:textId="77777777" w:rsidR="000F1945" w:rsidRPr="0003100E" w:rsidRDefault="000F1945" w:rsidP="007A29BF">
      <w:pPr>
        <w:ind w:firstLine="0"/>
        <w:rPr>
          <w:rFonts w:ascii="Arial" w:hAnsi="Arial" w:cs="Arial"/>
          <w:sz w:val="20"/>
          <w:szCs w:val="20"/>
        </w:rPr>
      </w:pPr>
    </w:p>
    <w:p w14:paraId="196629FC" w14:textId="7D843AA5" w:rsidR="000F1945" w:rsidRPr="0003100E" w:rsidRDefault="000F1945" w:rsidP="007A29BF">
      <w:pPr>
        <w:ind w:firstLine="708"/>
        <w:rPr>
          <w:rFonts w:ascii="Arial" w:hAnsi="Arial" w:cs="Arial"/>
          <w:sz w:val="20"/>
          <w:szCs w:val="20"/>
        </w:rPr>
      </w:pPr>
      <w:r w:rsidRPr="0003100E">
        <w:rPr>
          <w:rFonts w:ascii="Arial" w:hAnsi="Arial" w:cs="Arial"/>
          <w:sz w:val="20"/>
          <w:szCs w:val="20"/>
        </w:rPr>
        <w:t>Este conjunto de problemáticas evidencia la necesidad de adoptar una arquitectura moderna basada en microservicios, desacoplamiento de componentes y procesamiento orientado a eventos, que permita mejorar la resiliencia, escalabilidad y capacidad de evolución del sistema.</w:t>
      </w:r>
    </w:p>
    <w:p w14:paraId="27C974F5" w14:textId="77777777" w:rsidR="000F1945" w:rsidRPr="0003100E" w:rsidRDefault="000F1945" w:rsidP="007A29BF">
      <w:pPr>
        <w:ind w:firstLine="708"/>
        <w:rPr>
          <w:rFonts w:ascii="Arial" w:hAnsi="Arial" w:cs="Arial"/>
          <w:sz w:val="20"/>
          <w:szCs w:val="20"/>
        </w:rPr>
      </w:pPr>
    </w:p>
    <w:p w14:paraId="560EF150" w14:textId="4B49C233" w:rsidR="000F1945" w:rsidRPr="0003100E" w:rsidRDefault="000F1945" w:rsidP="007A29BF">
      <w:pPr>
        <w:pStyle w:val="Ttulo2"/>
        <w:numPr>
          <w:ilvl w:val="1"/>
          <w:numId w:val="3"/>
        </w:numPr>
        <w:spacing w:before="0" w:after="0"/>
        <w:rPr>
          <w:rFonts w:ascii="Arial" w:hAnsi="Arial" w:cs="Arial"/>
          <w:sz w:val="20"/>
          <w:szCs w:val="20"/>
        </w:rPr>
      </w:pPr>
      <w:bookmarkStart w:id="10" w:name="_Toc231928645"/>
      <w:r w:rsidRPr="0003100E">
        <w:rPr>
          <w:rFonts w:ascii="Arial" w:hAnsi="Arial" w:cs="Arial"/>
          <w:sz w:val="20"/>
          <w:szCs w:val="20"/>
        </w:rPr>
        <w:t>Solución Propuesta</w:t>
      </w:r>
      <w:bookmarkEnd w:id="10"/>
    </w:p>
    <w:p w14:paraId="6DD29F6F" w14:textId="77777777" w:rsidR="000F1945" w:rsidRPr="0003100E" w:rsidRDefault="000F1945" w:rsidP="007A29BF">
      <w:pPr>
        <w:ind w:firstLine="0"/>
        <w:rPr>
          <w:rFonts w:ascii="Arial" w:hAnsi="Arial" w:cs="Arial"/>
          <w:sz w:val="20"/>
          <w:szCs w:val="20"/>
        </w:rPr>
      </w:pPr>
    </w:p>
    <w:p w14:paraId="7E037024" w14:textId="77777777" w:rsidR="000F1945" w:rsidRPr="0003100E" w:rsidRDefault="000F1945" w:rsidP="007A29BF">
      <w:pPr>
        <w:ind w:firstLine="708"/>
        <w:rPr>
          <w:rFonts w:ascii="Arial" w:hAnsi="Arial" w:cs="Arial"/>
          <w:sz w:val="20"/>
          <w:szCs w:val="20"/>
        </w:rPr>
      </w:pPr>
      <w:r w:rsidRPr="0003100E">
        <w:rPr>
          <w:rFonts w:ascii="Arial" w:hAnsi="Arial" w:cs="Arial"/>
          <w:sz w:val="20"/>
          <w:szCs w:val="20"/>
        </w:rPr>
        <w:t>Como respuesta a esta problemática, TradeNova plantea la migración hacia una arquitectura moderna basada en microservicios, eventos y servicios distribuidos desplegados sobre infraestructura cloud-native. Los objetivos principales de esta transformación son:</w:t>
      </w:r>
    </w:p>
    <w:p w14:paraId="64F20BC4" w14:textId="77777777" w:rsidR="000F1945" w:rsidRPr="0003100E" w:rsidRDefault="000F1945" w:rsidP="007A29BF">
      <w:pPr>
        <w:ind w:firstLine="708"/>
        <w:rPr>
          <w:rFonts w:ascii="Arial" w:hAnsi="Arial" w:cs="Arial"/>
          <w:sz w:val="20"/>
          <w:szCs w:val="20"/>
        </w:rPr>
      </w:pPr>
    </w:p>
    <w:p w14:paraId="34BA38CB" w14:textId="5FBE7350" w:rsidR="000F1945" w:rsidRPr="00640CF5" w:rsidRDefault="000F1945" w:rsidP="00B62BEF">
      <w:pPr>
        <w:pStyle w:val="Prrafodelista"/>
        <w:numPr>
          <w:ilvl w:val="0"/>
          <w:numId w:val="14"/>
        </w:numPr>
        <w:rPr>
          <w:rFonts w:ascii="Arial" w:hAnsi="Arial" w:cs="Arial"/>
          <w:sz w:val="20"/>
          <w:szCs w:val="20"/>
        </w:rPr>
      </w:pPr>
      <w:r w:rsidRPr="00640CF5">
        <w:rPr>
          <w:rFonts w:ascii="Arial" w:hAnsi="Arial" w:cs="Arial"/>
          <w:sz w:val="20"/>
          <w:szCs w:val="20"/>
        </w:rPr>
        <w:t>Garantizar resiliencia operativa y alta disponibilidad (99.99% uptime)</w:t>
      </w:r>
    </w:p>
    <w:p w14:paraId="67218E5F" w14:textId="4D204E09" w:rsidR="000F1945" w:rsidRPr="00640CF5" w:rsidRDefault="000F1945" w:rsidP="00B62BEF">
      <w:pPr>
        <w:pStyle w:val="Prrafodelista"/>
        <w:numPr>
          <w:ilvl w:val="0"/>
          <w:numId w:val="14"/>
        </w:numPr>
        <w:rPr>
          <w:rFonts w:ascii="Arial" w:hAnsi="Arial" w:cs="Arial"/>
          <w:sz w:val="20"/>
          <w:szCs w:val="20"/>
        </w:rPr>
      </w:pPr>
      <w:r w:rsidRPr="00640CF5">
        <w:rPr>
          <w:rFonts w:ascii="Arial" w:hAnsi="Arial" w:cs="Arial"/>
          <w:sz w:val="20"/>
          <w:szCs w:val="20"/>
        </w:rPr>
        <w:t>Lograr ultra-baja latencia en el procesamiento de órdenes financieras (&lt; 10 ms)</w:t>
      </w:r>
    </w:p>
    <w:p w14:paraId="0D5FCF6C" w14:textId="267EEE95" w:rsidR="000F1945" w:rsidRPr="00640CF5" w:rsidRDefault="000F1945" w:rsidP="00B62BEF">
      <w:pPr>
        <w:pStyle w:val="Prrafodelista"/>
        <w:numPr>
          <w:ilvl w:val="0"/>
          <w:numId w:val="14"/>
        </w:numPr>
        <w:rPr>
          <w:rFonts w:ascii="Arial" w:hAnsi="Arial" w:cs="Arial"/>
          <w:sz w:val="20"/>
          <w:szCs w:val="20"/>
        </w:rPr>
      </w:pPr>
      <w:r w:rsidRPr="00640CF5">
        <w:rPr>
          <w:rFonts w:ascii="Arial" w:hAnsi="Arial" w:cs="Arial"/>
          <w:sz w:val="20"/>
          <w:szCs w:val="20"/>
        </w:rPr>
        <w:t>Implementar escalabilidad automática ante picos de demanda (escalamiento en &lt; 60 segundos)</w:t>
      </w:r>
    </w:p>
    <w:p w14:paraId="2FA50DD8" w14:textId="11C18E55" w:rsidR="000F1945" w:rsidRPr="00640CF5" w:rsidRDefault="000F1945" w:rsidP="00B62BEF">
      <w:pPr>
        <w:pStyle w:val="Prrafodelista"/>
        <w:numPr>
          <w:ilvl w:val="0"/>
          <w:numId w:val="14"/>
        </w:numPr>
        <w:rPr>
          <w:rFonts w:ascii="Arial" w:hAnsi="Arial" w:cs="Arial"/>
          <w:sz w:val="20"/>
          <w:szCs w:val="20"/>
        </w:rPr>
      </w:pPr>
      <w:r w:rsidRPr="00640CF5">
        <w:rPr>
          <w:rFonts w:ascii="Arial" w:hAnsi="Arial" w:cs="Arial"/>
          <w:sz w:val="20"/>
          <w:szCs w:val="20"/>
        </w:rPr>
        <w:t>Cumplir con requisitos regulatorios financieros estrictos mediante trazabilidad completa</w:t>
      </w:r>
    </w:p>
    <w:p w14:paraId="6A10E65E" w14:textId="7EDD70A7" w:rsidR="000F1945" w:rsidRPr="00640CF5" w:rsidRDefault="000F1945" w:rsidP="00B62BEF">
      <w:pPr>
        <w:pStyle w:val="Prrafodelista"/>
        <w:numPr>
          <w:ilvl w:val="0"/>
          <w:numId w:val="14"/>
        </w:numPr>
        <w:rPr>
          <w:rFonts w:ascii="Arial" w:hAnsi="Arial" w:cs="Arial"/>
          <w:sz w:val="20"/>
          <w:szCs w:val="20"/>
        </w:rPr>
      </w:pPr>
      <w:r w:rsidRPr="00640CF5">
        <w:rPr>
          <w:rFonts w:ascii="Arial" w:hAnsi="Arial" w:cs="Arial"/>
          <w:sz w:val="20"/>
          <w:szCs w:val="20"/>
        </w:rPr>
        <w:t>Permitir la evolución independiente de cada microservicio sin afectar el núcleo transaccional</w:t>
      </w:r>
    </w:p>
    <w:p w14:paraId="5E45079B" w14:textId="63B03484" w:rsidR="000F1945" w:rsidRPr="0003100E" w:rsidRDefault="000F1945"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Integrar de manera eficiente con ecosistemas financieros externos mediante protocolo FIX</w:t>
      </w:r>
    </w:p>
    <w:p w14:paraId="0504CC2C" w14:textId="77777777" w:rsidR="000F1945" w:rsidRPr="0003100E" w:rsidRDefault="000F1945" w:rsidP="007A29BF">
      <w:pPr>
        <w:ind w:firstLine="0"/>
        <w:rPr>
          <w:rFonts w:ascii="Arial" w:hAnsi="Arial" w:cs="Arial"/>
          <w:sz w:val="20"/>
          <w:szCs w:val="20"/>
        </w:rPr>
      </w:pPr>
    </w:p>
    <w:p w14:paraId="17136220" w14:textId="1567F44D" w:rsidR="000F1945" w:rsidRPr="0003100E" w:rsidRDefault="00471021" w:rsidP="007A29BF">
      <w:pPr>
        <w:pStyle w:val="Ttulo1"/>
        <w:numPr>
          <w:ilvl w:val="0"/>
          <w:numId w:val="3"/>
        </w:numPr>
        <w:spacing w:before="0" w:after="0"/>
        <w:ind w:left="284" w:hanging="284"/>
        <w:rPr>
          <w:rFonts w:ascii="Arial" w:hAnsi="Arial" w:cs="Arial"/>
          <w:sz w:val="20"/>
          <w:szCs w:val="20"/>
        </w:rPr>
      </w:pPr>
      <w:bookmarkStart w:id="11" w:name="_Toc231928646"/>
      <w:r w:rsidRPr="0003100E">
        <w:rPr>
          <w:rFonts w:ascii="Arial" w:hAnsi="Arial" w:cs="Arial"/>
          <w:sz w:val="20"/>
          <w:szCs w:val="20"/>
        </w:rPr>
        <w:t>Instalación y Configuración de Archi</w:t>
      </w:r>
      <w:bookmarkEnd w:id="11"/>
    </w:p>
    <w:p w14:paraId="175E8F06" w14:textId="77777777" w:rsidR="000F1945" w:rsidRPr="0003100E" w:rsidRDefault="000F1945" w:rsidP="007A29BF">
      <w:pPr>
        <w:ind w:firstLine="0"/>
        <w:rPr>
          <w:rFonts w:ascii="Arial" w:hAnsi="Arial" w:cs="Arial"/>
          <w:sz w:val="20"/>
          <w:szCs w:val="20"/>
        </w:rPr>
      </w:pPr>
    </w:p>
    <w:p w14:paraId="00B3FBF3" w14:textId="446FA48D" w:rsidR="00471021" w:rsidRPr="0003100E" w:rsidRDefault="00471021" w:rsidP="007A29BF">
      <w:pPr>
        <w:ind w:firstLine="708"/>
        <w:rPr>
          <w:rFonts w:ascii="Arial" w:hAnsi="Arial" w:cs="Arial"/>
          <w:sz w:val="20"/>
          <w:szCs w:val="20"/>
        </w:rPr>
      </w:pPr>
      <w:r w:rsidRPr="0003100E">
        <w:rPr>
          <w:rFonts w:ascii="Arial" w:hAnsi="Arial" w:cs="Arial"/>
          <w:sz w:val="20"/>
          <w:szCs w:val="20"/>
        </w:rPr>
        <w:t xml:space="preserve">Para la elaboración de los diagramas C4 se utilizó </w:t>
      </w:r>
      <w:r w:rsidR="005F7A39">
        <w:rPr>
          <w:rFonts w:ascii="Arial" w:hAnsi="Arial" w:cs="Arial"/>
          <w:sz w:val="20"/>
          <w:szCs w:val="20"/>
        </w:rPr>
        <w:t>Archi 5.9.0</w:t>
      </w:r>
      <w:r w:rsidRPr="0003100E">
        <w:rPr>
          <w:rFonts w:ascii="Arial" w:hAnsi="Arial" w:cs="Arial"/>
          <w:sz w:val="20"/>
          <w:szCs w:val="20"/>
        </w:rPr>
        <w:t>, la herramienta de modelado ArchiMate de referencia en la industria, distribuida de forma gratuita y de código abierto. A continuación, se documenta el proceso completo de instalación y configuración de la herramienta.</w:t>
      </w:r>
    </w:p>
    <w:p w14:paraId="7AC004D5" w14:textId="77777777" w:rsidR="00471021" w:rsidRPr="0003100E" w:rsidRDefault="00471021" w:rsidP="007A29BF">
      <w:pPr>
        <w:ind w:firstLine="0"/>
        <w:rPr>
          <w:rFonts w:ascii="Arial" w:hAnsi="Arial" w:cs="Arial"/>
          <w:sz w:val="20"/>
          <w:szCs w:val="20"/>
        </w:rPr>
      </w:pPr>
    </w:p>
    <w:p w14:paraId="729E3F59" w14:textId="5FBE90C2" w:rsidR="00471021" w:rsidRPr="0003100E" w:rsidRDefault="00471021" w:rsidP="007A29BF">
      <w:pPr>
        <w:pStyle w:val="Ttulo2"/>
        <w:numPr>
          <w:ilvl w:val="1"/>
          <w:numId w:val="3"/>
        </w:numPr>
        <w:spacing w:before="0" w:after="0"/>
        <w:rPr>
          <w:rFonts w:ascii="Arial" w:hAnsi="Arial" w:cs="Arial"/>
          <w:sz w:val="20"/>
          <w:szCs w:val="20"/>
        </w:rPr>
      </w:pPr>
      <w:bookmarkStart w:id="12" w:name="_Toc231928647"/>
      <w:r w:rsidRPr="0003100E">
        <w:rPr>
          <w:rFonts w:ascii="Arial" w:hAnsi="Arial" w:cs="Arial"/>
          <w:sz w:val="20"/>
          <w:szCs w:val="20"/>
        </w:rPr>
        <w:t>Descarga de Archi</w:t>
      </w:r>
      <w:bookmarkEnd w:id="12"/>
    </w:p>
    <w:p w14:paraId="2D92AD0A" w14:textId="77777777" w:rsidR="00471021" w:rsidRPr="0003100E" w:rsidRDefault="00471021" w:rsidP="007A29BF">
      <w:pPr>
        <w:ind w:firstLine="0"/>
        <w:rPr>
          <w:rFonts w:ascii="Arial" w:hAnsi="Arial" w:cs="Arial"/>
          <w:sz w:val="20"/>
          <w:szCs w:val="20"/>
        </w:rPr>
      </w:pPr>
    </w:p>
    <w:p w14:paraId="6159597F" w14:textId="0456F6A5" w:rsidR="006E596C" w:rsidRPr="0003100E" w:rsidRDefault="006E596C" w:rsidP="007A29BF">
      <w:pPr>
        <w:ind w:firstLine="708"/>
        <w:rPr>
          <w:rFonts w:ascii="Arial" w:hAnsi="Arial" w:cs="Arial"/>
          <w:sz w:val="20"/>
          <w:szCs w:val="20"/>
        </w:rPr>
      </w:pPr>
      <w:r w:rsidRPr="0003100E">
        <w:rPr>
          <w:rFonts w:ascii="Arial" w:hAnsi="Arial" w:cs="Arial"/>
          <w:sz w:val="20"/>
          <w:szCs w:val="20"/>
        </w:rPr>
        <w:t>La herramienta Archi se descarga desde su sitio oficial en https://www.archimatetool.com/download/. Se seleccionó la versión para Windows Installer (</w:t>
      </w:r>
      <w:r w:rsidR="005F7A39">
        <w:rPr>
          <w:rFonts w:ascii="Arial" w:hAnsi="Arial" w:cs="Arial"/>
          <w:sz w:val="20"/>
          <w:szCs w:val="20"/>
        </w:rPr>
        <w:t>Archi 5.9.0</w:t>
      </w:r>
      <w:r w:rsidRPr="0003100E">
        <w:rPr>
          <w:rFonts w:ascii="Arial" w:hAnsi="Arial" w:cs="Arial"/>
          <w:sz w:val="20"/>
          <w:szCs w:val="20"/>
        </w:rPr>
        <w:t>), compatible con Windows 10+ de 64 bits, que instala la aplicación en la carpeta Program Files y registra la asociación con archivos .archimate.</w:t>
      </w:r>
    </w:p>
    <w:p w14:paraId="01D75AA8" w14:textId="77777777" w:rsidR="006E596C" w:rsidRPr="0003100E" w:rsidRDefault="006E596C" w:rsidP="007A29BF">
      <w:pPr>
        <w:ind w:firstLine="0"/>
        <w:rPr>
          <w:rFonts w:ascii="Arial" w:hAnsi="Arial" w:cs="Arial"/>
          <w:sz w:val="20"/>
          <w:szCs w:val="20"/>
        </w:rPr>
      </w:pPr>
    </w:p>
    <w:p w14:paraId="02A9B3D3" w14:textId="5034CF0E" w:rsidR="006E596C" w:rsidRPr="0003100E" w:rsidRDefault="006E596C"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14F82F85" wp14:editId="1043B638">
            <wp:extent cx="3810000" cy="4695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695825"/>
                    </a:xfrm>
                    <a:prstGeom prst="rect">
                      <a:avLst/>
                    </a:prstGeom>
                  </pic:spPr>
                </pic:pic>
              </a:graphicData>
            </a:graphic>
          </wp:inline>
        </w:drawing>
      </w:r>
    </w:p>
    <w:p w14:paraId="746B7921" w14:textId="2C4713DB" w:rsidR="006E596C" w:rsidRPr="0003100E" w:rsidRDefault="006E596C" w:rsidP="007A29BF">
      <w:pPr>
        <w:ind w:firstLine="0"/>
        <w:jc w:val="center"/>
        <w:rPr>
          <w:rFonts w:ascii="Arial" w:hAnsi="Arial" w:cs="Arial"/>
          <w:i/>
          <w:iCs/>
          <w:sz w:val="20"/>
          <w:szCs w:val="20"/>
        </w:rPr>
      </w:pPr>
      <w:r w:rsidRPr="0003100E">
        <w:rPr>
          <w:rFonts w:ascii="Arial" w:hAnsi="Arial" w:cs="Arial"/>
          <w:i/>
          <w:iCs/>
          <w:sz w:val="20"/>
          <w:szCs w:val="20"/>
        </w:rPr>
        <w:t xml:space="preserve">Figura 1. Página oficial de descarga de </w:t>
      </w:r>
      <w:r w:rsidR="005F7A39">
        <w:rPr>
          <w:rFonts w:ascii="Arial" w:hAnsi="Arial" w:cs="Arial"/>
          <w:i/>
          <w:iCs/>
          <w:sz w:val="20"/>
          <w:szCs w:val="20"/>
        </w:rPr>
        <w:t>Archi 5.9.0</w:t>
      </w:r>
      <w:r w:rsidRPr="0003100E">
        <w:rPr>
          <w:rFonts w:ascii="Arial" w:hAnsi="Arial" w:cs="Arial"/>
          <w:i/>
          <w:iCs/>
          <w:sz w:val="20"/>
          <w:szCs w:val="20"/>
        </w:rPr>
        <w:t xml:space="preserve"> con opciones para Windows, macOS y Linux</w:t>
      </w:r>
    </w:p>
    <w:p w14:paraId="7D00EA0C" w14:textId="77777777" w:rsidR="006E596C" w:rsidRPr="0003100E" w:rsidRDefault="006E596C" w:rsidP="007A29BF">
      <w:pPr>
        <w:ind w:firstLine="0"/>
        <w:rPr>
          <w:rFonts w:ascii="Arial" w:hAnsi="Arial" w:cs="Arial"/>
          <w:sz w:val="20"/>
          <w:szCs w:val="20"/>
        </w:rPr>
      </w:pPr>
    </w:p>
    <w:p w14:paraId="3E5C017F" w14:textId="4052967B" w:rsidR="006E596C" w:rsidRPr="0003100E" w:rsidRDefault="006E596C" w:rsidP="007A29BF">
      <w:pPr>
        <w:pStyle w:val="Ttulo2"/>
        <w:numPr>
          <w:ilvl w:val="1"/>
          <w:numId w:val="3"/>
        </w:numPr>
        <w:spacing w:before="0" w:after="0"/>
        <w:rPr>
          <w:rFonts w:ascii="Arial" w:hAnsi="Arial" w:cs="Arial"/>
          <w:sz w:val="20"/>
          <w:szCs w:val="20"/>
        </w:rPr>
      </w:pPr>
      <w:bookmarkStart w:id="13" w:name="_Toc231928648"/>
      <w:r w:rsidRPr="0003100E">
        <w:rPr>
          <w:rFonts w:ascii="Arial" w:hAnsi="Arial" w:cs="Arial"/>
          <w:sz w:val="20"/>
          <w:szCs w:val="20"/>
        </w:rPr>
        <w:t>Proceso de Instalación</w:t>
      </w:r>
      <w:bookmarkEnd w:id="13"/>
    </w:p>
    <w:p w14:paraId="7A87F998" w14:textId="77777777" w:rsidR="006E596C" w:rsidRPr="0003100E" w:rsidRDefault="006E596C" w:rsidP="007A29BF">
      <w:pPr>
        <w:ind w:firstLine="0"/>
        <w:rPr>
          <w:rFonts w:ascii="Arial" w:hAnsi="Arial" w:cs="Arial"/>
          <w:sz w:val="20"/>
          <w:szCs w:val="20"/>
        </w:rPr>
      </w:pPr>
    </w:p>
    <w:p w14:paraId="0ED44BE6" w14:textId="6FA4D652" w:rsidR="006E596C" w:rsidRPr="0003100E" w:rsidRDefault="006E596C" w:rsidP="007A29BF">
      <w:pPr>
        <w:ind w:firstLine="708"/>
        <w:rPr>
          <w:rFonts w:ascii="Arial" w:hAnsi="Arial" w:cs="Arial"/>
          <w:sz w:val="20"/>
          <w:szCs w:val="20"/>
        </w:rPr>
      </w:pPr>
      <w:r w:rsidRPr="0003100E">
        <w:rPr>
          <w:rFonts w:ascii="Arial" w:hAnsi="Arial" w:cs="Arial"/>
          <w:sz w:val="20"/>
          <w:szCs w:val="20"/>
        </w:rPr>
        <w:lastRenderedPageBreak/>
        <w:t>El proceso de instalación se realizó mediante el asistente de Windows, siguiendo los pasos estándar de configuración de directorio de instalación, carpeta del menú de inicio y creación de acceso directo en el escritorio.</w:t>
      </w:r>
    </w:p>
    <w:p w14:paraId="50EDA819" w14:textId="77777777" w:rsidR="006E596C" w:rsidRPr="0003100E" w:rsidRDefault="006E596C" w:rsidP="007A29BF">
      <w:pPr>
        <w:ind w:firstLine="0"/>
        <w:rPr>
          <w:rFonts w:ascii="Arial" w:hAnsi="Arial" w:cs="Arial"/>
          <w:sz w:val="20"/>
          <w:szCs w:val="20"/>
        </w:rPr>
      </w:pPr>
    </w:p>
    <w:p w14:paraId="237F82F4" w14:textId="542079E5" w:rsidR="006E596C" w:rsidRPr="0003100E" w:rsidRDefault="006E596C"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7CF13BC0" wp14:editId="4D8E34BA">
            <wp:extent cx="3333750" cy="2609850"/>
            <wp:effectExtent l="0" t="0" r="0" b="0"/>
            <wp:docPr id="1265445451" name="Imagen 126544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2609850"/>
                    </a:xfrm>
                    <a:prstGeom prst="rect">
                      <a:avLst/>
                    </a:prstGeom>
                  </pic:spPr>
                </pic:pic>
              </a:graphicData>
            </a:graphic>
          </wp:inline>
        </w:drawing>
      </w:r>
    </w:p>
    <w:p w14:paraId="4FBA83A0" w14:textId="2B513A65" w:rsidR="006E596C" w:rsidRPr="0003100E" w:rsidRDefault="006E596C" w:rsidP="007A29BF">
      <w:pPr>
        <w:ind w:firstLine="0"/>
        <w:jc w:val="center"/>
        <w:rPr>
          <w:rFonts w:ascii="Arial" w:hAnsi="Arial" w:cs="Arial"/>
          <w:i/>
          <w:iCs/>
          <w:sz w:val="20"/>
          <w:szCs w:val="20"/>
        </w:rPr>
      </w:pPr>
      <w:r w:rsidRPr="0003100E">
        <w:rPr>
          <w:rFonts w:ascii="Arial" w:hAnsi="Arial" w:cs="Arial"/>
          <w:i/>
          <w:iCs/>
          <w:sz w:val="20"/>
          <w:szCs w:val="20"/>
        </w:rPr>
        <w:t xml:space="preserve">Figura 2. Selección del directorio de instalación </w:t>
      </w:r>
      <w:r w:rsidR="00966C7C" w:rsidRPr="0003100E">
        <w:rPr>
          <w:rFonts w:ascii="Arial" w:hAnsi="Arial" w:cs="Arial"/>
          <w:i/>
          <w:iCs/>
          <w:sz w:val="20"/>
          <w:szCs w:val="20"/>
        </w:rPr>
        <w:t>-</w:t>
      </w:r>
      <w:r w:rsidRPr="0003100E">
        <w:rPr>
          <w:rFonts w:ascii="Arial" w:hAnsi="Arial" w:cs="Arial"/>
          <w:i/>
          <w:iCs/>
          <w:sz w:val="20"/>
          <w:szCs w:val="20"/>
        </w:rPr>
        <w:t xml:space="preserve"> C:\Program Files\Archi</w:t>
      </w:r>
    </w:p>
    <w:p w14:paraId="503F475E" w14:textId="77777777" w:rsidR="006E596C" w:rsidRPr="0003100E" w:rsidRDefault="006E596C" w:rsidP="007A29BF">
      <w:pPr>
        <w:ind w:firstLine="0"/>
        <w:rPr>
          <w:rFonts w:ascii="Arial" w:hAnsi="Arial" w:cs="Arial"/>
          <w:sz w:val="20"/>
          <w:szCs w:val="20"/>
        </w:rPr>
      </w:pPr>
    </w:p>
    <w:p w14:paraId="0192D543" w14:textId="752EBF96" w:rsidR="006E596C" w:rsidRPr="0003100E" w:rsidRDefault="006E596C"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1D78CF29" wp14:editId="3EB02080">
            <wp:extent cx="3333750" cy="2590800"/>
            <wp:effectExtent l="0" t="0" r="0" b="0"/>
            <wp:docPr id="569776071" name="Imagen 56977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2590800"/>
                    </a:xfrm>
                    <a:prstGeom prst="rect">
                      <a:avLst/>
                    </a:prstGeom>
                  </pic:spPr>
                </pic:pic>
              </a:graphicData>
            </a:graphic>
          </wp:inline>
        </w:drawing>
      </w:r>
    </w:p>
    <w:p w14:paraId="42117B42" w14:textId="5720868A" w:rsidR="006E596C" w:rsidRPr="0003100E" w:rsidRDefault="006E596C" w:rsidP="007A29BF">
      <w:pPr>
        <w:ind w:firstLine="0"/>
        <w:jc w:val="center"/>
        <w:rPr>
          <w:rFonts w:ascii="Arial" w:hAnsi="Arial" w:cs="Arial"/>
          <w:i/>
          <w:iCs/>
          <w:sz w:val="20"/>
          <w:szCs w:val="20"/>
        </w:rPr>
      </w:pPr>
      <w:r w:rsidRPr="0003100E">
        <w:rPr>
          <w:rFonts w:ascii="Arial" w:hAnsi="Arial" w:cs="Arial"/>
          <w:i/>
          <w:iCs/>
          <w:sz w:val="20"/>
          <w:szCs w:val="20"/>
        </w:rPr>
        <w:t>Figura 3. Configuración de la carpeta del menú de inicio</w:t>
      </w:r>
    </w:p>
    <w:p w14:paraId="45236C6F" w14:textId="77777777" w:rsidR="006E596C" w:rsidRPr="0003100E" w:rsidRDefault="006E596C" w:rsidP="007A29BF">
      <w:pPr>
        <w:ind w:firstLine="0"/>
        <w:jc w:val="center"/>
        <w:rPr>
          <w:rFonts w:ascii="Arial" w:hAnsi="Arial" w:cs="Arial"/>
          <w:i/>
          <w:iCs/>
          <w:sz w:val="20"/>
          <w:szCs w:val="20"/>
        </w:rPr>
      </w:pPr>
    </w:p>
    <w:p w14:paraId="6A6ABCB7" w14:textId="1BD696F8" w:rsidR="006E596C" w:rsidRPr="0003100E" w:rsidRDefault="006E596C" w:rsidP="007A29BF">
      <w:pPr>
        <w:ind w:firstLine="0"/>
        <w:jc w:val="center"/>
        <w:rPr>
          <w:rFonts w:ascii="Arial" w:hAnsi="Arial" w:cs="Arial"/>
          <w:i/>
          <w:iCs/>
          <w:sz w:val="20"/>
          <w:szCs w:val="20"/>
        </w:rPr>
      </w:pPr>
      <w:r w:rsidRPr="0003100E">
        <w:rPr>
          <w:rFonts w:ascii="Arial" w:hAnsi="Arial" w:cs="Arial"/>
          <w:noProof/>
          <w:sz w:val="20"/>
          <w:szCs w:val="20"/>
        </w:rPr>
        <w:lastRenderedPageBreak/>
        <w:drawing>
          <wp:inline distT="0" distB="0" distL="0" distR="0" wp14:anchorId="126A5D72" wp14:editId="158F9E7B">
            <wp:extent cx="3333750" cy="2609850"/>
            <wp:effectExtent l="0" t="0" r="0" b="0"/>
            <wp:docPr id="1928959259" name="Imagen 19289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0" cy="2609850"/>
                    </a:xfrm>
                    <a:prstGeom prst="rect">
                      <a:avLst/>
                    </a:prstGeom>
                  </pic:spPr>
                </pic:pic>
              </a:graphicData>
            </a:graphic>
          </wp:inline>
        </w:drawing>
      </w:r>
    </w:p>
    <w:p w14:paraId="348079F2" w14:textId="577560D1" w:rsidR="006E596C" w:rsidRPr="0003100E" w:rsidRDefault="006E596C" w:rsidP="007A29BF">
      <w:pPr>
        <w:ind w:firstLine="0"/>
        <w:jc w:val="center"/>
        <w:rPr>
          <w:rFonts w:ascii="Arial" w:hAnsi="Arial" w:cs="Arial"/>
          <w:i/>
          <w:iCs/>
          <w:sz w:val="20"/>
          <w:szCs w:val="20"/>
        </w:rPr>
      </w:pPr>
      <w:r w:rsidRPr="0003100E">
        <w:rPr>
          <w:rFonts w:ascii="Arial" w:hAnsi="Arial" w:cs="Arial"/>
          <w:i/>
          <w:iCs/>
          <w:sz w:val="20"/>
          <w:szCs w:val="20"/>
        </w:rPr>
        <w:t xml:space="preserve">Figura 4. Selección de tareas adicionales </w:t>
      </w:r>
      <w:r w:rsidR="00966C7C" w:rsidRPr="0003100E">
        <w:rPr>
          <w:rFonts w:ascii="Arial" w:hAnsi="Arial" w:cs="Arial"/>
          <w:i/>
          <w:iCs/>
          <w:sz w:val="20"/>
          <w:szCs w:val="20"/>
        </w:rPr>
        <w:t>-</w:t>
      </w:r>
      <w:r w:rsidRPr="0003100E">
        <w:rPr>
          <w:rFonts w:ascii="Arial" w:hAnsi="Arial" w:cs="Arial"/>
          <w:i/>
          <w:iCs/>
          <w:sz w:val="20"/>
          <w:szCs w:val="20"/>
        </w:rPr>
        <w:t xml:space="preserve"> creación de acceso directo en el escritorio</w:t>
      </w:r>
    </w:p>
    <w:p w14:paraId="5FB6B8BA" w14:textId="77777777" w:rsidR="006E596C" w:rsidRPr="0003100E" w:rsidRDefault="006E596C" w:rsidP="007A29BF">
      <w:pPr>
        <w:ind w:firstLine="0"/>
        <w:rPr>
          <w:rFonts w:ascii="Arial" w:hAnsi="Arial" w:cs="Arial"/>
          <w:sz w:val="20"/>
          <w:szCs w:val="20"/>
        </w:rPr>
      </w:pPr>
    </w:p>
    <w:p w14:paraId="0415ED7B" w14:textId="40464695" w:rsidR="006E596C" w:rsidRPr="0003100E" w:rsidRDefault="006E596C" w:rsidP="007A29BF">
      <w:pPr>
        <w:pStyle w:val="Ttulo2"/>
        <w:numPr>
          <w:ilvl w:val="1"/>
          <w:numId w:val="3"/>
        </w:numPr>
        <w:spacing w:before="0" w:after="0"/>
        <w:rPr>
          <w:rFonts w:ascii="Arial" w:hAnsi="Arial" w:cs="Arial"/>
          <w:sz w:val="20"/>
          <w:szCs w:val="20"/>
        </w:rPr>
      </w:pPr>
      <w:bookmarkStart w:id="14" w:name="_Toc231928649"/>
      <w:r w:rsidRPr="0003100E">
        <w:rPr>
          <w:rFonts w:ascii="Arial" w:hAnsi="Arial" w:cs="Arial"/>
          <w:sz w:val="20"/>
          <w:szCs w:val="20"/>
        </w:rPr>
        <w:t>Primera Ejecución</w:t>
      </w:r>
      <w:bookmarkEnd w:id="14"/>
    </w:p>
    <w:p w14:paraId="4459B58E" w14:textId="77777777" w:rsidR="006E596C" w:rsidRPr="0003100E" w:rsidRDefault="006E596C" w:rsidP="007A29BF">
      <w:pPr>
        <w:ind w:firstLine="0"/>
        <w:rPr>
          <w:rFonts w:ascii="Arial" w:hAnsi="Arial" w:cs="Arial"/>
          <w:sz w:val="20"/>
          <w:szCs w:val="20"/>
        </w:rPr>
      </w:pPr>
    </w:p>
    <w:p w14:paraId="799B68B2" w14:textId="4BA77E69" w:rsidR="006E596C" w:rsidRPr="0003100E" w:rsidRDefault="006E596C" w:rsidP="007A29BF">
      <w:pPr>
        <w:ind w:firstLine="708"/>
        <w:rPr>
          <w:rFonts w:ascii="Arial" w:hAnsi="Arial" w:cs="Arial"/>
          <w:sz w:val="20"/>
          <w:szCs w:val="20"/>
        </w:rPr>
      </w:pPr>
      <w:r w:rsidRPr="0003100E">
        <w:rPr>
          <w:rFonts w:ascii="Arial" w:hAnsi="Arial" w:cs="Arial"/>
          <w:sz w:val="20"/>
          <w:szCs w:val="20"/>
        </w:rPr>
        <w:t>Al ejecutar Archi por primera vez, la aplicación presenta una pantalla de bienvenida con las opciones principales: crear un nuevo modelo ArchiMate o acceder directamente a la aplicación. Se seleccionó la opción de crear un nuevo modelo para iniciar el proyecto TradeNova C4.</w:t>
      </w:r>
    </w:p>
    <w:p w14:paraId="7DFE8FDF" w14:textId="77777777" w:rsidR="00F75E9F" w:rsidRPr="0003100E" w:rsidRDefault="00F75E9F" w:rsidP="007A29BF">
      <w:pPr>
        <w:ind w:firstLine="0"/>
        <w:rPr>
          <w:rFonts w:ascii="Arial" w:hAnsi="Arial" w:cs="Arial"/>
          <w:sz w:val="20"/>
          <w:szCs w:val="20"/>
        </w:rPr>
      </w:pPr>
    </w:p>
    <w:p w14:paraId="096408F1" w14:textId="55782A60" w:rsidR="006E596C" w:rsidRPr="0003100E" w:rsidRDefault="006E596C"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11C8A7A4" wp14:editId="59D40576">
            <wp:extent cx="5524500" cy="3000375"/>
            <wp:effectExtent l="0" t="0" r="0" b="0"/>
            <wp:docPr id="1902907203" name="Imagen 190290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000375"/>
                    </a:xfrm>
                    <a:prstGeom prst="rect">
                      <a:avLst/>
                    </a:prstGeom>
                  </pic:spPr>
                </pic:pic>
              </a:graphicData>
            </a:graphic>
          </wp:inline>
        </w:drawing>
      </w:r>
    </w:p>
    <w:p w14:paraId="570B8CD5" w14:textId="6C5DD97E" w:rsidR="006E596C" w:rsidRPr="0003100E" w:rsidRDefault="006E596C" w:rsidP="007A29BF">
      <w:pPr>
        <w:ind w:firstLine="0"/>
        <w:jc w:val="center"/>
        <w:rPr>
          <w:rFonts w:ascii="Arial" w:hAnsi="Arial" w:cs="Arial"/>
          <w:i/>
          <w:iCs/>
          <w:sz w:val="20"/>
          <w:szCs w:val="20"/>
        </w:rPr>
      </w:pPr>
      <w:r w:rsidRPr="0003100E">
        <w:rPr>
          <w:rFonts w:ascii="Arial" w:hAnsi="Arial" w:cs="Arial"/>
          <w:i/>
          <w:iCs/>
          <w:sz w:val="20"/>
          <w:szCs w:val="20"/>
        </w:rPr>
        <w:t xml:space="preserve">Figura </w:t>
      </w:r>
      <w:r w:rsidR="006838FA">
        <w:rPr>
          <w:rFonts w:ascii="Arial" w:hAnsi="Arial" w:cs="Arial"/>
          <w:i/>
          <w:iCs/>
          <w:sz w:val="20"/>
          <w:szCs w:val="20"/>
        </w:rPr>
        <w:t>5:</w:t>
      </w:r>
      <w:r w:rsidRPr="0003100E">
        <w:rPr>
          <w:rFonts w:ascii="Arial" w:hAnsi="Arial" w:cs="Arial"/>
          <w:i/>
          <w:iCs/>
          <w:sz w:val="20"/>
          <w:szCs w:val="20"/>
        </w:rPr>
        <w:t xml:space="preserve"> Pantalla de bienvenida de </w:t>
      </w:r>
      <w:r w:rsidR="005F7A39">
        <w:rPr>
          <w:rFonts w:ascii="Arial" w:hAnsi="Arial" w:cs="Arial"/>
          <w:i/>
          <w:iCs/>
          <w:sz w:val="20"/>
          <w:szCs w:val="20"/>
        </w:rPr>
        <w:t>Archi 5.9.0</w:t>
      </w:r>
      <w:r w:rsidRPr="0003100E">
        <w:rPr>
          <w:rFonts w:ascii="Arial" w:hAnsi="Arial" w:cs="Arial"/>
          <w:i/>
          <w:iCs/>
          <w:sz w:val="20"/>
          <w:szCs w:val="20"/>
        </w:rPr>
        <w:t xml:space="preserve"> con opciones de inicio</w:t>
      </w:r>
    </w:p>
    <w:p w14:paraId="123D3E0A" w14:textId="77777777" w:rsidR="006E596C" w:rsidRPr="0003100E" w:rsidRDefault="006E596C" w:rsidP="007A29BF">
      <w:pPr>
        <w:ind w:firstLine="0"/>
        <w:rPr>
          <w:rFonts w:ascii="Arial" w:hAnsi="Arial" w:cs="Arial"/>
          <w:sz w:val="20"/>
          <w:szCs w:val="20"/>
        </w:rPr>
      </w:pPr>
    </w:p>
    <w:p w14:paraId="7BDEE820" w14:textId="4C9527EB" w:rsidR="006E596C" w:rsidRPr="0003100E" w:rsidRDefault="00A64D61" w:rsidP="007A29BF">
      <w:pPr>
        <w:pStyle w:val="Ttulo2"/>
        <w:numPr>
          <w:ilvl w:val="1"/>
          <w:numId w:val="3"/>
        </w:numPr>
        <w:spacing w:before="0" w:after="0"/>
        <w:rPr>
          <w:rFonts w:ascii="Arial" w:hAnsi="Arial" w:cs="Arial"/>
          <w:sz w:val="20"/>
          <w:szCs w:val="20"/>
        </w:rPr>
      </w:pPr>
      <w:bookmarkStart w:id="15" w:name="_Toc231928650"/>
      <w:r w:rsidRPr="0003100E">
        <w:rPr>
          <w:rFonts w:ascii="Arial" w:hAnsi="Arial" w:cs="Arial"/>
          <w:sz w:val="20"/>
          <w:szCs w:val="20"/>
        </w:rPr>
        <w:t>Interfaz Principal y Configuración del Proyecto</w:t>
      </w:r>
      <w:bookmarkEnd w:id="15"/>
    </w:p>
    <w:p w14:paraId="015EEEC4" w14:textId="77777777" w:rsidR="006E596C" w:rsidRPr="0003100E" w:rsidRDefault="006E596C" w:rsidP="007A29BF">
      <w:pPr>
        <w:ind w:firstLine="0"/>
        <w:rPr>
          <w:rFonts w:ascii="Arial" w:hAnsi="Arial" w:cs="Arial"/>
          <w:sz w:val="20"/>
          <w:szCs w:val="20"/>
        </w:rPr>
      </w:pPr>
    </w:p>
    <w:p w14:paraId="2C3E0A4B" w14:textId="048182B6" w:rsidR="00A64D61" w:rsidRPr="0003100E" w:rsidRDefault="00A64D61" w:rsidP="007A29BF">
      <w:pPr>
        <w:ind w:firstLine="708"/>
        <w:rPr>
          <w:rFonts w:ascii="Arial" w:hAnsi="Arial" w:cs="Arial"/>
          <w:sz w:val="20"/>
          <w:szCs w:val="20"/>
        </w:rPr>
      </w:pPr>
      <w:r w:rsidRPr="0003100E">
        <w:rPr>
          <w:rFonts w:ascii="Arial" w:hAnsi="Arial" w:cs="Arial"/>
          <w:sz w:val="20"/>
          <w:szCs w:val="20"/>
        </w:rPr>
        <w:t>La interfaz principal de Archi se organiza en cuatro paneles fundamentales: el panel Models (izquierda) con el árbol de elementos y vistas del proyecto, el Canvas central donde se construyen los diagramas, la Palette (derecha) con todos los elementos ArchiMate disponibles para arrastrar, y el panel Properties (inferior) con las propiedades del elemento seleccionado.</w:t>
      </w:r>
    </w:p>
    <w:p w14:paraId="0598EB02" w14:textId="77777777" w:rsidR="00A64D61" w:rsidRPr="0003100E" w:rsidRDefault="00A64D61" w:rsidP="007A29BF">
      <w:pPr>
        <w:ind w:firstLine="0"/>
        <w:rPr>
          <w:rFonts w:ascii="Arial" w:hAnsi="Arial" w:cs="Arial"/>
          <w:sz w:val="20"/>
          <w:szCs w:val="20"/>
        </w:rPr>
      </w:pPr>
    </w:p>
    <w:p w14:paraId="3EC698A9" w14:textId="63DB702C" w:rsidR="00A64D61" w:rsidRPr="0003100E" w:rsidRDefault="00A64D61"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746B2D96" wp14:editId="4EC0B905">
            <wp:extent cx="5524500" cy="3000375"/>
            <wp:effectExtent l="0" t="0" r="0" b="0"/>
            <wp:docPr id="693162700" name="Imagen 69316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000375"/>
                    </a:xfrm>
                    <a:prstGeom prst="rect">
                      <a:avLst/>
                    </a:prstGeom>
                  </pic:spPr>
                </pic:pic>
              </a:graphicData>
            </a:graphic>
          </wp:inline>
        </w:drawing>
      </w:r>
    </w:p>
    <w:p w14:paraId="143DED34" w14:textId="58831F9C" w:rsidR="00A64D61" w:rsidRPr="0003100E" w:rsidRDefault="00A64D61" w:rsidP="007A29BF">
      <w:pPr>
        <w:ind w:firstLine="0"/>
        <w:jc w:val="center"/>
        <w:rPr>
          <w:rFonts w:ascii="Arial" w:hAnsi="Arial" w:cs="Arial"/>
          <w:i/>
          <w:iCs/>
          <w:sz w:val="20"/>
          <w:szCs w:val="20"/>
        </w:rPr>
      </w:pPr>
      <w:r w:rsidRPr="0003100E">
        <w:rPr>
          <w:rFonts w:ascii="Arial" w:hAnsi="Arial" w:cs="Arial"/>
          <w:i/>
          <w:iCs/>
          <w:sz w:val="20"/>
          <w:szCs w:val="20"/>
        </w:rPr>
        <w:t>Figura 6. Interfaz principal de Archi con nuevo modelo creado y paneles identificados</w:t>
      </w:r>
    </w:p>
    <w:p w14:paraId="24CCDA28" w14:textId="77777777" w:rsidR="00A64D61" w:rsidRPr="0003100E" w:rsidRDefault="00A64D61" w:rsidP="007A29BF">
      <w:pPr>
        <w:ind w:firstLine="0"/>
        <w:rPr>
          <w:rFonts w:ascii="Arial" w:hAnsi="Arial" w:cs="Arial"/>
          <w:sz w:val="20"/>
          <w:szCs w:val="20"/>
        </w:rPr>
      </w:pPr>
    </w:p>
    <w:p w14:paraId="32C78C77" w14:textId="77777777" w:rsidR="00F75E9F" w:rsidRPr="0003100E" w:rsidRDefault="00A64D61" w:rsidP="007A29BF">
      <w:pPr>
        <w:ind w:firstLine="708"/>
        <w:rPr>
          <w:rFonts w:ascii="Arial" w:hAnsi="Arial" w:cs="Arial"/>
          <w:sz w:val="20"/>
          <w:szCs w:val="20"/>
        </w:rPr>
      </w:pPr>
      <w:r w:rsidRPr="0003100E">
        <w:rPr>
          <w:rFonts w:ascii="Arial" w:hAnsi="Arial" w:cs="Arial"/>
          <w:sz w:val="20"/>
          <w:szCs w:val="20"/>
        </w:rPr>
        <w:t>Se configuró el modelo con el nombre TradeNova C4 en el campo Name del panel Properties, y el archivo fue guardado en la ruta del laboratorio: C:\Users\P1 3-3\Documents\Estudio\Maestría Arquitectura Software\Diseño Arquitectonico Software\Laboratorio No. 2\TradeNova_C4.archimate.</w:t>
      </w:r>
    </w:p>
    <w:p w14:paraId="420FF451" w14:textId="77777777" w:rsidR="00F75E9F" w:rsidRPr="0003100E" w:rsidRDefault="00F75E9F" w:rsidP="007A29BF">
      <w:pPr>
        <w:ind w:firstLine="708"/>
        <w:rPr>
          <w:rFonts w:ascii="Arial" w:hAnsi="Arial" w:cs="Arial"/>
          <w:sz w:val="20"/>
          <w:szCs w:val="20"/>
        </w:rPr>
      </w:pPr>
    </w:p>
    <w:p w14:paraId="2A2FC3C7" w14:textId="3DDBA2DB" w:rsidR="00A64D61" w:rsidRPr="0003100E" w:rsidRDefault="00A64D61"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4521FB3E" wp14:editId="43B062CC">
            <wp:extent cx="4762500" cy="1209675"/>
            <wp:effectExtent l="0" t="0" r="0" b="0"/>
            <wp:docPr id="2029729064" name="Imagen 202972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209675"/>
                    </a:xfrm>
                    <a:prstGeom prst="rect">
                      <a:avLst/>
                    </a:prstGeom>
                  </pic:spPr>
                </pic:pic>
              </a:graphicData>
            </a:graphic>
          </wp:inline>
        </w:drawing>
      </w:r>
    </w:p>
    <w:p w14:paraId="2D977463" w14:textId="64A76C22" w:rsidR="00A64D61" w:rsidRPr="0003100E" w:rsidRDefault="00A64D61" w:rsidP="007A29BF">
      <w:pPr>
        <w:ind w:firstLine="0"/>
        <w:jc w:val="center"/>
        <w:rPr>
          <w:rFonts w:ascii="Arial" w:hAnsi="Arial" w:cs="Arial"/>
          <w:i/>
          <w:iCs/>
          <w:sz w:val="20"/>
          <w:szCs w:val="20"/>
        </w:rPr>
      </w:pPr>
      <w:r w:rsidRPr="0003100E">
        <w:rPr>
          <w:rFonts w:ascii="Arial" w:hAnsi="Arial" w:cs="Arial"/>
          <w:i/>
          <w:iCs/>
          <w:sz w:val="20"/>
          <w:szCs w:val="20"/>
        </w:rPr>
        <w:t>Figura 7. Archivo TradeNova_C4.archimate guardado en la carpeta del Laboratorio No. 2</w:t>
      </w:r>
    </w:p>
    <w:p w14:paraId="2B7B0497" w14:textId="77777777" w:rsidR="00A64D61" w:rsidRPr="0003100E" w:rsidRDefault="00A64D61" w:rsidP="007A29BF">
      <w:pPr>
        <w:ind w:firstLine="0"/>
        <w:rPr>
          <w:rFonts w:ascii="Arial" w:hAnsi="Arial" w:cs="Arial"/>
          <w:sz w:val="20"/>
          <w:szCs w:val="20"/>
        </w:rPr>
      </w:pPr>
    </w:p>
    <w:p w14:paraId="525E4C55" w14:textId="64F09539" w:rsidR="00A64D61" w:rsidRPr="0003100E" w:rsidRDefault="00A64D61" w:rsidP="007A29BF">
      <w:pPr>
        <w:pStyle w:val="Ttulo1"/>
        <w:numPr>
          <w:ilvl w:val="0"/>
          <w:numId w:val="3"/>
        </w:numPr>
        <w:spacing w:before="0" w:after="0"/>
        <w:ind w:left="284" w:hanging="284"/>
        <w:rPr>
          <w:rFonts w:ascii="Arial" w:hAnsi="Arial" w:cs="Arial"/>
          <w:sz w:val="20"/>
          <w:szCs w:val="20"/>
        </w:rPr>
      </w:pPr>
      <w:bookmarkStart w:id="16" w:name="_Toc231928651"/>
      <w:r w:rsidRPr="0003100E">
        <w:rPr>
          <w:rFonts w:ascii="Arial" w:hAnsi="Arial" w:cs="Arial"/>
          <w:sz w:val="20"/>
          <w:szCs w:val="20"/>
        </w:rPr>
        <w:t>Implementación del Modelo C4</w:t>
      </w:r>
      <w:bookmarkEnd w:id="16"/>
    </w:p>
    <w:p w14:paraId="3E61C891" w14:textId="77777777" w:rsidR="00A64D61" w:rsidRPr="0003100E" w:rsidRDefault="00A64D61" w:rsidP="007A29BF">
      <w:pPr>
        <w:ind w:firstLine="0"/>
        <w:rPr>
          <w:rFonts w:ascii="Arial" w:hAnsi="Arial" w:cs="Arial"/>
          <w:sz w:val="20"/>
          <w:szCs w:val="20"/>
        </w:rPr>
      </w:pPr>
    </w:p>
    <w:p w14:paraId="04B3CD6D" w14:textId="285FD5D1" w:rsidR="00A64D61" w:rsidRPr="0003100E" w:rsidRDefault="00A64D61" w:rsidP="007A29BF">
      <w:pPr>
        <w:ind w:firstLine="708"/>
        <w:rPr>
          <w:rFonts w:ascii="Arial" w:hAnsi="Arial" w:cs="Arial"/>
          <w:sz w:val="20"/>
          <w:szCs w:val="20"/>
        </w:rPr>
      </w:pPr>
      <w:r w:rsidRPr="0003100E">
        <w:rPr>
          <w:rFonts w:ascii="Arial" w:hAnsi="Arial" w:cs="Arial"/>
          <w:sz w:val="20"/>
          <w:szCs w:val="20"/>
        </w:rPr>
        <w:t>El Modelo C4 organiza la documentación arquitectónica en cuatro niveles de abstracción que permiten comunicar la arquitectura del sistema de manera progresiva y clara. Cada nivel responde a una audiencia y propósito específico, comenzando desde una visión general del sistema hasta el detalle del código interno de sus componentes más críticos.</w:t>
      </w:r>
    </w:p>
    <w:p w14:paraId="27CA1551" w14:textId="77777777" w:rsidR="00A64D61" w:rsidRPr="0003100E" w:rsidRDefault="00A64D61" w:rsidP="007A29BF">
      <w:pPr>
        <w:ind w:firstLine="0"/>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64D61" w:rsidRPr="0003100E" w14:paraId="6D39B264" w14:textId="77777777" w:rsidTr="004F74FA">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85362F" w14:textId="77777777" w:rsidR="00A64D61" w:rsidRPr="0003100E" w:rsidRDefault="00A64D61" w:rsidP="007A29BF">
            <w:pPr>
              <w:ind w:firstLine="0"/>
              <w:rPr>
                <w:rFonts w:ascii="Arial" w:hAnsi="Arial" w:cs="Arial"/>
                <w:sz w:val="20"/>
                <w:szCs w:val="20"/>
              </w:rPr>
            </w:pPr>
            <w:r w:rsidRPr="0003100E">
              <w:rPr>
                <w:rFonts w:ascii="Arial" w:eastAsia="Arial" w:hAnsi="Arial" w:cs="Arial"/>
                <w:b/>
                <w:bCs/>
                <w:color w:val="FFFFFF"/>
                <w:sz w:val="20"/>
                <w:szCs w:val="20"/>
              </w:rPr>
              <w:t>Nivel</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7C6864" w14:textId="77777777" w:rsidR="00A64D61" w:rsidRPr="0003100E" w:rsidRDefault="00A64D61" w:rsidP="007A29BF">
            <w:pPr>
              <w:ind w:firstLine="0"/>
              <w:rPr>
                <w:rFonts w:ascii="Arial" w:hAnsi="Arial" w:cs="Arial"/>
                <w:sz w:val="20"/>
                <w:szCs w:val="20"/>
              </w:rPr>
            </w:pPr>
            <w:r w:rsidRPr="0003100E">
              <w:rPr>
                <w:rFonts w:ascii="Arial" w:eastAsia="Arial" w:hAnsi="Arial" w:cs="Arial"/>
                <w:b/>
                <w:bCs/>
                <w:color w:val="FFFFFF"/>
                <w:sz w:val="20"/>
                <w:szCs w:val="20"/>
              </w:rPr>
              <w:t>Diagrama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BD8A76" w14:textId="77777777" w:rsidR="00A64D61" w:rsidRPr="0003100E" w:rsidRDefault="00A64D61" w:rsidP="007A29BF">
            <w:pPr>
              <w:ind w:firstLine="0"/>
              <w:rPr>
                <w:rFonts w:ascii="Arial" w:hAnsi="Arial" w:cs="Arial"/>
                <w:sz w:val="20"/>
                <w:szCs w:val="20"/>
              </w:rPr>
            </w:pPr>
            <w:r w:rsidRPr="0003100E">
              <w:rPr>
                <w:rFonts w:ascii="Arial" w:eastAsia="Arial" w:hAnsi="Arial" w:cs="Arial"/>
                <w:b/>
                <w:bCs/>
                <w:color w:val="FFFFFF"/>
                <w:sz w:val="20"/>
                <w:szCs w:val="20"/>
              </w:rPr>
              <w:t>Audiencia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75AB4E" w14:textId="77777777" w:rsidR="00A64D61" w:rsidRPr="0003100E" w:rsidRDefault="00A64D61" w:rsidP="007A29BF">
            <w:pPr>
              <w:ind w:firstLine="0"/>
              <w:rPr>
                <w:rFonts w:ascii="Arial" w:hAnsi="Arial" w:cs="Arial"/>
                <w:sz w:val="20"/>
                <w:szCs w:val="20"/>
              </w:rPr>
            </w:pPr>
            <w:r w:rsidRPr="0003100E">
              <w:rPr>
                <w:rFonts w:ascii="Arial" w:eastAsia="Arial" w:hAnsi="Arial" w:cs="Arial"/>
                <w:b/>
                <w:bCs/>
                <w:color w:val="FFFFFF"/>
                <w:sz w:val="20"/>
                <w:szCs w:val="20"/>
              </w:rPr>
              <w:t>Propósito</w:t>
            </w:r>
          </w:p>
        </w:tc>
      </w:tr>
      <w:tr w:rsidR="00A64D61" w:rsidRPr="0003100E" w14:paraId="1740C41A" w14:textId="77777777" w:rsidTr="004F74FA">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D8543"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E3A93"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Contexto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9EE13"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Todos los stakeholders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F0C1F"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Vista del sistema y su entorno</w:t>
            </w:r>
          </w:p>
        </w:tc>
      </w:tr>
      <w:tr w:rsidR="00A64D61" w:rsidRPr="0003100E" w14:paraId="2B39EE15" w14:textId="77777777" w:rsidTr="004F74FA">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FE4D3"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A4227"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Contenedores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8A14C"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Arquitectos y líderes técnicos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08CE5"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Piezas tecnológicas del sistema</w:t>
            </w:r>
          </w:p>
        </w:tc>
      </w:tr>
      <w:tr w:rsidR="00A64D61" w:rsidRPr="0003100E" w14:paraId="21A94F91" w14:textId="77777777" w:rsidTr="004F74FA">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5AA4"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3</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53C91"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Componentes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14B3C"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Desarrolladores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01E5A"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Interior de un contenedor</w:t>
            </w:r>
          </w:p>
        </w:tc>
      </w:tr>
      <w:tr w:rsidR="00A64D61" w:rsidRPr="0003100E" w14:paraId="015B47D7" w14:textId="77777777" w:rsidTr="004F74FA">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E4497"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A49AA"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Código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905DA"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Desarrolladores</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26937" w14:textId="77777777" w:rsidR="00A64D61" w:rsidRPr="0003100E" w:rsidRDefault="00A64D61" w:rsidP="007A29BF">
            <w:pPr>
              <w:ind w:firstLine="0"/>
              <w:rPr>
                <w:rFonts w:ascii="Arial" w:hAnsi="Arial" w:cs="Arial"/>
                <w:sz w:val="20"/>
                <w:szCs w:val="20"/>
              </w:rPr>
            </w:pPr>
            <w:r w:rsidRPr="0003100E">
              <w:rPr>
                <w:rFonts w:ascii="Arial" w:eastAsia="Arial" w:hAnsi="Arial" w:cs="Arial"/>
                <w:color w:val="000000"/>
                <w:sz w:val="20"/>
                <w:szCs w:val="20"/>
              </w:rPr>
              <w:t>Clases y módulos internos</w:t>
            </w:r>
          </w:p>
        </w:tc>
      </w:tr>
    </w:tbl>
    <w:p w14:paraId="222E1DDD" w14:textId="77777777" w:rsidR="00A64D61" w:rsidRPr="0003100E" w:rsidRDefault="00A64D61" w:rsidP="007A29BF">
      <w:pPr>
        <w:ind w:firstLine="0"/>
        <w:rPr>
          <w:rFonts w:ascii="Arial" w:hAnsi="Arial" w:cs="Arial"/>
          <w:sz w:val="20"/>
          <w:szCs w:val="20"/>
        </w:rPr>
      </w:pPr>
    </w:p>
    <w:p w14:paraId="5004D363" w14:textId="383694D3" w:rsidR="00A64D61" w:rsidRPr="0003100E" w:rsidRDefault="00A64D61" w:rsidP="007A29BF">
      <w:pPr>
        <w:pStyle w:val="Ttulo2"/>
        <w:numPr>
          <w:ilvl w:val="1"/>
          <w:numId w:val="3"/>
        </w:numPr>
        <w:spacing w:before="0" w:after="0"/>
        <w:rPr>
          <w:rFonts w:ascii="Arial" w:hAnsi="Arial" w:cs="Arial"/>
          <w:sz w:val="20"/>
          <w:szCs w:val="20"/>
        </w:rPr>
      </w:pPr>
      <w:bookmarkStart w:id="17" w:name="_Toc231928652"/>
      <w:r w:rsidRPr="0003100E">
        <w:rPr>
          <w:rFonts w:ascii="Arial" w:hAnsi="Arial" w:cs="Arial"/>
          <w:sz w:val="20"/>
          <w:szCs w:val="20"/>
        </w:rPr>
        <w:t>Diagrama de Contexto (Nivel 1)</w:t>
      </w:r>
      <w:bookmarkEnd w:id="17"/>
    </w:p>
    <w:p w14:paraId="0A608A04" w14:textId="77777777" w:rsidR="00A64D61" w:rsidRPr="0003100E" w:rsidRDefault="00A64D61" w:rsidP="007A29BF">
      <w:pPr>
        <w:ind w:firstLine="708"/>
        <w:rPr>
          <w:rFonts w:ascii="Arial" w:hAnsi="Arial" w:cs="Arial"/>
          <w:sz w:val="20"/>
          <w:szCs w:val="20"/>
        </w:rPr>
      </w:pPr>
    </w:p>
    <w:p w14:paraId="4ADBA80C" w14:textId="6EED950A" w:rsidR="00A64D61" w:rsidRPr="0003100E" w:rsidRDefault="00A64D61" w:rsidP="007A29BF">
      <w:pPr>
        <w:ind w:firstLine="708"/>
        <w:rPr>
          <w:rFonts w:ascii="Arial" w:hAnsi="Arial" w:cs="Arial"/>
          <w:sz w:val="20"/>
          <w:szCs w:val="20"/>
        </w:rPr>
      </w:pPr>
      <w:r w:rsidRPr="0003100E">
        <w:rPr>
          <w:rFonts w:ascii="Arial" w:hAnsi="Arial" w:cs="Arial"/>
          <w:sz w:val="20"/>
          <w:szCs w:val="20"/>
        </w:rPr>
        <w:lastRenderedPageBreak/>
        <w:t>El Diagrama de Contexto representa el nivel más alto de abstracción del Modelo C4. Su objetivo principal consiste en mostrar TradeNova como una caja negra, identificando los actores humanos y sistemas externos que interactúan directamente con la plataforma. Este diagrama establece claramente las fronteras del sistema y sus puntos de integración con el entorno externo.</w:t>
      </w:r>
    </w:p>
    <w:p w14:paraId="19A4D20C" w14:textId="77777777" w:rsidR="00A64D61" w:rsidRPr="0003100E" w:rsidRDefault="00A64D61" w:rsidP="007A29BF">
      <w:pPr>
        <w:ind w:firstLine="0"/>
        <w:rPr>
          <w:rFonts w:ascii="Arial" w:hAnsi="Arial" w:cs="Arial"/>
          <w:sz w:val="20"/>
          <w:szCs w:val="20"/>
        </w:rPr>
      </w:pPr>
    </w:p>
    <w:p w14:paraId="631BC4B2" w14:textId="7692259E" w:rsidR="00A64D61" w:rsidRPr="0003100E" w:rsidRDefault="00A64D61" w:rsidP="007A29BF">
      <w:pPr>
        <w:pStyle w:val="Ttulo3"/>
        <w:numPr>
          <w:ilvl w:val="2"/>
          <w:numId w:val="3"/>
        </w:numPr>
        <w:spacing w:before="0" w:after="0"/>
        <w:rPr>
          <w:rFonts w:ascii="Arial" w:hAnsi="Arial" w:cs="Arial"/>
          <w:sz w:val="20"/>
          <w:szCs w:val="20"/>
        </w:rPr>
      </w:pPr>
      <w:bookmarkStart w:id="18" w:name="_Toc231928653"/>
      <w:r w:rsidRPr="0003100E">
        <w:rPr>
          <w:rFonts w:ascii="Arial" w:hAnsi="Arial" w:cs="Arial"/>
          <w:sz w:val="20"/>
          <w:szCs w:val="20"/>
        </w:rPr>
        <w:t>Proceso de construcción en Archi</w:t>
      </w:r>
      <w:bookmarkEnd w:id="18"/>
    </w:p>
    <w:p w14:paraId="7FC227E2" w14:textId="77777777" w:rsidR="00A64D61" w:rsidRPr="0003100E" w:rsidRDefault="00A64D61" w:rsidP="007A29BF">
      <w:pPr>
        <w:ind w:firstLine="0"/>
        <w:rPr>
          <w:rFonts w:ascii="Arial" w:hAnsi="Arial" w:cs="Arial"/>
          <w:sz w:val="20"/>
          <w:szCs w:val="20"/>
        </w:rPr>
      </w:pPr>
    </w:p>
    <w:p w14:paraId="715B3F56" w14:textId="0F3AEBD4" w:rsidR="00A64D61" w:rsidRPr="0003100E" w:rsidRDefault="00A64D61" w:rsidP="007A29BF">
      <w:pPr>
        <w:ind w:firstLine="708"/>
        <w:rPr>
          <w:rFonts w:ascii="Arial" w:hAnsi="Arial" w:cs="Arial"/>
          <w:sz w:val="20"/>
          <w:szCs w:val="20"/>
        </w:rPr>
      </w:pPr>
      <w:r w:rsidRPr="0003100E">
        <w:rPr>
          <w:rFonts w:ascii="Arial" w:hAnsi="Arial" w:cs="Arial"/>
          <w:sz w:val="20"/>
          <w:szCs w:val="20"/>
        </w:rPr>
        <w:t xml:space="preserve">Para construir el Diagrama de Contexto se creó una nueva vista ArchiMate denominada '01 - Diagrama de Contexto' haciendo clic derecho sobre Views en el panel Models. A </w:t>
      </w:r>
      <w:r w:rsidR="006838FA" w:rsidRPr="0003100E">
        <w:rPr>
          <w:rFonts w:ascii="Arial" w:hAnsi="Arial" w:cs="Arial"/>
          <w:sz w:val="20"/>
          <w:szCs w:val="20"/>
        </w:rPr>
        <w:t>continuación,</w:t>
      </w:r>
      <w:r w:rsidRPr="0003100E">
        <w:rPr>
          <w:rFonts w:ascii="Arial" w:hAnsi="Arial" w:cs="Arial"/>
          <w:sz w:val="20"/>
          <w:szCs w:val="20"/>
        </w:rPr>
        <w:t xml:space="preserve"> se identificaron y configuraron los elementos de la paleta correspondientes a cada actor y sistema del entorno.</w:t>
      </w:r>
    </w:p>
    <w:p w14:paraId="755D9EE4" w14:textId="77777777" w:rsidR="00F75E9F" w:rsidRPr="0003100E" w:rsidRDefault="00F75E9F" w:rsidP="007A29BF">
      <w:pPr>
        <w:ind w:firstLine="0"/>
        <w:rPr>
          <w:rFonts w:ascii="Arial" w:hAnsi="Arial" w:cs="Arial"/>
          <w:sz w:val="20"/>
          <w:szCs w:val="20"/>
        </w:rPr>
      </w:pPr>
    </w:p>
    <w:p w14:paraId="707678E2" w14:textId="50EB7E6B" w:rsidR="00A64D61" w:rsidRPr="0003100E" w:rsidRDefault="00A64D61"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3CAE552B" wp14:editId="07062F89">
            <wp:extent cx="5524500" cy="3000375"/>
            <wp:effectExtent l="0" t="0" r="0" b="0"/>
            <wp:docPr id="721108899" name="Imagen 72110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000375"/>
                    </a:xfrm>
                    <a:prstGeom prst="rect">
                      <a:avLst/>
                    </a:prstGeom>
                  </pic:spPr>
                </pic:pic>
              </a:graphicData>
            </a:graphic>
          </wp:inline>
        </w:drawing>
      </w:r>
    </w:p>
    <w:p w14:paraId="2ED29790" w14:textId="587C9517" w:rsidR="00A64D61" w:rsidRPr="0003100E" w:rsidRDefault="00A64D61" w:rsidP="007A29BF">
      <w:pPr>
        <w:ind w:firstLine="0"/>
        <w:jc w:val="center"/>
        <w:rPr>
          <w:rFonts w:ascii="Arial" w:hAnsi="Arial" w:cs="Arial"/>
          <w:i/>
          <w:iCs/>
          <w:sz w:val="20"/>
          <w:szCs w:val="20"/>
        </w:rPr>
      </w:pPr>
      <w:r w:rsidRPr="0003100E">
        <w:rPr>
          <w:rFonts w:ascii="Arial" w:hAnsi="Arial" w:cs="Arial"/>
          <w:i/>
          <w:iCs/>
          <w:sz w:val="20"/>
          <w:szCs w:val="20"/>
        </w:rPr>
        <w:t>Figura 8. Vista 01 - Diagrama de Contexto creada en el panel Models de Archi</w:t>
      </w:r>
    </w:p>
    <w:p w14:paraId="3C8CB60D" w14:textId="77777777" w:rsidR="00A64D61" w:rsidRPr="0003100E" w:rsidRDefault="00A64D61" w:rsidP="007A29BF">
      <w:pPr>
        <w:ind w:firstLine="0"/>
        <w:rPr>
          <w:rFonts w:ascii="Arial" w:hAnsi="Arial" w:cs="Arial"/>
          <w:sz w:val="20"/>
          <w:szCs w:val="20"/>
        </w:rPr>
      </w:pPr>
    </w:p>
    <w:p w14:paraId="6B4A58E6" w14:textId="280CA43D" w:rsidR="00A64D61" w:rsidRPr="0003100E" w:rsidRDefault="00966C7C" w:rsidP="007A29BF">
      <w:pPr>
        <w:ind w:firstLine="708"/>
        <w:rPr>
          <w:rFonts w:ascii="Arial" w:hAnsi="Arial" w:cs="Arial"/>
          <w:sz w:val="20"/>
          <w:szCs w:val="20"/>
        </w:rPr>
      </w:pPr>
      <w:r w:rsidRPr="0003100E">
        <w:rPr>
          <w:rFonts w:ascii="Arial" w:hAnsi="Arial" w:cs="Arial"/>
          <w:sz w:val="20"/>
          <w:szCs w:val="20"/>
        </w:rPr>
        <w:t>La Palette de Archi organiza los elementos ArchiMate por capas. Para este diagrama se utilizaron principalmente elementos de la capa Business (Business Actor - figura humana, color amarillo) y la capa Application (Application Component - rectángulo con dos cuadros en la esquina superior derecha, color celeste).</w:t>
      </w:r>
    </w:p>
    <w:p w14:paraId="4E18E66E" w14:textId="77777777" w:rsidR="00A64D61" w:rsidRPr="0003100E" w:rsidRDefault="00A64D61" w:rsidP="007A29BF">
      <w:pPr>
        <w:ind w:firstLine="0"/>
        <w:rPr>
          <w:rFonts w:ascii="Arial" w:hAnsi="Arial" w:cs="Arial"/>
          <w:sz w:val="20"/>
          <w:szCs w:val="20"/>
        </w:rPr>
      </w:pPr>
    </w:p>
    <w:p w14:paraId="4DDDF308" w14:textId="640068C7" w:rsidR="00966C7C" w:rsidRPr="0003100E" w:rsidRDefault="00966C7C"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7EC08942" wp14:editId="3B5EA98E">
            <wp:extent cx="2857500" cy="3333750"/>
            <wp:effectExtent l="0" t="0" r="0" b="0"/>
            <wp:docPr id="1805956462" name="Imagen 180595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3333750"/>
                    </a:xfrm>
                    <a:prstGeom prst="rect">
                      <a:avLst/>
                    </a:prstGeom>
                  </pic:spPr>
                </pic:pic>
              </a:graphicData>
            </a:graphic>
          </wp:inline>
        </w:drawing>
      </w:r>
    </w:p>
    <w:p w14:paraId="4A1645CB" w14:textId="1347F831" w:rsidR="00966C7C" w:rsidRPr="0003100E" w:rsidRDefault="00966C7C" w:rsidP="007A29BF">
      <w:pPr>
        <w:ind w:firstLine="0"/>
        <w:jc w:val="center"/>
        <w:rPr>
          <w:rFonts w:ascii="Arial" w:hAnsi="Arial" w:cs="Arial"/>
          <w:i/>
          <w:iCs/>
          <w:sz w:val="20"/>
          <w:szCs w:val="20"/>
        </w:rPr>
      </w:pPr>
      <w:r w:rsidRPr="0003100E">
        <w:rPr>
          <w:rFonts w:ascii="Arial" w:hAnsi="Arial" w:cs="Arial"/>
          <w:i/>
          <w:iCs/>
          <w:sz w:val="20"/>
          <w:szCs w:val="20"/>
        </w:rPr>
        <w:t>Figura 9. Palette de Archi con los elementos disponibles por capas</w:t>
      </w:r>
    </w:p>
    <w:p w14:paraId="54A7B62D" w14:textId="77777777" w:rsidR="00966C7C" w:rsidRPr="0003100E" w:rsidRDefault="00966C7C" w:rsidP="007A29BF">
      <w:pPr>
        <w:ind w:firstLine="0"/>
        <w:rPr>
          <w:rFonts w:ascii="Arial" w:hAnsi="Arial" w:cs="Arial"/>
          <w:sz w:val="20"/>
          <w:szCs w:val="20"/>
        </w:rPr>
      </w:pPr>
    </w:p>
    <w:p w14:paraId="3B9AA9EF" w14:textId="1E0B2F29" w:rsidR="00966C7C" w:rsidRPr="0003100E" w:rsidRDefault="00966C7C"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2E1D0CCA" wp14:editId="2B807381">
            <wp:extent cx="1905000" cy="1076325"/>
            <wp:effectExtent l="0" t="0" r="0" b="0"/>
            <wp:docPr id="1193008763" name="Imagen 1193008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05000" cy="1076325"/>
                    </a:xfrm>
                    <a:prstGeom prst="rect">
                      <a:avLst/>
                    </a:prstGeom>
                  </pic:spPr>
                </pic:pic>
              </a:graphicData>
            </a:graphic>
          </wp:inline>
        </w:drawing>
      </w:r>
    </w:p>
    <w:p w14:paraId="720A87FD" w14:textId="2207E0EC" w:rsidR="00966C7C" w:rsidRPr="0003100E" w:rsidRDefault="007004DA" w:rsidP="007A29BF">
      <w:pPr>
        <w:ind w:firstLine="0"/>
        <w:jc w:val="center"/>
        <w:rPr>
          <w:rFonts w:ascii="Arial" w:hAnsi="Arial" w:cs="Arial"/>
          <w:i/>
          <w:iCs/>
          <w:sz w:val="20"/>
          <w:szCs w:val="20"/>
        </w:rPr>
      </w:pPr>
      <w:r w:rsidRPr="0003100E">
        <w:rPr>
          <w:rFonts w:ascii="Arial" w:hAnsi="Arial" w:cs="Arial"/>
          <w:i/>
          <w:iCs/>
          <w:sz w:val="20"/>
          <w:szCs w:val="20"/>
        </w:rPr>
        <w:t>Figura 10. Identificación del elemento Application Component en la Palette</w:t>
      </w:r>
    </w:p>
    <w:p w14:paraId="49070A20" w14:textId="77777777" w:rsidR="00966C7C" w:rsidRPr="0003100E" w:rsidRDefault="00966C7C" w:rsidP="007A29BF">
      <w:pPr>
        <w:ind w:firstLine="0"/>
        <w:rPr>
          <w:rFonts w:ascii="Arial" w:hAnsi="Arial" w:cs="Arial"/>
          <w:sz w:val="20"/>
          <w:szCs w:val="20"/>
        </w:rPr>
      </w:pPr>
    </w:p>
    <w:p w14:paraId="2BA2D0BD" w14:textId="1A35170F" w:rsidR="007004DA" w:rsidRPr="0003100E" w:rsidRDefault="007004DA" w:rsidP="007A29BF">
      <w:pPr>
        <w:ind w:firstLine="708"/>
        <w:rPr>
          <w:rFonts w:ascii="Arial" w:hAnsi="Arial" w:cs="Arial"/>
          <w:sz w:val="20"/>
          <w:szCs w:val="20"/>
        </w:rPr>
      </w:pPr>
      <w:r w:rsidRPr="0003100E">
        <w:rPr>
          <w:rFonts w:ascii="Arial" w:hAnsi="Arial" w:cs="Arial"/>
          <w:sz w:val="20"/>
          <w:szCs w:val="20"/>
        </w:rPr>
        <w:t>Se agregó el elemento central TradeNova como Application Component al canvas, seguido de los Business Actors (Usuario Trader y Regulador Financiero) y los sistemas externos (Broker Externo, Bolsa de Valores, Proveedor de Datos) también como Application Components.</w:t>
      </w:r>
    </w:p>
    <w:p w14:paraId="37F49ADC" w14:textId="77777777" w:rsidR="007004DA" w:rsidRPr="0003100E" w:rsidRDefault="007004DA" w:rsidP="007A29BF">
      <w:pPr>
        <w:ind w:firstLine="0"/>
        <w:rPr>
          <w:rFonts w:ascii="Arial" w:hAnsi="Arial" w:cs="Arial"/>
          <w:sz w:val="20"/>
          <w:szCs w:val="20"/>
        </w:rPr>
      </w:pPr>
    </w:p>
    <w:p w14:paraId="58CCA2F6" w14:textId="77777777" w:rsidR="004C4A76" w:rsidRPr="0003100E" w:rsidRDefault="004C4A76" w:rsidP="007A29BF">
      <w:pPr>
        <w:rPr>
          <w:rFonts w:ascii="Arial" w:hAnsi="Arial" w:cs="Arial"/>
          <w:sz w:val="20"/>
          <w:szCs w:val="20"/>
        </w:rPr>
      </w:pPr>
    </w:p>
    <w:p w14:paraId="3D94A8CF" w14:textId="77777777" w:rsidR="004C4A76" w:rsidRPr="0003100E" w:rsidRDefault="004C4A76"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0C3843BB" wp14:editId="658B034B">
            <wp:extent cx="5524500" cy="2143125"/>
            <wp:effectExtent l="0" t="0" r="0" b="0"/>
            <wp:docPr id="1830233928" name="Imagen 18302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143125"/>
                    </a:xfrm>
                    <a:prstGeom prst="rect">
                      <a:avLst/>
                    </a:prstGeom>
                  </pic:spPr>
                </pic:pic>
              </a:graphicData>
            </a:graphic>
          </wp:inline>
        </w:drawing>
      </w:r>
    </w:p>
    <w:p w14:paraId="0B1CE731" w14:textId="77777777" w:rsidR="004C4A76" w:rsidRPr="0003100E" w:rsidRDefault="004C4A76" w:rsidP="007A29BF">
      <w:pPr>
        <w:ind w:firstLine="0"/>
        <w:jc w:val="center"/>
        <w:rPr>
          <w:rFonts w:ascii="Arial" w:hAnsi="Arial" w:cs="Arial"/>
          <w:i/>
          <w:iCs/>
          <w:sz w:val="20"/>
          <w:szCs w:val="20"/>
        </w:rPr>
      </w:pPr>
      <w:r w:rsidRPr="0003100E">
        <w:rPr>
          <w:rFonts w:ascii="Arial" w:hAnsi="Arial" w:cs="Arial"/>
          <w:i/>
          <w:iCs/>
          <w:sz w:val="20"/>
          <w:szCs w:val="20"/>
        </w:rPr>
        <w:t>Figura 11. Elemento TradeNova (Application Component) agregado al canvas</w:t>
      </w:r>
    </w:p>
    <w:p w14:paraId="6EDDFC0B" w14:textId="77777777" w:rsidR="004C4A76" w:rsidRPr="0003100E" w:rsidRDefault="004C4A76"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210A5473" wp14:editId="24569174">
            <wp:extent cx="3810000" cy="3695700"/>
            <wp:effectExtent l="0" t="0" r="0" b="0"/>
            <wp:docPr id="2144261246" name="Imagen 214426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3695700"/>
                    </a:xfrm>
                    <a:prstGeom prst="rect">
                      <a:avLst/>
                    </a:prstGeom>
                  </pic:spPr>
                </pic:pic>
              </a:graphicData>
            </a:graphic>
          </wp:inline>
        </w:drawing>
      </w:r>
    </w:p>
    <w:p w14:paraId="551B2981" w14:textId="642EE6C6" w:rsidR="004C4A76" w:rsidRPr="0003100E" w:rsidRDefault="004C4A76" w:rsidP="007A29BF">
      <w:pPr>
        <w:ind w:firstLine="0"/>
        <w:jc w:val="center"/>
        <w:rPr>
          <w:rFonts w:ascii="Arial" w:hAnsi="Arial" w:cs="Arial"/>
          <w:i/>
          <w:iCs/>
          <w:sz w:val="20"/>
          <w:szCs w:val="20"/>
        </w:rPr>
      </w:pPr>
      <w:r w:rsidRPr="0003100E">
        <w:rPr>
          <w:rFonts w:ascii="Arial" w:hAnsi="Arial" w:cs="Arial"/>
          <w:i/>
          <w:iCs/>
          <w:sz w:val="20"/>
          <w:szCs w:val="20"/>
        </w:rPr>
        <w:t>Figura 12. Business Actors agregados - Usuario Trader y Regulador Financiero (color amarillo)</w:t>
      </w:r>
    </w:p>
    <w:p w14:paraId="2EA7493E" w14:textId="77777777" w:rsidR="004C4A76" w:rsidRPr="0003100E" w:rsidRDefault="004C4A76" w:rsidP="007A29BF">
      <w:pPr>
        <w:ind w:firstLine="0"/>
        <w:jc w:val="center"/>
        <w:rPr>
          <w:rFonts w:ascii="Arial" w:hAnsi="Arial" w:cs="Arial"/>
          <w:i/>
          <w:iCs/>
          <w:sz w:val="20"/>
          <w:szCs w:val="20"/>
        </w:rPr>
      </w:pPr>
    </w:p>
    <w:p w14:paraId="0E142F47" w14:textId="77777777" w:rsidR="004C4A76" w:rsidRPr="0003100E" w:rsidRDefault="004C4A76"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2816C22B" wp14:editId="0C23B9DA">
            <wp:extent cx="5524500" cy="3314700"/>
            <wp:effectExtent l="0" t="0" r="0" b="0"/>
            <wp:docPr id="415009937" name="Imagen 41500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314700"/>
                    </a:xfrm>
                    <a:prstGeom prst="rect">
                      <a:avLst/>
                    </a:prstGeom>
                  </pic:spPr>
                </pic:pic>
              </a:graphicData>
            </a:graphic>
          </wp:inline>
        </w:drawing>
      </w:r>
    </w:p>
    <w:p w14:paraId="37668279" w14:textId="2D2910A9" w:rsidR="004C4A76" w:rsidRPr="0003100E" w:rsidRDefault="004C4A76" w:rsidP="007A29BF">
      <w:pPr>
        <w:ind w:firstLine="0"/>
        <w:jc w:val="center"/>
        <w:rPr>
          <w:rFonts w:ascii="Arial" w:hAnsi="Arial" w:cs="Arial"/>
          <w:i/>
          <w:iCs/>
          <w:sz w:val="20"/>
          <w:szCs w:val="20"/>
        </w:rPr>
      </w:pPr>
      <w:r w:rsidRPr="0003100E">
        <w:rPr>
          <w:rFonts w:ascii="Arial" w:hAnsi="Arial" w:cs="Arial"/>
          <w:i/>
          <w:iCs/>
          <w:sz w:val="20"/>
          <w:szCs w:val="20"/>
        </w:rPr>
        <w:t>Figura 13. Sistemas externos agregados - Bolsa de Valores y Proveedor de Datos</w:t>
      </w:r>
    </w:p>
    <w:p w14:paraId="72A820F7" w14:textId="77777777" w:rsidR="004C4A76" w:rsidRPr="0003100E" w:rsidRDefault="004C4A76"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519D8595" wp14:editId="231A9779">
            <wp:extent cx="5524500" cy="2943225"/>
            <wp:effectExtent l="0" t="0" r="0" b="0"/>
            <wp:docPr id="1529538652" name="Imagen 152953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943225"/>
                    </a:xfrm>
                    <a:prstGeom prst="rect">
                      <a:avLst/>
                    </a:prstGeom>
                  </pic:spPr>
                </pic:pic>
              </a:graphicData>
            </a:graphic>
          </wp:inline>
        </w:drawing>
      </w:r>
    </w:p>
    <w:p w14:paraId="370588BC" w14:textId="57064B9C" w:rsidR="004C4A76" w:rsidRPr="0003100E" w:rsidRDefault="004C4A76" w:rsidP="007A29BF">
      <w:pPr>
        <w:ind w:firstLine="0"/>
        <w:jc w:val="center"/>
        <w:rPr>
          <w:rFonts w:ascii="Arial" w:hAnsi="Arial" w:cs="Arial"/>
          <w:i/>
          <w:iCs/>
          <w:sz w:val="20"/>
          <w:szCs w:val="20"/>
        </w:rPr>
      </w:pPr>
      <w:r w:rsidRPr="0003100E">
        <w:rPr>
          <w:rFonts w:ascii="Arial" w:hAnsi="Arial" w:cs="Arial"/>
          <w:i/>
          <w:iCs/>
          <w:sz w:val="20"/>
          <w:szCs w:val="20"/>
        </w:rPr>
        <w:t>Figura 14. Diagrama con todos los elementos - incluyendo Broker Externo</w:t>
      </w:r>
    </w:p>
    <w:p w14:paraId="6A5B6870" w14:textId="77777777" w:rsidR="004C4A76" w:rsidRPr="0003100E" w:rsidRDefault="004C4A76" w:rsidP="007A29BF">
      <w:pPr>
        <w:rPr>
          <w:rFonts w:ascii="Arial" w:hAnsi="Arial" w:cs="Arial"/>
          <w:sz w:val="20"/>
          <w:szCs w:val="20"/>
        </w:rPr>
      </w:pPr>
    </w:p>
    <w:p w14:paraId="4FC29037" w14:textId="77777777" w:rsidR="004C4A76" w:rsidRPr="0003100E" w:rsidRDefault="004C4A76" w:rsidP="007A29BF">
      <w:pPr>
        <w:rPr>
          <w:rFonts w:ascii="Arial" w:hAnsi="Arial" w:cs="Arial"/>
          <w:sz w:val="20"/>
          <w:szCs w:val="20"/>
        </w:rPr>
      </w:pPr>
      <w:r w:rsidRPr="0003100E">
        <w:rPr>
          <w:rFonts w:ascii="Arial" w:eastAsia="Arial" w:hAnsi="Arial" w:cs="Arial"/>
          <w:sz w:val="20"/>
          <w:szCs w:val="20"/>
        </w:rPr>
        <w:t>Para conectar los elementos se utilizaron relaciones de Association (línea sólida con flecha abierta), arrastrando desde el borde de cada elemento hasta el destino. Al completar las conexiones se agregaron etiquetas descriptivas haciendo doble clic sobre cada flecha.</w:t>
      </w:r>
    </w:p>
    <w:p w14:paraId="76236DA9" w14:textId="77777777" w:rsidR="004C4A76" w:rsidRPr="0003100E" w:rsidRDefault="004C4A76" w:rsidP="007A29BF">
      <w:pPr>
        <w:rPr>
          <w:rFonts w:ascii="Arial" w:hAnsi="Arial" w:cs="Arial"/>
          <w:sz w:val="20"/>
          <w:szCs w:val="20"/>
        </w:rPr>
      </w:pPr>
    </w:p>
    <w:p w14:paraId="4832EAE0" w14:textId="77777777" w:rsidR="004C4A76" w:rsidRPr="0003100E" w:rsidRDefault="004C4A76"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4E31B77A" wp14:editId="645897D6">
            <wp:extent cx="5524500" cy="3429000"/>
            <wp:effectExtent l="0" t="0" r="0" b="0"/>
            <wp:docPr id="553187779" name="Imagen 55318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429000"/>
                    </a:xfrm>
                    <a:prstGeom prst="rect">
                      <a:avLst/>
                    </a:prstGeom>
                  </pic:spPr>
                </pic:pic>
              </a:graphicData>
            </a:graphic>
          </wp:inline>
        </w:drawing>
      </w:r>
    </w:p>
    <w:p w14:paraId="64695E3A" w14:textId="51FFFB66" w:rsidR="004C4A76" w:rsidRPr="0003100E" w:rsidRDefault="004C4A76" w:rsidP="007A29BF">
      <w:pPr>
        <w:ind w:firstLine="0"/>
        <w:jc w:val="center"/>
        <w:rPr>
          <w:rFonts w:ascii="Arial" w:hAnsi="Arial" w:cs="Arial"/>
          <w:i/>
          <w:iCs/>
          <w:sz w:val="20"/>
          <w:szCs w:val="20"/>
        </w:rPr>
      </w:pPr>
      <w:r w:rsidRPr="0003100E">
        <w:rPr>
          <w:rFonts w:ascii="Arial" w:hAnsi="Arial" w:cs="Arial"/>
          <w:i/>
          <w:iCs/>
          <w:sz w:val="20"/>
          <w:szCs w:val="20"/>
        </w:rPr>
        <w:t>Figura 1</w:t>
      </w:r>
      <w:r w:rsidR="001E76BB">
        <w:rPr>
          <w:rFonts w:ascii="Arial" w:hAnsi="Arial" w:cs="Arial"/>
          <w:i/>
          <w:iCs/>
          <w:sz w:val="20"/>
          <w:szCs w:val="20"/>
        </w:rPr>
        <w:t>5:</w:t>
      </w:r>
      <w:r w:rsidRPr="0003100E">
        <w:rPr>
          <w:rFonts w:ascii="Arial" w:hAnsi="Arial" w:cs="Arial"/>
          <w:i/>
          <w:iCs/>
          <w:sz w:val="20"/>
          <w:szCs w:val="20"/>
        </w:rPr>
        <w:t xml:space="preserve"> Primera conexión establecida - Usuario Trader hacia TradeNova</w:t>
      </w:r>
    </w:p>
    <w:p w14:paraId="3950C285" w14:textId="77777777" w:rsidR="004C4A76" w:rsidRPr="0003100E" w:rsidRDefault="004C4A76"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35C5E8C0" wp14:editId="047ED8D5">
            <wp:extent cx="5524500" cy="3752850"/>
            <wp:effectExtent l="0" t="0" r="0" b="0"/>
            <wp:docPr id="441198856" name="Imagen 44119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752850"/>
                    </a:xfrm>
                    <a:prstGeom prst="rect">
                      <a:avLst/>
                    </a:prstGeom>
                  </pic:spPr>
                </pic:pic>
              </a:graphicData>
            </a:graphic>
          </wp:inline>
        </w:drawing>
      </w:r>
    </w:p>
    <w:p w14:paraId="6A432DEC" w14:textId="77777777" w:rsidR="004C4A76" w:rsidRPr="0003100E" w:rsidRDefault="004C4A76" w:rsidP="007A29BF">
      <w:pPr>
        <w:ind w:firstLine="0"/>
        <w:jc w:val="center"/>
        <w:rPr>
          <w:rFonts w:ascii="Arial" w:hAnsi="Arial" w:cs="Arial"/>
          <w:i/>
          <w:iCs/>
          <w:sz w:val="20"/>
          <w:szCs w:val="20"/>
        </w:rPr>
      </w:pPr>
      <w:r w:rsidRPr="0003100E">
        <w:rPr>
          <w:rFonts w:ascii="Arial" w:hAnsi="Arial" w:cs="Arial"/>
          <w:i/>
          <w:iCs/>
          <w:sz w:val="20"/>
          <w:szCs w:val="20"/>
        </w:rPr>
        <w:t>Figura 16. Todas las conexiones establecidas entre elementos del diagrama</w:t>
      </w:r>
    </w:p>
    <w:p w14:paraId="4D4A021E" w14:textId="77777777" w:rsidR="004C4A76" w:rsidRPr="0003100E" w:rsidRDefault="004C4A76" w:rsidP="007A29BF">
      <w:pPr>
        <w:jc w:val="center"/>
        <w:rPr>
          <w:rFonts w:ascii="Arial" w:hAnsi="Arial" w:cs="Arial"/>
          <w:sz w:val="20"/>
          <w:szCs w:val="20"/>
        </w:rPr>
      </w:pPr>
    </w:p>
    <w:p w14:paraId="2E45AD1F" w14:textId="77777777" w:rsidR="004C4A76" w:rsidRPr="0003100E" w:rsidRDefault="004C4A76"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11511702" wp14:editId="6EEC60F8">
            <wp:extent cx="5524500" cy="4019550"/>
            <wp:effectExtent l="0" t="0" r="0" b="0"/>
            <wp:docPr id="119475066" name="Imagen 11947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4019550"/>
                    </a:xfrm>
                    <a:prstGeom prst="rect">
                      <a:avLst/>
                    </a:prstGeom>
                  </pic:spPr>
                </pic:pic>
              </a:graphicData>
            </a:graphic>
          </wp:inline>
        </w:drawing>
      </w:r>
    </w:p>
    <w:p w14:paraId="420F57CD" w14:textId="77777777" w:rsidR="004C4A76" w:rsidRPr="0003100E" w:rsidRDefault="004C4A76" w:rsidP="007A29BF">
      <w:pPr>
        <w:ind w:firstLine="0"/>
        <w:jc w:val="center"/>
        <w:rPr>
          <w:rFonts w:ascii="Arial" w:hAnsi="Arial" w:cs="Arial"/>
          <w:i/>
          <w:iCs/>
          <w:sz w:val="20"/>
          <w:szCs w:val="20"/>
        </w:rPr>
      </w:pPr>
      <w:r w:rsidRPr="0003100E">
        <w:rPr>
          <w:rFonts w:ascii="Arial" w:hAnsi="Arial" w:cs="Arial"/>
          <w:i/>
          <w:iCs/>
          <w:sz w:val="20"/>
          <w:szCs w:val="20"/>
        </w:rPr>
        <w:t>Figura 17. Diagrama de Contexto completo con etiquetas en las conexiones</w:t>
      </w:r>
    </w:p>
    <w:p w14:paraId="61A82FA2" w14:textId="77777777" w:rsidR="004C4A76" w:rsidRPr="0003100E" w:rsidRDefault="004C4A76" w:rsidP="007A29BF">
      <w:pPr>
        <w:ind w:firstLine="0"/>
        <w:rPr>
          <w:rFonts w:ascii="Arial" w:hAnsi="Arial" w:cs="Arial"/>
          <w:sz w:val="20"/>
          <w:szCs w:val="20"/>
        </w:rPr>
      </w:pPr>
    </w:p>
    <w:p w14:paraId="00DFAAE3" w14:textId="4FDF8C33" w:rsidR="004C4A76" w:rsidRPr="0003100E" w:rsidRDefault="004C4A76" w:rsidP="007A29BF">
      <w:pPr>
        <w:pStyle w:val="Ttulo3"/>
        <w:numPr>
          <w:ilvl w:val="2"/>
          <w:numId w:val="3"/>
        </w:numPr>
        <w:spacing w:before="0" w:after="0"/>
        <w:rPr>
          <w:rFonts w:ascii="Arial" w:hAnsi="Arial" w:cs="Arial"/>
          <w:sz w:val="20"/>
          <w:szCs w:val="20"/>
        </w:rPr>
      </w:pPr>
      <w:bookmarkStart w:id="19" w:name="_Toc231928654"/>
      <w:r w:rsidRPr="0003100E">
        <w:rPr>
          <w:rFonts w:ascii="Arial" w:hAnsi="Arial" w:cs="Arial"/>
          <w:sz w:val="20"/>
          <w:szCs w:val="20"/>
        </w:rPr>
        <w:t>Elementos del Diagrama</w:t>
      </w:r>
      <w:bookmarkEnd w:id="19"/>
    </w:p>
    <w:p w14:paraId="551BBFC7" w14:textId="77777777" w:rsidR="007004DA" w:rsidRPr="0003100E" w:rsidRDefault="007004DA" w:rsidP="007A29BF">
      <w:pPr>
        <w:ind w:firstLine="0"/>
        <w:rPr>
          <w:rFonts w:ascii="Arial" w:hAnsi="Arial" w:cs="Arial"/>
          <w:sz w:val="20"/>
          <w:szCs w:val="20"/>
        </w:rPr>
      </w:pPr>
    </w:p>
    <w:p w14:paraId="4DC7D5F3" w14:textId="77777777" w:rsidR="004C4A76" w:rsidRPr="0003100E" w:rsidRDefault="004C4A76" w:rsidP="007A29BF">
      <w:pPr>
        <w:rPr>
          <w:rFonts w:ascii="Arial" w:eastAsia="Arial" w:hAnsi="Arial" w:cs="Arial"/>
          <w:sz w:val="20"/>
          <w:szCs w:val="20"/>
        </w:rPr>
      </w:pPr>
      <w:r w:rsidRPr="0003100E">
        <w:rPr>
          <w:rFonts w:ascii="Arial" w:eastAsia="Arial" w:hAnsi="Arial" w:cs="Arial"/>
          <w:sz w:val="20"/>
          <w:szCs w:val="20"/>
        </w:rPr>
        <w:lastRenderedPageBreak/>
        <w:t>A continuación, se presentan los principales elementos que componen el diagrama arquitectónico del sistema TradeNova, modelados bajo el estándar ArchiMate. Estos elementos permiten representar de manera estructurada los distintos actores, componentes y entidades que intervienen en el funcionamiento de la plataforma de trading.</w:t>
      </w:r>
    </w:p>
    <w:p w14:paraId="0667B11C" w14:textId="77777777" w:rsidR="004C4A76" w:rsidRPr="0003100E" w:rsidRDefault="004C4A76" w:rsidP="007A29BF">
      <w:pPr>
        <w:rPr>
          <w:rFonts w:ascii="Arial" w:eastAsia="Arial" w:hAnsi="Arial" w:cs="Arial"/>
          <w:sz w:val="20"/>
          <w:szCs w:val="20"/>
        </w:rPr>
      </w:pPr>
    </w:p>
    <w:p w14:paraId="53022CE1" w14:textId="77777777" w:rsidR="004C4A76" w:rsidRPr="0003100E" w:rsidRDefault="004C4A76" w:rsidP="007A29BF">
      <w:pPr>
        <w:rPr>
          <w:rFonts w:ascii="Arial" w:eastAsia="Arial" w:hAnsi="Arial" w:cs="Arial"/>
          <w:sz w:val="20"/>
          <w:szCs w:val="20"/>
        </w:rPr>
      </w:pPr>
      <w:r w:rsidRPr="0003100E">
        <w:rPr>
          <w:rFonts w:ascii="Arial" w:eastAsia="Arial" w:hAnsi="Arial" w:cs="Arial"/>
          <w:sz w:val="20"/>
          <w:szCs w:val="20"/>
        </w:rPr>
        <w:t>La identificación de dichos elementos facilita la comprensión de las relaciones entre el negocio, las aplicaciones y los sistemas externos involucrados, proporcionando una visión integral del ecosistema en el que opera TradeNova. En este contexto, se incluyen tanto actores del negocio, como usuarios y entidades regulatorias, así como componentes de aplicación encargados de procesar, ejecutar y suministrar información crítica para la operación del sistema.</w:t>
      </w:r>
    </w:p>
    <w:p w14:paraId="158085F0" w14:textId="77777777" w:rsidR="004C4A76" w:rsidRPr="0003100E" w:rsidRDefault="004C4A76" w:rsidP="007A29BF">
      <w:pPr>
        <w:rPr>
          <w:rFonts w:ascii="Arial" w:eastAsia="Arial" w:hAnsi="Arial" w:cs="Arial"/>
          <w:sz w:val="20"/>
          <w:szCs w:val="20"/>
        </w:rPr>
      </w:pPr>
    </w:p>
    <w:p w14:paraId="22DA2F81" w14:textId="7E9F05A0" w:rsidR="007004DA" w:rsidRPr="0003100E" w:rsidRDefault="004C4A76" w:rsidP="007A29BF">
      <w:pPr>
        <w:rPr>
          <w:rFonts w:ascii="Arial" w:eastAsia="Arial" w:hAnsi="Arial" w:cs="Arial"/>
          <w:sz w:val="20"/>
          <w:szCs w:val="20"/>
        </w:rPr>
      </w:pPr>
      <w:r w:rsidRPr="0003100E">
        <w:rPr>
          <w:rFonts w:ascii="Arial" w:eastAsia="Arial" w:hAnsi="Arial" w:cs="Arial"/>
          <w:sz w:val="20"/>
          <w:szCs w:val="20"/>
        </w:rPr>
        <w:t>Este análisis constituye una base fundamental para el entendimiento de la arquitectura propuesta, ya que permite visualizar cómo interactúan los diferentes componentes y cómo se integran dentro de un entorno distribuido orientado a eventos y de alta disponibilidad.</w:t>
      </w:r>
    </w:p>
    <w:p w14:paraId="1F2186DB" w14:textId="77777777" w:rsidR="004C4A76" w:rsidRPr="0003100E" w:rsidRDefault="004C4A76"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23"/>
        <w:gridCol w:w="3023"/>
      </w:tblGrid>
      <w:tr w:rsidR="004C4A76" w:rsidRPr="0003100E" w14:paraId="7E472ADB" w14:textId="77777777" w:rsidTr="004C4A76">
        <w:tc>
          <w:tcPr>
            <w:tcW w:w="166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9C8069" w14:textId="77777777" w:rsidR="004C4A76" w:rsidRPr="0003100E" w:rsidRDefault="004C4A76" w:rsidP="007A29BF">
            <w:pPr>
              <w:ind w:firstLine="0"/>
              <w:rPr>
                <w:rFonts w:ascii="Arial" w:hAnsi="Arial" w:cs="Arial"/>
                <w:sz w:val="20"/>
                <w:szCs w:val="20"/>
              </w:rPr>
            </w:pPr>
            <w:r w:rsidRPr="0003100E">
              <w:rPr>
                <w:rFonts w:ascii="Arial" w:eastAsia="Arial" w:hAnsi="Arial" w:cs="Arial"/>
                <w:b/>
                <w:bCs/>
                <w:color w:val="FFFFFF"/>
                <w:sz w:val="20"/>
                <w:szCs w:val="20"/>
              </w:rPr>
              <w:t>Elemento</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F71696" w14:textId="77777777" w:rsidR="004C4A76" w:rsidRPr="0003100E" w:rsidRDefault="004C4A76" w:rsidP="007A29BF">
            <w:pPr>
              <w:ind w:firstLine="0"/>
              <w:rPr>
                <w:rFonts w:ascii="Arial" w:hAnsi="Arial" w:cs="Arial"/>
                <w:sz w:val="20"/>
                <w:szCs w:val="20"/>
              </w:rPr>
            </w:pPr>
            <w:r w:rsidRPr="0003100E">
              <w:rPr>
                <w:rFonts w:ascii="Arial" w:eastAsia="Arial" w:hAnsi="Arial" w:cs="Arial"/>
                <w:b/>
                <w:bCs/>
                <w:color w:val="FFFFFF"/>
                <w:sz w:val="20"/>
                <w:szCs w:val="20"/>
              </w:rPr>
              <w:t>Tipo ArchiMate</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2A352F" w14:textId="77777777" w:rsidR="004C4A76" w:rsidRPr="0003100E" w:rsidRDefault="004C4A76" w:rsidP="007A29BF">
            <w:pPr>
              <w:ind w:firstLine="0"/>
              <w:rPr>
                <w:rFonts w:ascii="Arial" w:hAnsi="Arial" w:cs="Arial"/>
                <w:sz w:val="20"/>
                <w:szCs w:val="20"/>
              </w:rPr>
            </w:pPr>
            <w:r w:rsidRPr="0003100E">
              <w:rPr>
                <w:rFonts w:ascii="Arial" w:eastAsia="Arial" w:hAnsi="Arial" w:cs="Arial"/>
                <w:b/>
                <w:bCs/>
                <w:color w:val="FFFFFF"/>
                <w:sz w:val="20"/>
                <w:szCs w:val="20"/>
              </w:rPr>
              <w:t>Descripción</w:t>
            </w:r>
          </w:p>
        </w:tc>
      </w:tr>
      <w:tr w:rsidR="004C4A76" w:rsidRPr="0003100E" w14:paraId="3062EF18" w14:textId="77777777" w:rsidTr="004C4A76">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40B26"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TradeNova</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C6062"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Application Component</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A768D" w14:textId="3E97C766"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Plataforma de corretaje financiero - sistema central</w:t>
            </w:r>
          </w:p>
        </w:tc>
      </w:tr>
      <w:tr w:rsidR="004C4A76" w:rsidRPr="0003100E" w14:paraId="30609B73" w14:textId="77777777" w:rsidTr="004C4A76">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B2689"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Usuario Trader</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2462A"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Business Actor</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A7E6A"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Usuario minorista que ejecuta operaciones bursátiles</w:t>
            </w:r>
          </w:p>
        </w:tc>
      </w:tr>
      <w:tr w:rsidR="004C4A76" w:rsidRPr="0003100E" w14:paraId="6FAA5CF8" w14:textId="77777777" w:rsidTr="004C4A76">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856AF"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Regulador Financiero</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22B20"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Business Actor</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D4345"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Entidad regulatoria que audita y supervisa la plataforma</w:t>
            </w:r>
          </w:p>
        </w:tc>
      </w:tr>
      <w:tr w:rsidR="004C4A76" w:rsidRPr="0003100E" w14:paraId="3082D66F" w14:textId="77777777" w:rsidTr="004C4A76">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D8B0E"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Broker Externo</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C86C2"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Application Component</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7EE4"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Ejecuta las órdenes financieras en los mercados</w:t>
            </w:r>
          </w:p>
        </w:tc>
      </w:tr>
      <w:tr w:rsidR="004C4A76" w:rsidRPr="0003100E" w14:paraId="1E2AA63D" w14:textId="77777777" w:rsidTr="004C4A76">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F7E"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Bolsa de Valores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9DCF9"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Application Component</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EF8C7"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NYSE, NASDAQ y otras bolsas de valores</w:t>
            </w:r>
          </w:p>
        </w:tc>
      </w:tr>
      <w:tr w:rsidR="004C4A76" w:rsidRPr="0003100E" w14:paraId="66B87039" w14:textId="77777777" w:rsidTr="004C4A76">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319F"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Proveedor de Datos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49B32"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Application Component</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29F5C" w14:textId="77777777" w:rsidR="004C4A76" w:rsidRPr="0003100E" w:rsidRDefault="004C4A76" w:rsidP="007A29BF">
            <w:pPr>
              <w:ind w:firstLine="0"/>
              <w:rPr>
                <w:rFonts w:ascii="Arial" w:hAnsi="Arial" w:cs="Arial"/>
                <w:sz w:val="20"/>
                <w:szCs w:val="20"/>
              </w:rPr>
            </w:pPr>
            <w:r w:rsidRPr="0003100E">
              <w:rPr>
                <w:rFonts w:ascii="Arial" w:eastAsia="Arial" w:hAnsi="Arial" w:cs="Arial"/>
                <w:color w:val="000000"/>
                <w:sz w:val="20"/>
                <w:szCs w:val="20"/>
              </w:rPr>
              <w:t>Proveedor de precios y cotizaciones en tiempo real</w:t>
            </w:r>
          </w:p>
        </w:tc>
      </w:tr>
    </w:tbl>
    <w:p w14:paraId="674255B1" w14:textId="77777777" w:rsidR="004C4A76" w:rsidRPr="0003100E" w:rsidRDefault="004C4A76" w:rsidP="007A29BF">
      <w:pPr>
        <w:ind w:firstLine="0"/>
        <w:rPr>
          <w:rFonts w:ascii="Arial" w:hAnsi="Arial" w:cs="Arial"/>
          <w:sz w:val="20"/>
          <w:szCs w:val="20"/>
        </w:rPr>
      </w:pPr>
    </w:p>
    <w:p w14:paraId="5AE41BEB" w14:textId="2CFF0810" w:rsidR="004C4A76" w:rsidRPr="0003100E" w:rsidRDefault="00F25302" w:rsidP="007A29BF">
      <w:pPr>
        <w:pStyle w:val="Ttulo3"/>
        <w:numPr>
          <w:ilvl w:val="2"/>
          <w:numId w:val="3"/>
        </w:numPr>
        <w:spacing w:before="0" w:after="0"/>
        <w:rPr>
          <w:rFonts w:ascii="Arial" w:hAnsi="Arial" w:cs="Arial"/>
          <w:sz w:val="20"/>
          <w:szCs w:val="20"/>
        </w:rPr>
      </w:pPr>
      <w:bookmarkStart w:id="20" w:name="_Toc231928655"/>
      <w:r w:rsidRPr="0003100E">
        <w:rPr>
          <w:rFonts w:ascii="Arial" w:hAnsi="Arial" w:cs="Arial"/>
          <w:sz w:val="20"/>
          <w:szCs w:val="20"/>
        </w:rPr>
        <w:t>Diagrama Final</w:t>
      </w:r>
      <w:bookmarkEnd w:id="20"/>
    </w:p>
    <w:p w14:paraId="46717763" w14:textId="77777777" w:rsidR="00F25302" w:rsidRPr="0003100E" w:rsidRDefault="00F25302" w:rsidP="007A29BF">
      <w:pPr>
        <w:ind w:firstLine="0"/>
        <w:rPr>
          <w:rFonts w:ascii="Arial" w:hAnsi="Arial" w:cs="Arial"/>
          <w:sz w:val="20"/>
          <w:szCs w:val="20"/>
        </w:rPr>
      </w:pPr>
    </w:p>
    <w:p w14:paraId="6BE416A2" w14:textId="77777777" w:rsidR="00F25302" w:rsidRPr="0003100E" w:rsidRDefault="00F25302" w:rsidP="007A29BF">
      <w:pPr>
        <w:rPr>
          <w:rFonts w:ascii="Arial" w:eastAsia="Arial" w:hAnsi="Arial" w:cs="Arial"/>
          <w:sz w:val="20"/>
          <w:szCs w:val="20"/>
        </w:rPr>
      </w:pPr>
      <w:r w:rsidRPr="0003100E">
        <w:rPr>
          <w:rFonts w:ascii="Arial" w:eastAsia="Arial" w:hAnsi="Arial" w:cs="Arial"/>
          <w:sz w:val="20"/>
          <w:szCs w:val="20"/>
        </w:rPr>
        <w:t>A continuación, se presenta el diagrama final de la arquitectura del sistema TradeNova, el cual integra los diferentes elementos identificados previamente bajo el enfoque del modelo ArchiMate. Este diagrama proporciona una visión consolidada del sistema, mostrando la interacción entre los actores del negocio, los componentes de aplicación y los sistemas externos involucrados en la operación de la plataforma de trading.</w:t>
      </w:r>
    </w:p>
    <w:p w14:paraId="284544AE" w14:textId="77777777" w:rsidR="00F25302" w:rsidRPr="0003100E" w:rsidRDefault="00F25302" w:rsidP="007A29BF">
      <w:pPr>
        <w:rPr>
          <w:rFonts w:ascii="Arial" w:eastAsia="Arial" w:hAnsi="Arial" w:cs="Arial"/>
          <w:sz w:val="20"/>
          <w:szCs w:val="20"/>
        </w:rPr>
      </w:pPr>
    </w:p>
    <w:p w14:paraId="04689C8F" w14:textId="77777777" w:rsidR="00F25302" w:rsidRPr="0003100E" w:rsidRDefault="00F25302" w:rsidP="007A29BF">
      <w:pPr>
        <w:rPr>
          <w:rFonts w:ascii="Arial" w:eastAsia="Arial" w:hAnsi="Arial" w:cs="Arial"/>
          <w:sz w:val="20"/>
          <w:szCs w:val="20"/>
        </w:rPr>
      </w:pPr>
      <w:r w:rsidRPr="0003100E">
        <w:rPr>
          <w:rFonts w:ascii="Arial" w:eastAsia="Arial" w:hAnsi="Arial" w:cs="Arial"/>
          <w:sz w:val="20"/>
          <w:szCs w:val="20"/>
        </w:rPr>
        <w:t>El modelo refleja la estructura general de la solución, evidenciando cómo fluyen las órdenes desde los usuarios hacia los componentes internos del sistema y posteriormente hacia los brokers y mercados financieros. Asimismo, permite identificar los puntos de integración con proveedores de datos en tiempo real y entidades regulatorias, destacando la complejidad y criticidad del entorno en el que opera TradeNova.</w:t>
      </w:r>
    </w:p>
    <w:p w14:paraId="3C4AC928" w14:textId="77777777" w:rsidR="00F25302" w:rsidRPr="0003100E" w:rsidRDefault="00F25302" w:rsidP="007A29BF">
      <w:pPr>
        <w:rPr>
          <w:rFonts w:ascii="Arial" w:eastAsia="Arial" w:hAnsi="Arial" w:cs="Arial"/>
          <w:sz w:val="20"/>
          <w:szCs w:val="20"/>
        </w:rPr>
      </w:pPr>
    </w:p>
    <w:p w14:paraId="70676693" w14:textId="77777777" w:rsidR="008906EF" w:rsidRPr="0003100E" w:rsidRDefault="00F25302" w:rsidP="007A29BF">
      <w:pPr>
        <w:rPr>
          <w:rFonts w:ascii="Arial" w:eastAsia="Arial" w:hAnsi="Arial" w:cs="Arial"/>
          <w:sz w:val="20"/>
          <w:szCs w:val="20"/>
        </w:rPr>
      </w:pPr>
      <w:r w:rsidRPr="0003100E">
        <w:rPr>
          <w:rFonts w:ascii="Arial" w:eastAsia="Arial" w:hAnsi="Arial" w:cs="Arial"/>
          <w:sz w:val="20"/>
          <w:szCs w:val="20"/>
        </w:rPr>
        <w:t>Este diagrama constituye una herramienta clave para la comprensión de la arquitectura propuesta, facilitando el análisis de la distribución de responsabilidades, el nivel de acoplamiento entre componentes y las bases para la implementación de una solución escalable, resiliente y orientada a eventos.</w:t>
      </w:r>
    </w:p>
    <w:p w14:paraId="7F3823E3" w14:textId="2FBFE956" w:rsidR="00F25302" w:rsidRPr="0003100E" w:rsidRDefault="00F25302" w:rsidP="007A29BF">
      <w:pPr>
        <w:ind w:firstLine="0"/>
        <w:jc w:val="center"/>
        <w:rPr>
          <w:rFonts w:ascii="Arial" w:eastAsia="Arial" w:hAnsi="Arial" w:cs="Arial"/>
          <w:sz w:val="20"/>
          <w:szCs w:val="20"/>
        </w:rPr>
      </w:pPr>
      <w:r w:rsidRPr="0003100E">
        <w:rPr>
          <w:rFonts w:ascii="Arial" w:hAnsi="Arial" w:cs="Arial"/>
          <w:noProof/>
          <w:sz w:val="20"/>
          <w:szCs w:val="20"/>
        </w:rPr>
        <w:lastRenderedPageBreak/>
        <w:drawing>
          <wp:inline distT="0" distB="0" distL="0" distR="0" wp14:anchorId="655B4A35" wp14:editId="6A179B79">
            <wp:extent cx="5760000" cy="3475862"/>
            <wp:effectExtent l="0" t="0" r="0" b="0"/>
            <wp:docPr id="679254164" name="Imagen 67925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000" cy="3475862"/>
                    </a:xfrm>
                    <a:prstGeom prst="rect">
                      <a:avLst/>
                    </a:prstGeom>
                  </pic:spPr>
                </pic:pic>
              </a:graphicData>
            </a:graphic>
          </wp:inline>
        </w:drawing>
      </w:r>
    </w:p>
    <w:p w14:paraId="6EB4799F" w14:textId="351BC76E" w:rsidR="00F25302" w:rsidRPr="0003100E" w:rsidRDefault="00F25302" w:rsidP="007A29BF">
      <w:pPr>
        <w:ind w:firstLine="0"/>
        <w:jc w:val="center"/>
        <w:rPr>
          <w:rFonts w:ascii="Arial" w:hAnsi="Arial" w:cs="Arial"/>
          <w:i/>
          <w:iCs/>
          <w:sz w:val="20"/>
          <w:szCs w:val="20"/>
        </w:rPr>
      </w:pPr>
      <w:r w:rsidRPr="0003100E">
        <w:rPr>
          <w:rFonts w:ascii="Arial" w:hAnsi="Arial" w:cs="Arial"/>
          <w:i/>
          <w:iCs/>
          <w:sz w:val="20"/>
          <w:szCs w:val="20"/>
        </w:rPr>
        <w:t xml:space="preserve">Figura 18. Diagrama de Contexto Final </w:t>
      </w:r>
      <w:r w:rsidR="004F304A" w:rsidRPr="0003100E">
        <w:rPr>
          <w:rFonts w:ascii="Arial" w:hAnsi="Arial" w:cs="Arial"/>
          <w:i/>
          <w:iCs/>
          <w:sz w:val="20"/>
          <w:szCs w:val="20"/>
        </w:rPr>
        <w:t>-</w:t>
      </w:r>
      <w:r w:rsidRPr="0003100E">
        <w:rPr>
          <w:rFonts w:ascii="Arial" w:hAnsi="Arial" w:cs="Arial"/>
          <w:i/>
          <w:iCs/>
          <w:sz w:val="20"/>
          <w:szCs w:val="20"/>
        </w:rPr>
        <w:t xml:space="preserve"> TradeNova C4 (Nivel 1)</w:t>
      </w:r>
    </w:p>
    <w:p w14:paraId="6508A01C" w14:textId="77777777" w:rsidR="00F25302" w:rsidRDefault="00F25302" w:rsidP="007A29BF">
      <w:pPr>
        <w:ind w:firstLine="0"/>
        <w:rPr>
          <w:rFonts w:ascii="Arial" w:hAnsi="Arial" w:cs="Arial"/>
          <w:sz w:val="20"/>
          <w:szCs w:val="20"/>
        </w:rPr>
      </w:pPr>
    </w:p>
    <w:p w14:paraId="2B802D90" w14:textId="7195F12B" w:rsidR="001C4520" w:rsidRPr="001C4520" w:rsidRDefault="001C4520" w:rsidP="001C4520">
      <w:pPr>
        <w:rPr>
          <w:rFonts w:ascii="Arial" w:eastAsia="Arial" w:hAnsi="Arial" w:cs="Arial"/>
          <w:sz w:val="20"/>
          <w:szCs w:val="20"/>
        </w:rPr>
      </w:pPr>
      <w:r w:rsidRPr="001C4520">
        <w:rPr>
          <w:rFonts w:ascii="Arial" w:eastAsia="Arial" w:hAnsi="Arial" w:cs="Arial"/>
          <w:sz w:val="20"/>
          <w:szCs w:val="20"/>
        </w:rPr>
        <w:t>En el diagrama se observa cómo TradeNova actúa como núcleo central del ecosistema, recibiendo flujos de entrada desde el Usuario Trader y el Regulador Financiero, mientras establece relaciones de dependencia crítica con sistemas externos como el Broker Externo (protocolo FIX), la Bolsa de Valores (consulta de mercado) y el Proveedor de Datos (precios en tiempo real). Las etiquetas sobre cada relación evidencian el flujo de valor en ambas direcciones del sistema.</w:t>
      </w:r>
    </w:p>
    <w:p w14:paraId="01511CF1" w14:textId="77777777" w:rsidR="001C4520" w:rsidRPr="0003100E" w:rsidRDefault="001C4520" w:rsidP="007A29BF">
      <w:pPr>
        <w:ind w:firstLine="0"/>
        <w:rPr>
          <w:rFonts w:ascii="Arial" w:hAnsi="Arial" w:cs="Arial"/>
          <w:sz w:val="20"/>
          <w:szCs w:val="20"/>
        </w:rPr>
      </w:pPr>
    </w:p>
    <w:p w14:paraId="39A41817" w14:textId="77777777" w:rsidR="00F25302" w:rsidRPr="0003100E" w:rsidRDefault="00F25302" w:rsidP="007A29BF">
      <w:pPr>
        <w:pStyle w:val="Ttulo3"/>
        <w:numPr>
          <w:ilvl w:val="2"/>
          <w:numId w:val="3"/>
        </w:numPr>
        <w:spacing w:before="0" w:after="0"/>
        <w:rPr>
          <w:rFonts w:ascii="Arial" w:hAnsi="Arial" w:cs="Arial"/>
          <w:sz w:val="20"/>
          <w:szCs w:val="20"/>
        </w:rPr>
      </w:pPr>
      <w:bookmarkStart w:id="21" w:name="_Toc231928656"/>
      <w:r w:rsidRPr="0003100E">
        <w:rPr>
          <w:rFonts w:ascii="Arial" w:hAnsi="Arial" w:cs="Arial"/>
          <w:sz w:val="20"/>
          <w:szCs w:val="20"/>
        </w:rPr>
        <w:t>Análisis de SLAs, Dependencias y Constraints Regulatorios</w:t>
      </w:r>
      <w:bookmarkEnd w:id="21"/>
    </w:p>
    <w:p w14:paraId="081AE4FF" w14:textId="77777777" w:rsidR="00F25302" w:rsidRPr="0003100E" w:rsidRDefault="00F25302" w:rsidP="007A29BF">
      <w:pPr>
        <w:ind w:firstLine="0"/>
        <w:rPr>
          <w:rFonts w:ascii="Arial" w:hAnsi="Arial" w:cs="Arial"/>
          <w:sz w:val="20"/>
          <w:szCs w:val="20"/>
        </w:rPr>
      </w:pPr>
    </w:p>
    <w:p w14:paraId="0CE0F509" w14:textId="673CF67B" w:rsidR="00F25302" w:rsidRPr="0003100E" w:rsidRDefault="00F25302" w:rsidP="007A29BF">
      <w:pPr>
        <w:rPr>
          <w:rFonts w:ascii="Arial" w:eastAsia="Arial" w:hAnsi="Arial" w:cs="Arial"/>
          <w:sz w:val="20"/>
          <w:szCs w:val="20"/>
        </w:rPr>
      </w:pPr>
      <w:r w:rsidRPr="0003100E">
        <w:rPr>
          <w:rFonts w:ascii="Arial" w:eastAsia="Arial" w:hAnsi="Arial" w:cs="Arial"/>
          <w:sz w:val="20"/>
          <w:szCs w:val="20"/>
        </w:rPr>
        <w:t>Un análisis arquitectónico de nivel senior exige ir más allá de identificar los actores y sistemas externos: es necesario definir explícitamente los acuerdos de nivel de servicio (SLA) con cada dependencia externa, los riesgos de dependencia que estas representan y los constraints regulatorios que condicionan el diseño del sistema.</w:t>
      </w:r>
    </w:p>
    <w:p w14:paraId="04C34513" w14:textId="77777777" w:rsidR="00F25302" w:rsidRPr="0003100E" w:rsidRDefault="00F25302"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2204"/>
        <w:gridCol w:w="2452"/>
        <w:gridCol w:w="2218"/>
      </w:tblGrid>
      <w:tr w:rsidR="00682180" w:rsidRPr="0003100E" w14:paraId="3AC502D7" w14:textId="77777777" w:rsidTr="00682180">
        <w:tc>
          <w:tcPr>
            <w:tcW w:w="121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54FC2A" w14:textId="77777777" w:rsidR="00682180" w:rsidRPr="0003100E" w:rsidRDefault="00682180" w:rsidP="007A29BF">
            <w:pPr>
              <w:ind w:firstLine="0"/>
              <w:rPr>
                <w:rFonts w:ascii="Arial" w:hAnsi="Arial" w:cs="Arial"/>
                <w:sz w:val="20"/>
                <w:szCs w:val="20"/>
              </w:rPr>
            </w:pPr>
            <w:r w:rsidRPr="0003100E">
              <w:rPr>
                <w:rFonts w:ascii="Arial" w:eastAsia="Arial" w:hAnsi="Arial" w:cs="Arial"/>
                <w:b/>
                <w:bCs/>
                <w:color w:val="FFFFFF"/>
                <w:sz w:val="20"/>
                <w:szCs w:val="20"/>
              </w:rPr>
              <w:t>Actor / Sistema</w:t>
            </w:r>
          </w:p>
        </w:tc>
        <w:tc>
          <w:tcPr>
            <w:tcW w:w="1215"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5ABA9D" w14:textId="77777777" w:rsidR="00682180" w:rsidRPr="0003100E" w:rsidRDefault="00682180" w:rsidP="007A29BF">
            <w:pPr>
              <w:ind w:firstLine="0"/>
              <w:rPr>
                <w:rFonts w:ascii="Arial" w:hAnsi="Arial" w:cs="Arial"/>
                <w:sz w:val="20"/>
                <w:szCs w:val="20"/>
              </w:rPr>
            </w:pPr>
            <w:r w:rsidRPr="0003100E">
              <w:rPr>
                <w:rFonts w:ascii="Arial" w:eastAsia="Arial" w:hAnsi="Arial" w:cs="Arial"/>
                <w:b/>
                <w:bCs/>
                <w:color w:val="FFFFFF"/>
                <w:sz w:val="20"/>
                <w:szCs w:val="20"/>
              </w:rPr>
              <w:t>SLA Esperado</w:t>
            </w:r>
          </w:p>
        </w:tc>
        <w:tc>
          <w:tcPr>
            <w:tcW w:w="1352"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B5ED54" w14:textId="77777777" w:rsidR="00682180" w:rsidRPr="0003100E" w:rsidRDefault="00682180" w:rsidP="007A29BF">
            <w:pPr>
              <w:ind w:firstLine="0"/>
              <w:rPr>
                <w:rFonts w:ascii="Arial" w:hAnsi="Arial" w:cs="Arial"/>
                <w:sz w:val="20"/>
                <w:szCs w:val="20"/>
              </w:rPr>
            </w:pPr>
            <w:r w:rsidRPr="0003100E">
              <w:rPr>
                <w:rFonts w:ascii="Arial" w:eastAsia="Arial" w:hAnsi="Arial" w:cs="Arial"/>
                <w:b/>
                <w:bCs/>
                <w:color w:val="FFFFFF"/>
                <w:sz w:val="20"/>
                <w:szCs w:val="20"/>
              </w:rPr>
              <w:t>Riesgo de Dependencia</w:t>
            </w:r>
          </w:p>
        </w:tc>
        <w:tc>
          <w:tcPr>
            <w:tcW w:w="1223"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5E969F" w14:textId="77777777" w:rsidR="00682180" w:rsidRPr="0003100E" w:rsidRDefault="00682180" w:rsidP="007A29BF">
            <w:pPr>
              <w:ind w:firstLine="0"/>
              <w:rPr>
                <w:rFonts w:ascii="Arial" w:hAnsi="Arial" w:cs="Arial"/>
                <w:sz w:val="20"/>
                <w:szCs w:val="20"/>
              </w:rPr>
            </w:pPr>
            <w:r w:rsidRPr="0003100E">
              <w:rPr>
                <w:rFonts w:ascii="Arial" w:eastAsia="Arial" w:hAnsi="Arial" w:cs="Arial"/>
                <w:b/>
                <w:bCs/>
                <w:color w:val="FFFFFF"/>
                <w:sz w:val="20"/>
                <w:szCs w:val="20"/>
              </w:rPr>
              <w:t>Constraint Regulatorio</w:t>
            </w:r>
          </w:p>
        </w:tc>
      </w:tr>
      <w:tr w:rsidR="00682180" w:rsidRPr="0003100E" w14:paraId="75483D78" w14:textId="77777777" w:rsidTr="00682180">
        <w:tc>
          <w:tcPr>
            <w:tcW w:w="12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ACAF9"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Broker Externo</w:t>
            </w:r>
          </w:p>
        </w:tc>
        <w:tc>
          <w:tcPr>
            <w:tcW w:w="121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97644"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Latencia FIX &lt; 5 ms, disponibilidad 99.95%</w:t>
            </w:r>
          </w:p>
        </w:tc>
        <w:tc>
          <w:tcPr>
            <w:tcW w:w="135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AF74E"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Fallo del broker bloquea ejecución de órdenes. Se requiere failover a broker secundario.</w:t>
            </w:r>
          </w:p>
        </w:tc>
        <w:tc>
          <w:tcPr>
            <w:tcW w:w="12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E34B2"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MiFID II: trazabilidad completa de cada orden enviada con timestamp de nanosegundo</w:t>
            </w:r>
          </w:p>
        </w:tc>
      </w:tr>
      <w:tr w:rsidR="00682180" w:rsidRPr="0003100E" w14:paraId="3DCDD1A0" w14:textId="77777777" w:rsidTr="00682180">
        <w:tc>
          <w:tcPr>
            <w:tcW w:w="12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B1642"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Bolsa de Valores</w:t>
            </w:r>
          </w:p>
        </w:tc>
        <w:tc>
          <w:tcPr>
            <w:tcW w:w="121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1D0F1"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Feed de datos &lt; 1 ms de delay, uptime 99.99% en horario bursátil</w:t>
            </w:r>
          </w:p>
        </w:tc>
        <w:tc>
          <w:tcPr>
            <w:tcW w:w="135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9AE34"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Datos desactualizados generan slippage y pérdidas financieras directas.</w:t>
            </w:r>
          </w:p>
        </w:tc>
        <w:tc>
          <w:tcPr>
            <w:tcW w:w="12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CD616"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Regulación SEC/FINRA: prohibición de operar con datos de mercado con más de 15 min de delay</w:t>
            </w:r>
          </w:p>
        </w:tc>
      </w:tr>
      <w:tr w:rsidR="00682180" w:rsidRPr="0003100E" w14:paraId="7EFCCAED" w14:textId="77777777" w:rsidTr="00682180">
        <w:tc>
          <w:tcPr>
            <w:tcW w:w="12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FB37B"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Proveedor de Datos</w:t>
            </w:r>
          </w:p>
        </w:tc>
        <w:tc>
          <w:tcPr>
            <w:tcW w:w="121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52CAE"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Latencia feed &lt; 500 µs, disponibilidad 99.999%</w:t>
            </w:r>
          </w:p>
        </w:tc>
        <w:tc>
          <w:tcPr>
            <w:tcW w:w="135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FF57E"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Proveedor único genera SPOF crítico. Requiere proveedor secundario (redundancia activo-pasivo).</w:t>
            </w:r>
          </w:p>
        </w:tc>
        <w:tc>
          <w:tcPr>
            <w:tcW w:w="12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993EC"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Datos deben ser certificados y auditables. Proveedor debe estar registrado ante regulador.</w:t>
            </w:r>
          </w:p>
        </w:tc>
      </w:tr>
      <w:tr w:rsidR="00682180" w:rsidRPr="0003100E" w14:paraId="03009748" w14:textId="77777777" w:rsidTr="00682180">
        <w:tc>
          <w:tcPr>
            <w:tcW w:w="12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F297"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lastRenderedPageBreak/>
              <w:t>Regulador Financiero</w:t>
            </w:r>
          </w:p>
        </w:tc>
        <w:tc>
          <w:tcPr>
            <w:tcW w:w="121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45483"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Respuesta a auditorías &lt; 24h, reportes automáticos diarios</w:t>
            </w:r>
          </w:p>
        </w:tc>
        <w:tc>
          <w:tcPr>
            <w:tcW w:w="135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AEE45"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Incumplimiento regulatorio genera multas y suspensión de operaciones.</w:t>
            </w:r>
          </w:p>
        </w:tc>
        <w:tc>
          <w:tcPr>
            <w:tcW w:w="12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3AE40"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SOX, MiFID II, Basilea III: reporte de operaciones sospechosas, capital mínimo, segregación de fondos</w:t>
            </w:r>
          </w:p>
        </w:tc>
      </w:tr>
      <w:tr w:rsidR="00682180" w:rsidRPr="0003100E" w14:paraId="1A75608D" w14:textId="77777777" w:rsidTr="00682180">
        <w:tc>
          <w:tcPr>
            <w:tcW w:w="12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86A51"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Usuario Trader</w:t>
            </w:r>
          </w:p>
        </w:tc>
        <w:tc>
          <w:tcPr>
            <w:tcW w:w="121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37201"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Latencia percibida &lt; 200 ms end-to-end, disponibilidad 99.99%</w:t>
            </w:r>
          </w:p>
        </w:tc>
        <w:tc>
          <w:tcPr>
            <w:tcW w:w="135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97344"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Experiencia degradada en picos genera abandono y pérdida de confianza.</w:t>
            </w:r>
          </w:p>
        </w:tc>
        <w:tc>
          <w:tcPr>
            <w:tcW w:w="12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7EEE9" w14:textId="77777777" w:rsidR="00682180" w:rsidRPr="0003100E" w:rsidRDefault="00682180" w:rsidP="007A29BF">
            <w:pPr>
              <w:ind w:firstLine="0"/>
              <w:rPr>
                <w:rFonts w:ascii="Arial" w:hAnsi="Arial" w:cs="Arial"/>
                <w:sz w:val="20"/>
                <w:szCs w:val="20"/>
              </w:rPr>
            </w:pPr>
            <w:r w:rsidRPr="0003100E">
              <w:rPr>
                <w:rFonts w:ascii="Arial" w:eastAsia="Arial" w:hAnsi="Arial" w:cs="Arial"/>
                <w:color w:val="000000"/>
                <w:sz w:val="20"/>
                <w:szCs w:val="20"/>
              </w:rPr>
              <w:t>KYC/AML obligatorio: verificación de identidad, prevención de lavado de activos</w:t>
            </w:r>
          </w:p>
        </w:tc>
      </w:tr>
    </w:tbl>
    <w:p w14:paraId="5AB6D2F7" w14:textId="77777777" w:rsidR="00F25302" w:rsidRPr="0003100E" w:rsidRDefault="00F25302" w:rsidP="007A29BF">
      <w:pPr>
        <w:ind w:firstLine="0"/>
        <w:rPr>
          <w:rFonts w:ascii="Arial" w:hAnsi="Arial" w:cs="Arial"/>
          <w:sz w:val="20"/>
          <w:szCs w:val="20"/>
        </w:rPr>
      </w:pPr>
    </w:p>
    <w:p w14:paraId="653A607C" w14:textId="77777777" w:rsidR="00BF470C" w:rsidRPr="0003100E" w:rsidRDefault="00BF470C" w:rsidP="007A29BF">
      <w:pPr>
        <w:pStyle w:val="Ttulo3"/>
        <w:numPr>
          <w:ilvl w:val="2"/>
          <w:numId w:val="3"/>
        </w:numPr>
        <w:spacing w:before="0" w:after="0"/>
        <w:rPr>
          <w:rFonts w:ascii="Arial" w:hAnsi="Arial" w:cs="Arial"/>
          <w:sz w:val="20"/>
          <w:szCs w:val="20"/>
        </w:rPr>
      </w:pPr>
      <w:bookmarkStart w:id="22" w:name="_Toc231928657"/>
      <w:r w:rsidRPr="0003100E">
        <w:rPr>
          <w:rFonts w:ascii="Arial" w:hAnsi="Arial" w:cs="Arial"/>
          <w:sz w:val="20"/>
          <w:szCs w:val="20"/>
        </w:rPr>
        <w:t>Trade-offs Arquitectónicos del Contexto</w:t>
      </w:r>
      <w:bookmarkEnd w:id="22"/>
    </w:p>
    <w:p w14:paraId="7C4AF81C" w14:textId="77777777" w:rsidR="00BF470C" w:rsidRPr="0003100E" w:rsidRDefault="00BF470C" w:rsidP="007A29BF">
      <w:pPr>
        <w:ind w:firstLine="0"/>
        <w:rPr>
          <w:rFonts w:ascii="Arial" w:hAnsi="Arial" w:cs="Arial"/>
          <w:sz w:val="20"/>
          <w:szCs w:val="20"/>
        </w:rPr>
      </w:pPr>
    </w:p>
    <w:p w14:paraId="7769C1BB" w14:textId="0B946212" w:rsidR="00BF470C" w:rsidRPr="0003100E" w:rsidRDefault="00BF470C" w:rsidP="007A29BF">
      <w:pPr>
        <w:rPr>
          <w:rFonts w:ascii="Arial" w:eastAsia="Arial" w:hAnsi="Arial" w:cs="Arial"/>
          <w:sz w:val="20"/>
          <w:szCs w:val="20"/>
        </w:rPr>
      </w:pPr>
      <w:r w:rsidRPr="0003100E">
        <w:rPr>
          <w:rFonts w:ascii="Arial" w:eastAsia="Arial" w:hAnsi="Arial" w:cs="Arial"/>
          <w:sz w:val="20"/>
          <w:szCs w:val="20"/>
        </w:rPr>
        <w:t>A nivel de contexto, la arquitectura de TradeNova enfrenta trade-offs fundamentales que condicionan todo el diseño posterior:</w:t>
      </w:r>
    </w:p>
    <w:p w14:paraId="46B0BA89" w14:textId="77777777" w:rsidR="00F25302" w:rsidRPr="0003100E" w:rsidRDefault="00F25302"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23"/>
        <w:gridCol w:w="3023"/>
      </w:tblGrid>
      <w:tr w:rsidR="00BF470C" w:rsidRPr="0003100E" w14:paraId="52137D9F" w14:textId="77777777" w:rsidTr="00BF470C">
        <w:tc>
          <w:tcPr>
            <w:tcW w:w="166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28BB94" w14:textId="77777777" w:rsidR="00BF470C" w:rsidRPr="0003100E" w:rsidRDefault="00BF470C" w:rsidP="007A29BF">
            <w:pPr>
              <w:ind w:firstLine="0"/>
              <w:rPr>
                <w:rFonts w:ascii="Arial" w:hAnsi="Arial" w:cs="Arial"/>
                <w:sz w:val="20"/>
                <w:szCs w:val="20"/>
              </w:rPr>
            </w:pPr>
            <w:r w:rsidRPr="0003100E">
              <w:rPr>
                <w:rFonts w:ascii="Arial" w:eastAsia="Arial" w:hAnsi="Arial" w:cs="Arial"/>
                <w:b/>
                <w:bCs/>
                <w:color w:val="FFFFFF"/>
                <w:sz w:val="20"/>
                <w:szCs w:val="20"/>
              </w:rPr>
              <w:t>Trade-off</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B123B6" w14:textId="77777777" w:rsidR="00BF470C" w:rsidRPr="0003100E" w:rsidRDefault="00BF470C" w:rsidP="007A29BF">
            <w:pPr>
              <w:ind w:firstLine="0"/>
              <w:rPr>
                <w:rFonts w:ascii="Arial" w:hAnsi="Arial" w:cs="Arial"/>
                <w:sz w:val="20"/>
                <w:szCs w:val="20"/>
              </w:rPr>
            </w:pPr>
            <w:r w:rsidRPr="0003100E">
              <w:rPr>
                <w:rFonts w:ascii="Arial" w:eastAsia="Arial" w:hAnsi="Arial" w:cs="Arial"/>
                <w:b/>
                <w:bCs/>
                <w:color w:val="FFFFFF"/>
                <w:sz w:val="20"/>
                <w:szCs w:val="20"/>
              </w:rPr>
              <w:t>Decisión</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B3DC34" w14:textId="77777777" w:rsidR="00BF470C" w:rsidRPr="0003100E" w:rsidRDefault="00BF470C" w:rsidP="007A29BF">
            <w:pPr>
              <w:ind w:firstLine="0"/>
              <w:rPr>
                <w:rFonts w:ascii="Arial" w:hAnsi="Arial" w:cs="Arial"/>
                <w:sz w:val="20"/>
                <w:szCs w:val="20"/>
              </w:rPr>
            </w:pPr>
            <w:r w:rsidRPr="0003100E">
              <w:rPr>
                <w:rFonts w:ascii="Arial" w:eastAsia="Arial" w:hAnsi="Arial" w:cs="Arial"/>
                <w:b/>
                <w:bCs/>
                <w:color w:val="FFFFFF"/>
                <w:sz w:val="20"/>
                <w:szCs w:val="20"/>
              </w:rPr>
              <w:t>Consecuencia</w:t>
            </w:r>
          </w:p>
        </w:tc>
      </w:tr>
      <w:tr w:rsidR="00BF470C" w:rsidRPr="0003100E" w14:paraId="64322D45" w14:textId="77777777" w:rsidTr="00BF470C">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2895"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Latencia vs. Consistencia</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CC495"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Priorizar latencia &lt; 10 ms sobre consistencia fuerte</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438B"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Se acepta consistencia eventual en lecturas no críticas; las órdenes son ACID.</w:t>
            </w:r>
          </w:p>
        </w:tc>
      </w:tr>
      <w:tr w:rsidR="00BF470C" w:rsidRPr="0003100E" w14:paraId="3FF66B53" w14:textId="77777777" w:rsidTr="00BF470C">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A0FB" w14:textId="77777777" w:rsidR="00BF470C" w:rsidRPr="0003100E" w:rsidRDefault="00BF470C" w:rsidP="007A29BF">
            <w:pPr>
              <w:ind w:firstLine="0"/>
              <w:rPr>
                <w:rFonts w:ascii="Arial" w:hAnsi="Arial" w:cs="Arial"/>
                <w:sz w:val="20"/>
                <w:szCs w:val="20"/>
                <w:lang w:val="en-US"/>
              </w:rPr>
            </w:pPr>
            <w:r w:rsidRPr="0003100E">
              <w:rPr>
                <w:rFonts w:ascii="Arial" w:eastAsia="Arial" w:hAnsi="Arial" w:cs="Arial"/>
                <w:color w:val="000000"/>
                <w:sz w:val="20"/>
                <w:szCs w:val="20"/>
                <w:lang w:val="en-US"/>
              </w:rPr>
              <w:t>Multi-broker vs. Single broker</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FB31F"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Integración con múltiples brokers con enrutamiento inteligente</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78281"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Mayor complejidad operativa a cambio de resiliencia y mejor precio de ejecución.</w:t>
            </w:r>
          </w:p>
        </w:tc>
      </w:tr>
      <w:tr w:rsidR="00BF470C" w:rsidRPr="0003100E" w14:paraId="351DA791" w14:textId="77777777" w:rsidTr="00BF470C">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2E89"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Cloud único vs. Multi-region</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62060"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Despliegue multi-region activo-activo en AWS us-east-1 y eu-west-1</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4DE36"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Mayor costo operativo, pero garantiza RPO &lt; 1 min y RTO &lt; 5 min ante desastre regional.</w:t>
            </w:r>
          </w:p>
        </w:tc>
      </w:tr>
      <w:tr w:rsidR="00BF470C" w:rsidRPr="0003100E" w14:paraId="17A1E88E" w14:textId="77777777" w:rsidTr="00BF470C">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395F"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Datos en tiempo real vs. Batch</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FC73B"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Streaming en tiempo real para precios y órdenes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AF47C" w14:textId="77777777" w:rsidR="00BF470C" w:rsidRPr="0003100E" w:rsidRDefault="00BF470C" w:rsidP="007A29BF">
            <w:pPr>
              <w:ind w:firstLine="0"/>
              <w:rPr>
                <w:rFonts w:ascii="Arial" w:hAnsi="Arial" w:cs="Arial"/>
                <w:sz w:val="20"/>
                <w:szCs w:val="20"/>
              </w:rPr>
            </w:pPr>
            <w:r w:rsidRPr="0003100E">
              <w:rPr>
                <w:rFonts w:ascii="Arial" w:eastAsia="Arial" w:hAnsi="Arial" w:cs="Arial"/>
                <w:color w:val="000000"/>
                <w:sz w:val="20"/>
                <w:szCs w:val="20"/>
              </w:rPr>
              <w:t>Complejidad de infraestructura (Kafka, Flink) a cambio de latencia sub-segundo.</w:t>
            </w:r>
          </w:p>
        </w:tc>
      </w:tr>
    </w:tbl>
    <w:p w14:paraId="6CB0C9FA" w14:textId="77777777" w:rsidR="00BF470C" w:rsidRPr="0003100E" w:rsidRDefault="00BF470C" w:rsidP="007A29BF">
      <w:pPr>
        <w:ind w:firstLine="0"/>
        <w:rPr>
          <w:rFonts w:ascii="Arial" w:hAnsi="Arial" w:cs="Arial"/>
          <w:sz w:val="20"/>
          <w:szCs w:val="20"/>
        </w:rPr>
      </w:pPr>
    </w:p>
    <w:p w14:paraId="483D922C" w14:textId="231D98E8" w:rsidR="00BF470C" w:rsidRPr="0003100E" w:rsidRDefault="00BF470C" w:rsidP="007A29BF">
      <w:pPr>
        <w:pStyle w:val="Ttulo2"/>
        <w:numPr>
          <w:ilvl w:val="1"/>
          <w:numId w:val="3"/>
        </w:numPr>
        <w:spacing w:before="0" w:after="0"/>
        <w:rPr>
          <w:rFonts w:ascii="Arial" w:hAnsi="Arial" w:cs="Arial"/>
          <w:sz w:val="20"/>
          <w:szCs w:val="20"/>
        </w:rPr>
      </w:pPr>
      <w:bookmarkStart w:id="23" w:name="_Toc231928658"/>
      <w:r w:rsidRPr="0003100E">
        <w:rPr>
          <w:rFonts w:ascii="Arial" w:hAnsi="Arial" w:cs="Arial"/>
          <w:sz w:val="20"/>
          <w:szCs w:val="20"/>
        </w:rPr>
        <w:t>Diagrama de Contenedores (Nivel 2)</w:t>
      </w:r>
      <w:bookmarkEnd w:id="23"/>
    </w:p>
    <w:p w14:paraId="5AABD577" w14:textId="77777777" w:rsidR="00BF470C" w:rsidRPr="0003100E" w:rsidRDefault="00BF470C" w:rsidP="007A29BF">
      <w:pPr>
        <w:ind w:firstLine="0"/>
        <w:rPr>
          <w:rFonts w:ascii="Arial" w:hAnsi="Arial" w:cs="Arial"/>
          <w:sz w:val="20"/>
          <w:szCs w:val="20"/>
        </w:rPr>
      </w:pPr>
    </w:p>
    <w:p w14:paraId="2AB18964" w14:textId="2ADD3092" w:rsidR="00BF470C" w:rsidRPr="0003100E" w:rsidRDefault="00BF470C" w:rsidP="007A29BF">
      <w:pPr>
        <w:rPr>
          <w:rFonts w:ascii="Arial" w:eastAsia="Arial" w:hAnsi="Arial" w:cs="Arial"/>
          <w:sz w:val="20"/>
          <w:szCs w:val="20"/>
        </w:rPr>
      </w:pPr>
      <w:r w:rsidRPr="0003100E">
        <w:rPr>
          <w:rFonts w:ascii="Arial" w:eastAsia="Arial" w:hAnsi="Arial" w:cs="Arial"/>
          <w:sz w:val="20"/>
          <w:szCs w:val="20"/>
        </w:rPr>
        <w:t>El Diagrama de Contenedores descompone el sistema TradeNova en sus grandes piezas tecnológicas que pueden ejecutarse de manera independiente y comunicarse entre sí. En este nivel se evidencia la transición desde el monolito hacia una arquitectura de microservicios donde cada contenedor es responsable de un dominio funcional específico.</w:t>
      </w:r>
    </w:p>
    <w:p w14:paraId="266ED1B7" w14:textId="77777777" w:rsidR="00BF470C" w:rsidRPr="0003100E" w:rsidRDefault="00BF470C" w:rsidP="007A29BF">
      <w:pPr>
        <w:ind w:firstLine="0"/>
        <w:rPr>
          <w:rFonts w:ascii="Arial" w:hAnsi="Arial" w:cs="Arial"/>
          <w:sz w:val="20"/>
          <w:szCs w:val="20"/>
        </w:rPr>
      </w:pPr>
    </w:p>
    <w:p w14:paraId="4799E9F4" w14:textId="77777777" w:rsidR="00502D62" w:rsidRPr="0003100E" w:rsidRDefault="00502D62" w:rsidP="007A29BF">
      <w:pPr>
        <w:pStyle w:val="Ttulo3"/>
        <w:numPr>
          <w:ilvl w:val="2"/>
          <w:numId w:val="3"/>
        </w:numPr>
        <w:spacing w:before="0" w:after="0"/>
        <w:rPr>
          <w:rFonts w:ascii="Arial" w:hAnsi="Arial" w:cs="Arial"/>
          <w:sz w:val="20"/>
          <w:szCs w:val="20"/>
        </w:rPr>
      </w:pPr>
      <w:bookmarkStart w:id="24" w:name="_Toc231928659"/>
      <w:r w:rsidRPr="0003100E">
        <w:rPr>
          <w:rFonts w:ascii="Arial" w:hAnsi="Arial" w:cs="Arial"/>
          <w:sz w:val="20"/>
          <w:szCs w:val="20"/>
        </w:rPr>
        <w:t>Proceso de construcción en Archi</w:t>
      </w:r>
      <w:bookmarkEnd w:id="24"/>
    </w:p>
    <w:p w14:paraId="2120C50F" w14:textId="77777777" w:rsidR="00502D62" w:rsidRPr="0003100E" w:rsidRDefault="00502D62" w:rsidP="007A29BF">
      <w:pPr>
        <w:ind w:firstLine="0"/>
        <w:rPr>
          <w:rFonts w:ascii="Arial" w:hAnsi="Arial" w:cs="Arial"/>
          <w:sz w:val="20"/>
          <w:szCs w:val="20"/>
        </w:rPr>
      </w:pPr>
    </w:p>
    <w:p w14:paraId="462F05DE" w14:textId="76B10F97" w:rsidR="00502D62" w:rsidRPr="0003100E" w:rsidRDefault="00502D62" w:rsidP="007A29BF">
      <w:pPr>
        <w:rPr>
          <w:rFonts w:ascii="Arial" w:eastAsia="Arial" w:hAnsi="Arial" w:cs="Arial"/>
          <w:sz w:val="20"/>
          <w:szCs w:val="20"/>
        </w:rPr>
      </w:pPr>
      <w:r w:rsidRPr="0003100E">
        <w:rPr>
          <w:rFonts w:ascii="Arial" w:eastAsia="Arial" w:hAnsi="Arial" w:cs="Arial"/>
          <w:sz w:val="20"/>
          <w:szCs w:val="20"/>
        </w:rPr>
        <w:t>Se creó la vista '02 - Diagrama de Contenedores' y se agregó un Application Component de gran tamaño representando el sistema TradeNova completo como contenedor padre. Dentro de él se arrastraron 6 Application Components adicionales, cada uno representando un microservicio o pieza tecnológica independiente. Al soltar cada componente dentro del contenedor padre, Archi presentó el diálogo de relación anidada, seleccionando Composition relation para indicar que cada pieza es parte integral del sistema.</w:t>
      </w:r>
    </w:p>
    <w:p w14:paraId="600FFEA8" w14:textId="77777777" w:rsidR="00502D62" w:rsidRPr="0003100E" w:rsidRDefault="00502D62" w:rsidP="007A29BF">
      <w:pPr>
        <w:ind w:firstLine="0"/>
        <w:rPr>
          <w:rFonts w:ascii="Arial" w:hAnsi="Arial" w:cs="Arial"/>
          <w:sz w:val="20"/>
          <w:szCs w:val="20"/>
        </w:rPr>
      </w:pPr>
    </w:p>
    <w:p w14:paraId="7B805B71" w14:textId="77777777" w:rsidR="005A1C3E" w:rsidRPr="0003100E" w:rsidRDefault="005A1C3E" w:rsidP="007A29BF">
      <w:pPr>
        <w:rPr>
          <w:rFonts w:ascii="Arial" w:hAnsi="Arial" w:cs="Arial"/>
          <w:sz w:val="20"/>
          <w:szCs w:val="20"/>
        </w:rPr>
      </w:pPr>
    </w:p>
    <w:p w14:paraId="0640F9D6" w14:textId="77777777" w:rsidR="005A1C3E" w:rsidRPr="0003100E" w:rsidRDefault="005A1C3E"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59A18D3B" wp14:editId="25B3F25E">
            <wp:extent cx="5524500" cy="3000375"/>
            <wp:effectExtent l="0" t="0" r="0" b="0"/>
            <wp:docPr id="1786591702" name="Imagen 178659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000375"/>
                    </a:xfrm>
                    <a:prstGeom prst="rect">
                      <a:avLst/>
                    </a:prstGeom>
                  </pic:spPr>
                </pic:pic>
              </a:graphicData>
            </a:graphic>
          </wp:inline>
        </w:drawing>
      </w:r>
    </w:p>
    <w:p w14:paraId="05BD3CEB" w14:textId="77777777" w:rsidR="005A1C3E" w:rsidRPr="0003100E" w:rsidRDefault="005A1C3E" w:rsidP="007A29BF">
      <w:pPr>
        <w:ind w:firstLine="0"/>
        <w:jc w:val="center"/>
        <w:rPr>
          <w:rFonts w:ascii="Arial" w:hAnsi="Arial" w:cs="Arial"/>
          <w:i/>
          <w:iCs/>
          <w:sz w:val="20"/>
          <w:szCs w:val="20"/>
        </w:rPr>
      </w:pPr>
      <w:r w:rsidRPr="0003100E">
        <w:rPr>
          <w:rFonts w:ascii="Arial" w:hAnsi="Arial" w:cs="Arial"/>
          <w:i/>
          <w:iCs/>
          <w:sz w:val="20"/>
          <w:szCs w:val="20"/>
        </w:rPr>
        <w:t>Figura 19. Vista 02 - Diagrama de Contenedores creada en Archi</w:t>
      </w:r>
    </w:p>
    <w:p w14:paraId="13134A13" w14:textId="77777777" w:rsidR="008906EF" w:rsidRPr="0003100E" w:rsidRDefault="008906EF" w:rsidP="007A29BF">
      <w:pPr>
        <w:ind w:firstLine="0"/>
        <w:rPr>
          <w:rFonts w:ascii="Arial" w:hAnsi="Arial" w:cs="Arial"/>
          <w:i/>
          <w:iCs/>
          <w:sz w:val="20"/>
          <w:szCs w:val="20"/>
        </w:rPr>
      </w:pPr>
    </w:p>
    <w:p w14:paraId="47D6C35C" w14:textId="32E4EADF" w:rsidR="005A1C3E" w:rsidRPr="0003100E" w:rsidRDefault="005A1C3E"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0365C323" wp14:editId="71FBD806">
            <wp:extent cx="4762500" cy="2743200"/>
            <wp:effectExtent l="0" t="0" r="0" b="0"/>
            <wp:docPr id="1441530164" name="Imagen 144153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2743200"/>
                    </a:xfrm>
                    <a:prstGeom prst="rect">
                      <a:avLst/>
                    </a:prstGeom>
                  </pic:spPr>
                </pic:pic>
              </a:graphicData>
            </a:graphic>
          </wp:inline>
        </w:drawing>
      </w:r>
    </w:p>
    <w:p w14:paraId="15117EE9" w14:textId="77777777" w:rsidR="005A1C3E" w:rsidRPr="0003100E" w:rsidRDefault="005A1C3E" w:rsidP="007A29BF">
      <w:pPr>
        <w:ind w:firstLine="0"/>
        <w:jc w:val="center"/>
        <w:rPr>
          <w:rFonts w:ascii="Arial" w:hAnsi="Arial" w:cs="Arial"/>
          <w:i/>
          <w:iCs/>
          <w:sz w:val="20"/>
          <w:szCs w:val="20"/>
        </w:rPr>
      </w:pPr>
      <w:r w:rsidRPr="0003100E">
        <w:rPr>
          <w:rFonts w:ascii="Arial" w:hAnsi="Arial" w:cs="Arial"/>
          <w:i/>
          <w:iCs/>
          <w:sz w:val="20"/>
          <w:szCs w:val="20"/>
        </w:rPr>
        <w:t>Figura 20. Diálogo de Composition relation al anidar componentes dentro del contenedor padre</w:t>
      </w:r>
    </w:p>
    <w:p w14:paraId="5B3E65FE" w14:textId="77777777" w:rsidR="005A1C3E" w:rsidRPr="0003100E" w:rsidRDefault="005A1C3E"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659B54DD" wp14:editId="131397B3">
            <wp:extent cx="5524500" cy="3152775"/>
            <wp:effectExtent l="0" t="0" r="0" b="0"/>
            <wp:docPr id="1482196585" name="Imagen 148219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152775"/>
                    </a:xfrm>
                    <a:prstGeom prst="rect">
                      <a:avLst/>
                    </a:prstGeom>
                  </pic:spPr>
                </pic:pic>
              </a:graphicData>
            </a:graphic>
          </wp:inline>
        </w:drawing>
      </w:r>
    </w:p>
    <w:p w14:paraId="03DBA7B4" w14:textId="77777777" w:rsidR="005A1C3E" w:rsidRPr="0003100E" w:rsidRDefault="005A1C3E" w:rsidP="007A29BF">
      <w:pPr>
        <w:ind w:firstLine="0"/>
        <w:jc w:val="center"/>
        <w:rPr>
          <w:rFonts w:ascii="Arial" w:hAnsi="Arial" w:cs="Arial"/>
          <w:i/>
          <w:iCs/>
          <w:sz w:val="20"/>
          <w:szCs w:val="20"/>
        </w:rPr>
      </w:pPr>
      <w:r w:rsidRPr="0003100E">
        <w:rPr>
          <w:rFonts w:ascii="Arial" w:hAnsi="Arial" w:cs="Arial"/>
          <w:i/>
          <w:iCs/>
          <w:sz w:val="20"/>
          <w:szCs w:val="20"/>
        </w:rPr>
        <w:t>Figura 21. Los 6 contenedores tecnológicos dentro de TradeNova (Sistema)</w:t>
      </w:r>
    </w:p>
    <w:p w14:paraId="1EE5BF9F" w14:textId="77777777" w:rsidR="008906EF" w:rsidRPr="0003100E" w:rsidRDefault="008906EF" w:rsidP="007A29BF">
      <w:pPr>
        <w:ind w:firstLine="0"/>
        <w:jc w:val="center"/>
        <w:rPr>
          <w:rFonts w:ascii="Arial" w:hAnsi="Arial" w:cs="Arial"/>
          <w:i/>
          <w:iCs/>
          <w:sz w:val="20"/>
          <w:szCs w:val="20"/>
        </w:rPr>
      </w:pPr>
    </w:p>
    <w:p w14:paraId="1CBD637C" w14:textId="77777777" w:rsidR="005A1C3E" w:rsidRPr="0003100E" w:rsidRDefault="005A1C3E"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71AF79B4" wp14:editId="73DCD9C3">
            <wp:extent cx="5524500" cy="3171825"/>
            <wp:effectExtent l="0" t="0" r="0" b="0"/>
            <wp:docPr id="1603023680" name="Imagen 160302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3171825"/>
                    </a:xfrm>
                    <a:prstGeom prst="rect">
                      <a:avLst/>
                    </a:prstGeom>
                  </pic:spPr>
                </pic:pic>
              </a:graphicData>
            </a:graphic>
          </wp:inline>
        </w:drawing>
      </w:r>
    </w:p>
    <w:p w14:paraId="289E3D47" w14:textId="77777777" w:rsidR="005A1C3E" w:rsidRPr="0003100E" w:rsidRDefault="005A1C3E" w:rsidP="007A29BF">
      <w:pPr>
        <w:ind w:firstLine="0"/>
        <w:jc w:val="center"/>
        <w:rPr>
          <w:rFonts w:ascii="Arial" w:hAnsi="Arial" w:cs="Arial"/>
          <w:i/>
          <w:iCs/>
          <w:sz w:val="20"/>
          <w:szCs w:val="20"/>
        </w:rPr>
      </w:pPr>
      <w:r w:rsidRPr="0003100E">
        <w:rPr>
          <w:rFonts w:ascii="Arial" w:hAnsi="Arial" w:cs="Arial"/>
          <w:i/>
          <w:iCs/>
          <w:sz w:val="20"/>
          <w:szCs w:val="20"/>
        </w:rPr>
        <w:t>Figura 22. Diagrama de Contenedores con todas las conexiones establecidas</w:t>
      </w:r>
    </w:p>
    <w:p w14:paraId="30EFBA13" w14:textId="0DD9E705" w:rsidR="00502D62" w:rsidRPr="0003100E" w:rsidRDefault="00502D62" w:rsidP="007A29BF">
      <w:pPr>
        <w:ind w:firstLine="0"/>
        <w:jc w:val="center"/>
        <w:rPr>
          <w:rFonts w:ascii="Arial" w:hAnsi="Arial" w:cs="Arial"/>
          <w:sz w:val="20"/>
          <w:szCs w:val="20"/>
        </w:rPr>
      </w:pPr>
    </w:p>
    <w:p w14:paraId="38242FA4" w14:textId="57B7E4BB" w:rsidR="00837193" w:rsidRPr="0003100E" w:rsidRDefault="00837193" w:rsidP="007A29BF">
      <w:pPr>
        <w:pStyle w:val="Ttulo3"/>
        <w:numPr>
          <w:ilvl w:val="2"/>
          <w:numId w:val="3"/>
        </w:numPr>
        <w:spacing w:before="0" w:after="0"/>
        <w:rPr>
          <w:rFonts w:ascii="Arial" w:hAnsi="Arial" w:cs="Arial"/>
          <w:sz w:val="20"/>
          <w:szCs w:val="20"/>
        </w:rPr>
      </w:pPr>
      <w:bookmarkStart w:id="25" w:name="_Toc231928660"/>
      <w:r w:rsidRPr="0003100E">
        <w:rPr>
          <w:rFonts w:ascii="Arial" w:hAnsi="Arial" w:cs="Arial"/>
          <w:sz w:val="20"/>
          <w:szCs w:val="20"/>
        </w:rPr>
        <w:t>Elementos del Diagrama</w:t>
      </w:r>
      <w:bookmarkEnd w:id="25"/>
    </w:p>
    <w:p w14:paraId="5F4471E1" w14:textId="77777777" w:rsidR="00837193" w:rsidRPr="0003100E" w:rsidRDefault="00837193" w:rsidP="007A29BF">
      <w:pPr>
        <w:ind w:firstLine="0"/>
        <w:rPr>
          <w:rFonts w:ascii="Arial" w:hAnsi="Arial" w:cs="Arial"/>
          <w:sz w:val="20"/>
          <w:szCs w:val="20"/>
        </w:rPr>
      </w:pPr>
    </w:p>
    <w:p w14:paraId="5FD1B3A1" w14:textId="77777777" w:rsidR="00837193" w:rsidRPr="0003100E" w:rsidRDefault="00837193" w:rsidP="007A29BF">
      <w:pPr>
        <w:rPr>
          <w:rFonts w:ascii="Arial" w:eastAsia="Arial" w:hAnsi="Arial" w:cs="Arial"/>
          <w:sz w:val="20"/>
          <w:szCs w:val="20"/>
        </w:rPr>
      </w:pPr>
      <w:r w:rsidRPr="0003100E">
        <w:rPr>
          <w:rFonts w:ascii="Arial" w:eastAsia="Arial" w:hAnsi="Arial" w:cs="Arial"/>
          <w:sz w:val="20"/>
          <w:szCs w:val="20"/>
        </w:rPr>
        <w:t>A continuación, se describen los principales contenedores que conforman la arquitectura del sistema TradeNova, junto con las tecnologías asociadas y sus responsabilidades dentro de la solución. Este nivel de abstracción permite comprender cómo se distribuyen las funciones clave del sistema en componentes independientes, facilitando la escalabilidad, mantenibilidad y resiliencia de la plataforma.</w:t>
      </w:r>
    </w:p>
    <w:p w14:paraId="0AE5211A" w14:textId="77777777" w:rsidR="00837193" w:rsidRPr="0003100E" w:rsidRDefault="00837193" w:rsidP="007A29BF">
      <w:pPr>
        <w:rPr>
          <w:rFonts w:ascii="Arial" w:eastAsia="Arial" w:hAnsi="Arial" w:cs="Arial"/>
          <w:sz w:val="20"/>
          <w:szCs w:val="20"/>
        </w:rPr>
      </w:pPr>
    </w:p>
    <w:p w14:paraId="13338E5B" w14:textId="77777777" w:rsidR="00837193" w:rsidRPr="0003100E" w:rsidRDefault="00837193" w:rsidP="007A29BF">
      <w:pPr>
        <w:rPr>
          <w:rFonts w:ascii="Arial" w:eastAsia="Arial" w:hAnsi="Arial" w:cs="Arial"/>
          <w:sz w:val="20"/>
          <w:szCs w:val="20"/>
        </w:rPr>
      </w:pPr>
      <w:r w:rsidRPr="0003100E">
        <w:rPr>
          <w:rFonts w:ascii="Arial" w:eastAsia="Arial" w:hAnsi="Arial" w:cs="Arial"/>
          <w:sz w:val="20"/>
          <w:szCs w:val="20"/>
        </w:rPr>
        <w:t>Cada contenedor representa una unidad lógica de ejecución que cumple un rol específico dentro del flujo de procesamiento de órdenes financieras, desde la interacción con el usuario hasta la persistencia de datos y la comunicación asíncrona entre servicios. Asimismo, se destacan las tecnologías seleccionadas, las cuales responden a criterios de rendimiento, seguridad y capacidad de integración en entornos de alta demanda.</w:t>
      </w:r>
    </w:p>
    <w:p w14:paraId="3BE8FD78" w14:textId="77777777" w:rsidR="00837193" w:rsidRPr="0003100E" w:rsidRDefault="00837193" w:rsidP="007A29BF">
      <w:pPr>
        <w:rPr>
          <w:rFonts w:ascii="Arial" w:eastAsia="Arial" w:hAnsi="Arial" w:cs="Arial"/>
          <w:sz w:val="20"/>
          <w:szCs w:val="20"/>
        </w:rPr>
      </w:pPr>
    </w:p>
    <w:p w14:paraId="72B2BAF0" w14:textId="7450B836" w:rsidR="005A1C3E" w:rsidRPr="0003100E" w:rsidRDefault="00837193" w:rsidP="007A29BF">
      <w:pPr>
        <w:rPr>
          <w:rFonts w:ascii="Arial" w:eastAsia="Arial" w:hAnsi="Arial" w:cs="Arial"/>
          <w:sz w:val="20"/>
          <w:szCs w:val="20"/>
        </w:rPr>
      </w:pPr>
      <w:r w:rsidRPr="0003100E">
        <w:rPr>
          <w:rFonts w:ascii="Arial" w:eastAsia="Arial" w:hAnsi="Arial" w:cs="Arial"/>
          <w:sz w:val="20"/>
          <w:szCs w:val="20"/>
        </w:rPr>
        <w:lastRenderedPageBreak/>
        <w:t>Este enfoque arquitectónico basado en contenedores permite desacoplar las responsabilidades del sistema, optimizar el manejo de cargas variables y garantizar una operación eficiente en escenarios de alta concurrencia característicos de plataformas de trading en tiempo real.</w:t>
      </w:r>
    </w:p>
    <w:p w14:paraId="7289420E" w14:textId="77777777" w:rsidR="00502D62" w:rsidRPr="0003100E" w:rsidRDefault="00502D62"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23"/>
        <w:gridCol w:w="3023"/>
      </w:tblGrid>
      <w:tr w:rsidR="00837193" w:rsidRPr="0003100E" w14:paraId="2388E609" w14:textId="77777777" w:rsidTr="00837193">
        <w:tc>
          <w:tcPr>
            <w:tcW w:w="166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084361" w14:textId="77777777" w:rsidR="00837193" w:rsidRPr="0003100E" w:rsidRDefault="00837193" w:rsidP="007A29BF">
            <w:pPr>
              <w:ind w:firstLine="0"/>
              <w:rPr>
                <w:rFonts w:ascii="Arial" w:hAnsi="Arial" w:cs="Arial"/>
                <w:sz w:val="20"/>
                <w:szCs w:val="20"/>
              </w:rPr>
            </w:pPr>
            <w:r w:rsidRPr="0003100E">
              <w:rPr>
                <w:rFonts w:ascii="Arial" w:eastAsia="Arial" w:hAnsi="Arial" w:cs="Arial"/>
                <w:b/>
                <w:bCs/>
                <w:color w:val="FFFFFF"/>
                <w:sz w:val="20"/>
                <w:szCs w:val="20"/>
              </w:rPr>
              <w:t>Contenedor</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0D9990" w14:textId="77777777" w:rsidR="00837193" w:rsidRPr="0003100E" w:rsidRDefault="00837193" w:rsidP="007A29BF">
            <w:pPr>
              <w:ind w:firstLine="0"/>
              <w:rPr>
                <w:rFonts w:ascii="Arial" w:hAnsi="Arial" w:cs="Arial"/>
                <w:sz w:val="20"/>
                <w:szCs w:val="20"/>
              </w:rPr>
            </w:pPr>
            <w:r w:rsidRPr="0003100E">
              <w:rPr>
                <w:rFonts w:ascii="Arial" w:eastAsia="Arial" w:hAnsi="Arial" w:cs="Arial"/>
                <w:b/>
                <w:bCs/>
                <w:color w:val="FFFFFF"/>
                <w:sz w:val="20"/>
                <w:szCs w:val="20"/>
              </w:rPr>
              <w:t>Tecnología</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C8DB11" w14:textId="77777777" w:rsidR="00837193" w:rsidRPr="0003100E" w:rsidRDefault="00837193" w:rsidP="007A29BF">
            <w:pPr>
              <w:ind w:firstLine="0"/>
              <w:rPr>
                <w:rFonts w:ascii="Arial" w:hAnsi="Arial" w:cs="Arial"/>
                <w:sz w:val="20"/>
                <w:szCs w:val="20"/>
              </w:rPr>
            </w:pPr>
            <w:r w:rsidRPr="0003100E">
              <w:rPr>
                <w:rFonts w:ascii="Arial" w:eastAsia="Arial" w:hAnsi="Arial" w:cs="Arial"/>
                <w:b/>
                <w:bCs/>
                <w:color w:val="FFFFFF"/>
                <w:sz w:val="20"/>
                <w:szCs w:val="20"/>
              </w:rPr>
              <w:t>Responsabilidad</w:t>
            </w:r>
          </w:p>
        </w:tc>
      </w:tr>
      <w:tr w:rsidR="00837193" w:rsidRPr="0003100E" w14:paraId="0714DF6B" w14:textId="77777777" w:rsidTr="00837193">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D9CFE"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App Móvil / Web</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C9F2E"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React / React Native</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3788F"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Interfaz de usuario para ejecución de operaciones</w:t>
            </w:r>
          </w:p>
        </w:tc>
      </w:tr>
      <w:tr w:rsidR="00837193" w:rsidRPr="0003100E" w14:paraId="7B8513C3" w14:textId="77777777" w:rsidTr="00837193">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BBAB4"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API Gateway</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65306"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Kong / AWS API Gateway</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BD989"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Punto único de entrada, enrutamiento y rate limiting</w:t>
            </w:r>
          </w:p>
        </w:tc>
      </w:tr>
      <w:tr w:rsidR="00837193" w:rsidRPr="0003100E" w14:paraId="36ADDF5E" w14:textId="77777777" w:rsidTr="00837193">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42C7B"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Motor de Órdenes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B4247"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Java / Spring Boot</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A5E3C"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Procesamiento transaccional en tiempo real</w:t>
            </w:r>
          </w:p>
        </w:tc>
      </w:tr>
      <w:tr w:rsidR="00837193" w:rsidRPr="0003100E" w14:paraId="1D7914B3" w14:textId="77777777" w:rsidTr="00837193">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EDC22"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Servicio de Autenticación</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FED07"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Keycloak / OAuth2</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F5DE"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Gestión de identidades y MFA</w:t>
            </w:r>
          </w:p>
        </w:tc>
      </w:tr>
      <w:tr w:rsidR="00837193" w:rsidRPr="0003100E" w14:paraId="1789299E" w14:textId="77777777" w:rsidTr="00837193">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BE2B4"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Message Broker (Kafka)</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4FEC3"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Apache Kafka</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E63D7"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Cola de eventos para comunicación asíncrona</w:t>
            </w:r>
          </w:p>
        </w:tc>
      </w:tr>
      <w:tr w:rsidR="00837193" w:rsidRPr="0003100E" w14:paraId="0E49175B" w14:textId="77777777" w:rsidTr="00837193">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E4547"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Base de Datos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47515"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PostgreSQL / Redis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C7AA0" w14:textId="77777777" w:rsidR="00837193" w:rsidRPr="0003100E" w:rsidRDefault="00837193" w:rsidP="007A29BF">
            <w:pPr>
              <w:ind w:firstLine="0"/>
              <w:rPr>
                <w:rFonts w:ascii="Arial" w:hAnsi="Arial" w:cs="Arial"/>
                <w:sz w:val="20"/>
                <w:szCs w:val="20"/>
              </w:rPr>
            </w:pPr>
            <w:r w:rsidRPr="0003100E">
              <w:rPr>
                <w:rFonts w:ascii="Arial" w:eastAsia="Arial" w:hAnsi="Arial" w:cs="Arial"/>
                <w:color w:val="000000"/>
                <w:sz w:val="20"/>
                <w:szCs w:val="20"/>
              </w:rPr>
              <w:t>Persistencia transaccional y caché</w:t>
            </w:r>
          </w:p>
        </w:tc>
      </w:tr>
    </w:tbl>
    <w:p w14:paraId="33412B70" w14:textId="77777777" w:rsidR="00837193" w:rsidRPr="0003100E" w:rsidRDefault="00837193" w:rsidP="007A29BF">
      <w:pPr>
        <w:ind w:firstLine="0"/>
        <w:rPr>
          <w:rFonts w:ascii="Arial" w:hAnsi="Arial" w:cs="Arial"/>
          <w:sz w:val="20"/>
          <w:szCs w:val="20"/>
        </w:rPr>
      </w:pPr>
    </w:p>
    <w:p w14:paraId="4CC8BA11" w14:textId="310EE8F2" w:rsidR="00837193" w:rsidRPr="0003100E" w:rsidRDefault="00837193" w:rsidP="007A29BF">
      <w:pPr>
        <w:pStyle w:val="Ttulo3"/>
        <w:numPr>
          <w:ilvl w:val="2"/>
          <w:numId w:val="3"/>
        </w:numPr>
        <w:spacing w:before="0" w:after="0"/>
        <w:rPr>
          <w:rFonts w:ascii="Arial" w:hAnsi="Arial" w:cs="Arial"/>
          <w:sz w:val="20"/>
          <w:szCs w:val="20"/>
        </w:rPr>
      </w:pPr>
      <w:bookmarkStart w:id="26" w:name="_Toc231928661"/>
      <w:r w:rsidRPr="0003100E">
        <w:rPr>
          <w:rFonts w:ascii="Arial" w:hAnsi="Arial" w:cs="Arial"/>
          <w:sz w:val="20"/>
          <w:szCs w:val="20"/>
        </w:rPr>
        <w:t>Diagrama Final</w:t>
      </w:r>
      <w:bookmarkEnd w:id="26"/>
    </w:p>
    <w:p w14:paraId="795C6722" w14:textId="77777777" w:rsidR="00837193" w:rsidRPr="0003100E" w:rsidRDefault="00837193" w:rsidP="007A29BF">
      <w:pPr>
        <w:ind w:firstLine="0"/>
        <w:rPr>
          <w:rFonts w:ascii="Arial" w:hAnsi="Arial" w:cs="Arial"/>
          <w:sz w:val="20"/>
          <w:szCs w:val="20"/>
        </w:rPr>
      </w:pPr>
    </w:p>
    <w:p w14:paraId="1BECBAF1" w14:textId="77777777" w:rsidR="00837193" w:rsidRPr="0003100E" w:rsidRDefault="00837193" w:rsidP="007A29BF">
      <w:pPr>
        <w:rPr>
          <w:rFonts w:ascii="Arial" w:eastAsia="Arial" w:hAnsi="Arial" w:cs="Arial"/>
          <w:sz w:val="20"/>
          <w:szCs w:val="20"/>
        </w:rPr>
      </w:pPr>
      <w:r w:rsidRPr="0003100E">
        <w:rPr>
          <w:rFonts w:ascii="Arial" w:eastAsia="Arial" w:hAnsi="Arial" w:cs="Arial"/>
          <w:sz w:val="20"/>
          <w:szCs w:val="20"/>
        </w:rPr>
        <w:t>El Diagrama de Contenedores (Nivel 2) presenta una vista más detallada de la arquitectura del sistema, descomponiendo la solución en sus principales contenedores tecnológicos y mostrando cómo interactúan entre sí. A diferencia del diagrama de contexto, este nivel permite entender la estructura interna del sistema, identificando los componentes clave como aplicaciones, servicios, bases de datos y mecanismos de comunicación.</w:t>
      </w:r>
    </w:p>
    <w:p w14:paraId="63CC70BD" w14:textId="77777777" w:rsidR="00837193" w:rsidRPr="0003100E" w:rsidRDefault="00837193" w:rsidP="007A29BF">
      <w:pPr>
        <w:rPr>
          <w:rFonts w:ascii="Arial" w:eastAsia="Arial" w:hAnsi="Arial" w:cs="Arial"/>
          <w:sz w:val="20"/>
          <w:szCs w:val="20"/>
        </w:rPr>
      </w:pPr>
    </w:p>
    <w:p w14:paraId="5CDCE758" w14:textId="350DDD8D" w:rsidR="00837193" w:rsidRPr="0003100E" w:rsidRDefault="00837193" w:rsidP="007A29BF">
      <w:pPr>
        <w:rPr>
          <w:rFonts w:ascii="Arial" w:eastAsia="Arial" w:hAnsi="Arial" w:cs="Arial"/>
          <w:sz w:val="20"/>
          <w:szCs w:val="20"/>
        </w:rPr>
      </w:pPr>
      <w:r w:rsidRPr="0003100E">
        <w:rPr>
          <w:rFonts w:ascii="Arial" w:eastAsia="Arial" w:hAnsi="Arial" w:cs="Arial"/>
          <w:sz w:val="20"/>
          <w:szCs w:val="20"/>
        </w:rPr>
        <w:t>En este diagrama se especifican las responsabilidades de cada contenedor, así como las tecnologías utilizadas para su implementación, lo que facilita la comprensión de cómo se gestionan aspectos críticos como la lógica de negocio, la seguridad, la persistencia de datos y la comunicación síncrona y asíncrona. Este nivel es fundamental para equipos técnicos, ya que proporciona una base sólida para el diseño, desarrollo e implementación del sistema.</w:t>
      </w:r>
    </w:p>
    <w:p w14:paraId="20D3FE13" w14:textId="77777777" w:rsidR="00DD1E38" w:rsidRPr="0003100E" w:rsidRDefault="00DD1E38" w:rsidP="007A29BF">
      <w:pPr>
        <w:ind w:firstLine="0"/>
        <w:rPr>
          <w:rFonts w:ascii="Arial" w:eastAsia="Arial" w:hAnsi="Arial" w:cs="Arial"/>
          <w:sz w:val="20"/>
          <w:szCs w:val="20"/>
        </w:rPr>
      </w:pPr>
    </w:p>
    <w:p w14:paraId="0C75A2E7" w14:textId="459F6D6F" w:rsidR="00DD1E38" w:rsidRPr="0003100E" w:rsidRDefault="00DD1E38" w:rsidP="007A29BF">
      <w:pPr>
        <w:ind w:firstLine="0"/>
        <w:jc w:val="center"/>
        <w:rPr>
          <w:rFonts w:ascii="Arial" w:eastAsia="Arial" w:hAnsi="Arial" w:cs="Arial"/>
          <w:sz w:val="20"/>
          <w:szCs w:val="20"/>
        </w:rPr>
      </w:pPr>
      <w:r w:rsidRPr="0003100E">
        <w:rPr>
          <w:rFonts w:ascii="Arial" w:hAnsi="Arial" w:cs="Arial"/>
          <w:noProof/>
          <w:sz w:val="20"/>
          <w:szCs w:val="20"/>
        </w:rPr>
        <w:drawing>
          <wp:inline distT="0" distB="0" distL="0" distR="0" wp14:anchorId="103622A7" wp14:editId="07DC26A8">
            <wp:extent cx="5524500" cy="3114675"/>
            <wp:effectExtent l="0" t="0" r="0" b="0"/>
            <wp:docPr id="1287063579" name="Imagen 128706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3114675"/>
                    </a:xfrm>
                    <a:prstGeom prst="rect">
                      <a:avLst/>
                    </a:prstGeom>
                  </pic:spPr>
                </pic:pic>
              </a:graphicData>
            </a:graphic>
          </wp:inline>
        </w:drawing>
      </w:r>
    </w:p>
    <w:p w14:paraId="71EFBAC4" w14:textId="2D3F5A54" w:rsidR="00DD1E38" w:rsidRPr="0003100E" w:rsidRDefault="00DD1E38" w:rsidP="007A29BF">
      <w:pPr>
        <w:ind w:firstLine="0"/>
        <w:jc w:val="center"/>
        <w:rPr>
          <w:rFonts w:ascii="Arial" w:eastAsia="Arial" w:hAnsi="Arial" w:cs="Arial"/>
          <w:i/>
          <w:iCs/>
          <w:sz w:val="20"/>
          <w:szCs w:val="20"/>
        </w:rPr>
      </w:pPr>
      <w:r w:rsidRPr="0003100E">
        <w:rPr>
          <w:rFonts w:ascii="Arial" w:eastAsia="Arial" w:hAnsi="Arial" w:cs="Arial"/>
          <w:i/>
          <w:iCs/>
          <w:sz w:val="20"/>
          <w:szCs w:val="20"/>
        </w:rPr>
        <w:t xml:space="preserve">Figura 23. Diagrama de Contenedores Final </w:t>
      </w:r>
      <w:r w:rsidR="0006747D" w:rsidRPr="0003100E">
        <w:rPr>
          <w:rFonts w:ascii="Arial" w:eastAsia="Arial" w:hAnsi="Arial" w:cs="Arial"/>
          <w:i/>
          <w:iCs/>
          <w:sz w:val="20"/>
          <w:szCs w:val="20"/>
        </w:rPr>
        <w:t>-</w:t>
      </w:r>
      <w:r w:rsidRPr="0003100E">
        <w:rPr>
          <w:rFonts w:ascii="Arial" w:eastAsia="Arial" w:hAnsi="Arial" w:cs="Arial"/>
          <w:i/>
          <w:iCs/>
          <w:sz w:val="20"/>
          <w:szCs w:val="20"/>
        </w:rPr>
        <w:t xml:space="preserve"> TradeNova C4 (Nivel 2)</w:t>
      </w:r>
    </w:p>
    <w:p w14:paraId="4B103453" w14:textId="77777777" w:rsidR="00B62BEF" w:rsidRDefault="00B62BEF" w:rsidP="000A1C09">
      <w:pPr>
        <w:ind w:firstLine="0"/>
        <w:rPr>
          <w:rFonts w:ascii="Arial" w:eastAsia="Arial" w:hAnsi="Arial" w:cs="Arial"/>
          <w:sz w:val="20"/>
          <w:szCs w:val="20"/>
        </w:rPr>
      </w:pPr>
    </w:p>
    <w:p w14:paraId="56D7CD7E" w14:textId="4201B994" w:rsidR="000A1C09" w:rsidRDefault="000A1C09" w:rsidP="000A1C09">
      <w:pPr>
        <w:rPr>
          <w:rFonts w:ascii="Arial" w:eastAsia="Arial" w:hAnsi="Arial" w:cs="Arial"/>
          <w:sz w:val="20"/>
          <w:szCs w:val="20"/>
        </w:rPr>
      </w:pPr>
      <w:r w:rsidRPr="000A1C09">
        <w:rPr>
          <w:rFonts w:ascii="Arial" w:eastAsia="Arial" w:hAnsi="Arial" w:cs="Arial"/>
          <w:sz w:val="20"/>
          <w:szCs w:val="20"/>
        </w:rPr>
        <w:lastRenderedPageBreak/>
        <w:t>En el diagrama se aprecia el flujo principal de una operación: la solicitud ingresa por la App Móvil/Web, atraviesa el API Gateway que la enruta hacia el Motor de Órdenes, el cual se apoya en el Servicio de Autenticación para validar la sesión, publica eventos al Message Broker (Kafka) y persiste el estado en la Base de Datos. Esta estructura evidencia el desacoplamiento entre capas y la arquitectura orientada a eventos</w:t>
      </w:r>
      <w:r>
        <w:rPr>
          <w:rFonts w:ascii="Arial" w:eastAsia="Arial" w:hAnsi="Arial" w:cs="Arial"/>
          <w:sz w:val="20"/>
          <w:szCs w:val="20"/>
        </w:rPr>
        <w:t>.</w:t>
      </w:r>
    </w:p>
    <w:p w14:paraId="693695DD" w14:textId="77777777" w:rsidR="000A1C09" w:rsidRPr="000A1C09" w:rsidRDefault="000A1C09" w:rsidP="000A1C09">
      <w:pPr>
        <w:ind w:firstLine="0"/>
        <w:rPr>
          <w:rFonts w:ascii="Arial" w:eastAsia="Arial" w:hAnsi="Arial" w:cs="Arial"/>
          <w:sz w:val="20"/>
          <w:szCs w:val="20"/>
        </w:rPr>
      </w:pPr>
    </w:p>
    <w:p w14:paraId="28A0183B" w14:textId="28733969" w:rsidR="0006747D" w:rsidRPr="0003100E" w:rsidRDefault="0006747D" w:rsidP="007A29BF">
      <w:pPr>
        <w:pStyle w:val="Ttulo3"/>
        <w:numPr>
          <w:ilvl w:val="2"/>
          <w:numId w:val="3"/>
        </w:numPr>
        <w:spacing w:before="0" w:after="0"/>
        <w:rPr>
          <w:rFonts w:ascii="Arial" w:hAnsi="Arial" w:cs="Arial"/>
          <w:sz w:val="20"/>
          <w:szCs w:val="20"/>
        </w:rPr>
      </w:pPr>
      <w:bookmarkStart w:id="27" w:name="_Toc231928662"/>
      <w:r w:rsidRPr="0003100E">
        <w:rPr>
          <w:rFonts w:ascii="Arial" w:hAnsi="Arial" w:cs="Arial"/>
          <w:sz w:val="20"/>
          <w:szCs w:val="20"/>
        </w:rPr>
        <w:t>Estrategia de Deployment - Kubernetes y Multi-Region</w:t>
      </w:r>
      <w:bookmarkEnd w:id="27"/>
    </w:p>
    <w:p w14:paraId="6BCE5924" w14:textId="77777777" w:rsidR="0006747D" w:rsidRPr="0003100E" w:rsidRDefault="0006747D" w:rsidP="007A29BF">
      <w:pPr>
        <w:ind w:firstLine="0"/>
        <w:rPr>
          <w:rFonts w:ascii="Arial" w:hAnsi="Arial" w:cs="Arial"/>
          <w:sz w:val="20"/>
          <w:szCs w:val="20"/>
        </w:rPr>
      </w:pPr>
    </w:p>
    <w:p w14:paraId="46BBB92D" w14:textId="20CE5E1C" w:rsidR="00837193" w:rsidRPr="0003100E" w:rsidRDefault="0006747D" w:rsidP="007A29BF">
      <w:pPr>
        <w:rPr>
          <w:rFonts w:ascii="Arial" w:eastAsia="Arial" w:hAnsi="Arial" w:cs="Arial"/>
          <w:sz w:val="20"/>
          <w:szCs w:val="20"/>
        </w:rPr>
      </w:pPr>
      <w:r w:rsidRPr="0003100E">
        <w:rPr>
          <w:rFonts w:ascii="Arial" w:eastAsia="Arial" w:hAnsi="Arial" w:cs="Arial"/>
          <w:sz w:val="20"/>
          <w:szCs w:val="20"/>
        </w:rPr>
        <w:t>En un sistema financiero de misión crítica como TradeNova, la estrategia de deployment es una decisión arquitectónica de primer nivel. La plataforma se despliega sobre Kubernetes (EKS en AWS) en configuración multi-region activo-activo, con los siguientes principios:</w:t>
      </w:r>
    </w:p>
    <w:p w14:paraId="35DC4120" w14:textId="77777777" w:rsidR="0006747D" w:rsidRPr="0003100E" w:rsidRDefault="0006747D"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06747D" w:rsidRPr="0003100E" w14:paraId="2626B77D" w14:textId="77777777" w:rsidTr="0006747D">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3E0975" w14:textId="77777777" w:rsidR="0006747D" w:rsidRPr="0003100E" w:rsidRDefault="0006747D" w:rsidP="007A29BF">
            <w:pPr>
              <w:ind w:firstLine="0"/>
              <w:rPr>
                <w:rFonts w:ascii="Arial" w:hAnsi="Arial" w:cs="Arial"/>
                <w:sz w:val="20"/>
                <w:szCs w:val="20"/>
              </w:rPr>
            </w:pPr>
            <w:r w:rsidRPr="0003100E">
              <w:rPr>
                <w:rFonts w:ascii="Arial" w:eastAsia="Arial" w:hAnsi="Arial" w:cs="Arial"/>
                <w:b/>
                <w:bCs/>
                <w:color w:val="FFFFFF"/>
                <w:sz w:val="20"/>
                <w:szCs w:val="20"/>
              </w:rPr>
              <w:t>Contenedor</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FDDB7F" w14:textId="77777777" w:rsidR="0006747D" w:rsidRPr="0003100E" w:rsidRDefault="0006747D" w:rsidP="007A29BF">
            <w:pPr>
              <w:ind w:firstLine="0"/>
              <w:rPr>
                <w:rFonts w:ascii="Arial" w:hAnsi="Arial" w:cs="Arial"/>
                <w:sz w:val="20"/>
                <w:szCs w:val="20"/>
              </w:rPr>
            </w:pPr>
            <w:r w:rsidRPr="0003100E">
              <w:rPr>
                <w:rFonts w:ascii="Arial" w:eastAsia="Arial" w:hAnsi="Arial" w:cs="Arial"/>
                <w:b/>
                <w:bCs/>
                <w:color w:val="FFFFFF"/>
                <w:sz w:val="20"/>
                <w:szCs w:val="20"/>
              </w:rPr>
              <w:t>Estrategia de Deployment</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DA52B4" w14:textId="77777777" w:rsidR="0006747D" w:rsidRPr="0003100E" w:rsidRDefault="0006747D" w:rsidP="007A29BF">
            <w:pPr>
              <w:ind w:firstLine="0"/>
              <w:rPr>
                <w:rFonts w:ascii="Arial" w:hAnsi="Arial" w:cs="Arial"/>
                <w:sz w:val="20"/>
                <w:szCs w:val="20"/>
              </w:rPr>
            </w:pPr>
            <w:r w:rsidRPr="0003100E">
              <w:rPr>
                <w:rFonts w:ascii="Arial" w:eastAsia="Arial" w:hAnsi="Arial" w:cs="Arial"/>
                <w:b/>
                <w:bCs/>
                <w:color w:val="FFFFFF"/>
                <w:sz w:val="20"/>
                <w:szCs w:val="20"/>
              </w:rPr>
              <w:t>Réplicas Mínimas</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A3ACBD" w14:textId="77777777" w:rsidR="0006747D" w:rsidRPr="0003100E" w:rsidRDefault="0006747D" w:rsidP="007A29BF">
            <w:pPr>
              <w:ind w:firstLine="0"/>
              <w:rPr>
                <w:rFonts w:ascii="Arial" w:hAnsi="Arial" w:cs="Arial"/>
                <w:sz w:val="20"/>
                <w:szCs w:val="20"/>
              </w:rPr>
            </w:pPr>
            <w:r w:rsidRPr="0003100E">
              <w:rPr>
                <w:rFonts w:ascii="Arial" w:eastAsia="Arial" w:hAnsi="Arial" w:cs="Arial"/>
                <w:b/>
                <w:bCs/>
                <w:color w:val="FFFFFF"/>
                <w:sz w:val="20"/>
                <w:szCs w:val="20"/>
              </w:rPr>
              <w:t>Región</w:t>
            </w:r>
          </w:p>
        </w:tc>
      </w:tr>
      <w:tr w:rsidR="0006747D" w:rsidRPr="0003100E" w14:paraId="29C838CB" w14:textId="77777777" w:rsidTr="0006747D">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9EE4F"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App Móvil / Web</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81382" w14:textId="77777777" w:rsidR="0006747D" w:rsidRPr="0003100E" w:rsidRDefault="0006747D" w:rsidP="007A29BF">
            <w:pPr>
              <w:ind w:firstLine="0"/>
              <w:rPr>
                <w:rFonts w:ascii="Arial" w:hAnsi="Arial" w:cs="Arial"/>
                <w:sz w:val="20"/>
                <w:szCs w:val="20"/>
                <w:lang w:val="en-US"/>
              </w:rPr>
            </w:pPr>
            <w:r w:rsidRPr="0003100E">
              <w:rPr>
                <w:rFonts w:ascii="Arial" w:eastAsia="Arial" w:hAnsi="Arial" w:cs="Arial"/>
                <w:color w:val="000000"/>
                <w:sz w:val="20"/>
                <w:szCs w:val="20"/>
                <w:lang w:val="en-US"/>
              </w:rPr>
              <w:t>CDN + S3 static hosting con CloudFront</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12EA7"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N/A (serverless)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7A0FF"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Global (edge locations)</w:t>
            </w:r>
          </w:p>
        </w:tc>
      </w:tr>
      <w:tr w:rsidR="0006747D" w:rsidRPr="0003100E" w14:paraId="62453CC7" w14:textId="77777777" w:rsidTr="0006747D">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79BA4"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API Gateway</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A9887"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Kong en Kubernetes con HPA activado</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447E"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3 pods por región</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265B8"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us-east-1 + eu-west-1</w:t>
            </w:r>
          </w:p>
        </w:tc>
      </w:tr>
      <w:tr w:rsidR="0006747D" w:rsidRPr="0003100E" w14:paraId="12DD6A31" w14:textId="77777777" w:rsidTr="0006747D">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97E94"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Motor de Órdenes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9B6E6" w14:textId="77777777" w:rsidR="0006747D" w:rsidRPr="0003100E" w:rsidRDefault="0006747D" w:rsidP="007A29BF">
            <w:pPr>
              <w:ind w:firstLine="0"/>
              <w:rPr>
                <w:rFonts w:ascii="Arial" w:hAnsi="Arial" w:cs="Arial"/>
                <w:sz w:val="20"/>
                <w:szCs w:val="20"/>
                <w:lang w:val="en-US"/>
              </w:rPr>
            </w:pPr>
            <w:r w:rsidRPr="0003100E">
              <w:rPr>
                <w:rFonts w:ascii="Arial" w:eastAsia="Arial" w:hAnsi="Arial" w:cs="Arial"/>
                <w:color w:val="000000"/>
                <w:sz w:val="20"/>
                <w:szCs w:val="20"/>
                <w:lang w:val="en-US"/>
              </w:rPr>
              <w:t>Deployment K8s con anti-affinity rules (pods en nodos distintos)</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A8C2B"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5 pods por región</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015B3"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us-east-1 + eu-west-1</w:t>
            </w:r>
          </w:p>
        </w:tc>
      </w:tr>
      <w:tr w:rsidR="0006747D" w:rsidRPr="0003100E" w14:paraId="0B4EDE2B" w14:textId="77777777" w:rsidTr="0006747D">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F9E6F"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Servicio de Autenticación</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DF0D9"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Keycloak cluster con sesiones replicadas</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D9D96"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3 pods por región</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3346B"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us-east-1 + eu-west-1</w:t>
            </w:r>
          </w:p>
        </w:tc>
      </w:tr>
      <w:tr w:rsidR="0006747D" w:rsidRPr="0003100E" w14:paraId="56804C12" w14:textId="77777777" w:rsidTr="0006747D">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DBD4F"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Message Broker (Kafka)</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4678E"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MSK Managed Kafka con replicación cross-region</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55CC5"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3 brokers por región</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4D585"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us-east-1 + eu-west-1</w:t>
            </w:r>
          </w:p>
        </w:tc>
      </w:tr>
      <w:tr w:rsidR="0006747D" w:rsidRPr="0003100E" w14:paraId="7B913982" w14:textId="77777777" w:rsidTr="0006747D">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338F1"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Base de Datos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C2655"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Aurora PostgreSQL Multi-AZ + Redis ElastiCache cluster</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47DE"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Multi-AZ automático</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D0A4E" w14:textId="77777777" w:rsidR="0006747D" w:rsidRPr="0003100E" w:rsidRDefault="0006747D" w:rsidP="007A29BF">
            <w:pPr>
              <w:ind w:firstLine="0"/>
              <w:rPr>
                <w:rFonts w:ascii="Arial" w:hAnsi="Arial" w:cs="Arial"/>
                <w:sz w:val="20"/>
                <w:szCs w:val="20"/>
              </w:rPr>
            </w:pPr>
            <w:r w:rsidRPr="0003100E">
              <w:rPr>
                <w:rFonts w:ascii="Arial" w:eastAsia="Arial" w:hAnsi="Arial" w:cs="Arial"/>
                <w:color w:val="000000"/>
                <w:sz w:val="20"/>
                <w:szCs w:val="20"/>
              </w:rPr>
              <w:t>us-east-1 primary</w:t>
            </w:r>
          </w:p>
        </w:tc>
      </w:tr>
    </w:tbl>
    <w:p w14:paraId="6CF494E6" w14:textId="77777777" w:rsidR="0006747D" w:rsidRPr="0003100E" w:rsidRDefault="0006747D" w:rsidP="007A29BF">
      <w:pPr>
        <w:ind w:firstLine="0"/>
        <w:rPr>
          <w:rFonts w:ascii="Arial" w:hAnsi="Arial" w:cs="Arial"/>
          <w:sz w:val="20"/>
          <w:szCs w:val="20"/>
        </w:rPr>
      </w:pPr>
    </w:p>
    <w:p w14:paraId="2DE18BE6" w14:textId="7982AAC2" w:rsidR="001D3619" w:rsidRPr="0003100E" w:rsidRDefault="001D3619" w:rsidP="007A29BF">
      <w:pPr>
        <w:pStyle w:val="Ttulo3"/>
        <w:numPr>
          <w:ilvl w:val="2"/>
          <w:numId w:val="3"/>
        </w:numPr>
        <w:spacing w:before="0" w:after="0"/>
        <w:rPr>
          <w:rFonts w:ascii="Arial" w:hAnsi="Arial" w:cs="Arial"/>
          <w:sz w:val="20"/>
          <w:szCs w:val="20"/>
        </w:rPr>
      </w:pPr>
      <w:bookmarkStart w:id="28" w:name="_Toc231928663"/>
      <w:r w:rsidRPr="0003100E">
        <w:rPr>
          <w:rFonts w:ascii="Arial" w:hAnsi="Arial" w:cs="Arial"/>
          <w:sz w:val="20"/>
          <w:szCs w:val="20"/>
        </w:rPr>
        <w:t xml:space="preserve">Observabilidad </w:t>
      </w:r>
      <w:r w:rsidR="00BC5382" w:rsidRPr="0003100E">
        <w:rPr>
          <w:rFonts w:ascii="Arial" w:hAnsi="Arial" w:cs="Arial"/>
          <w:sz w:val="20"/>
          <w:szCs w:val="20"/>
        </w:rPr>
        <w:t>-</w:t>
      </w:r>
      <w:r w:rsidRPr="0003100E">
        <w:rPr>
          <w:rFonts w:ascii="Arial" w:hAnsi="Arial" w:cs="Arial"/>
          <w:sz w:val="20"/>
          <w:szCs w:val="20"/>
        </w:rPr>
        <w:t xml:space="preserve"> Logs, Tracing y Metrics</w:t>
      </w:r>
      <w:bookmarkEnd w:id="28"/>
    </w:p>
    <w:p w14:paraId="40AB6BC3" w14:textId="77777777" w:rsidR="001D3619" w:rsidRPr="0003100E" w:rsidRDefault="001D3619" w:rsidP="007A29BF">
      <w:pPr>
        <w:ind w:firstLine="0"/>
        <w:rPr>
          <w:rFonts w:ascii="Arial" w:hAnsi="Arial" w:cs="Arial"/>
          <w:sz w:val="20"/>
          <w:szCs w:val="20"/>
        </w:rPr>
      </w:pPr>
    </w:p>
    <w:p w14:paraId="0E6A29BB" w14:textId="40C0C3A8" w:rsidR="0006747D" w:rsidRPr="0003100E" w:rsidRDefault="001D3619" w:rsidP="007A29BF">
      <w:pPr>
        <w:rPr>
          <w:rFonts w:ascii="Arial" w:eastAsia="Arial" w:hAnsi="Arial" w:cs="Arial"/>
          <w:sz w:val="20"/>
          <w:szCs w:val="20"/>
        </w:rPr>
      </w:pPr>
      <w:r w:rsidRPr="0003100E">
        <w:rPr>
          <w:rFonts w:ascii="Arial" w:eastAsia="Arial" w:hAnsi="Arial" w:cs="Arial"/>
          <w:sz w:val="20"/>
          <w:szCs w:val="20"/>
        </w:rPr>
        <w:t>Sin observabilidad, un sistema financiero en producción es inoperable. TradeNova implementa la tríada de observabilidad completa (logs estructurados, distributed tracing y métricas en tiempo real) como requisito arquitectónico no negociable:</w:t>
      </w:r>
    </w:p>
    <w:p w14:paraId="20AA6D76" w14:textId="77777777" w:rsidR="0006747D" w:rsidRPr="0003100E" w:rsidRDefault="0006747D"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1D3619" w:rsidRPr="0003100E" w14:paraId="0E696054" w14:textId="77777777" w:rsidTr="001D3619">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E9897F" w14:textId="77777777" w:rsidR="001D3619" w:rsidRPr="0003100E" w:rsidRDefault="001D3619" w:rsidP="007A29BF">
            <w:pPr>
              <w:ind w:firstLine="0"/>
              <w:rPr>
                <w:rFonts w:ascii="Arial" w:hAnsi="Arial" w:cs="Arial"/>
                <w:sz w:val="20"/>
                <w:szCs w:val="20"/>
              </w:rPr>
            </w:pPr>
            <w:r w:rsidRPr="0003100E">
              <w:rPr>
                <w:rFonts w:ascii="Arial" w:eastAsia="Arial" w:hAnsi="Arial" w:cs="Arial"/>
                <w:b/>
                <w:bCs/>
                <w:color w:val="FFFFFF"/>
                <w:sz w:val="20"/>
                <w:szCs w:val="20"/>
              </w:rPr>
              <w:t>Dimensión</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4CAD93" w14:textId="77777777" w:rsidR="001D3619" w:rsidRPr="0003100E" w:rsidRDefault="001D3619" w:rsidP="007A29BF">
            <w:pPr>
              <w:ind w:firstLine="0"/>
              <w:rPr>
                <w:rFonts w:ascii="Arial" w:hAnsi="Arial" w:cs="Arial"/>
                <w:sz w:val="20"/>
                <w:szCs w:val="20"/>
              </w:rPr>
            </w:pPr>
            <w:r w:rsidRPr="0003100E">
              <w:rPr>
                <w:rFonts w:ascii="Arial" w:eastAsia="Arial" w:hAnsi="Arial" w:cs="Arial"/>
                <w:b/>
                <w:bCs/>
                <w:color w:val="FFFFFF"/>
                <w:sz w:val="20"/>
                <w:szCs w:val="20"/>
              </w:rPr>
              <w:t>Herramienta</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AB8B1D" w14:textId="77777777" w:rsidR="001D3619" w:rsidRPr="0003100E" w:rsidRDefault="001D3619" w:rsidP="007A29BF">
            <w:pPr>
              <w:ind w:firstLine="0"/>
              <w:rPr>
                <w:rFonts w:ascii="Arial" w:hAnsi="Arial" w:cs="Arial"/>
                <w:sz w:val="20"/>
                <w:szCs w:val="20"/>
              </w:rPr>
            </w:pPr>
            <w:r w:rsidRPr="0003100E">
              <w:rPr>
                <w:rFonts w:ascii="Arial" w:eastAsia="Arial" w:hAnsi="Arial" w:cs="Arial"/>
                <w:b/>
                <w:bCs/>
                <w:color w:val="FFFFFF"/>
                <w:sz w:val="20"/>
                <w:szCs w:val="20"/>
              </w:rPr>
              <w:t>Qué monitorea</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049F8B" w14:textId="77777777" w:rsidR="001D3619" w:rsidRPr="0003100E" w:rsidRDefault="001D3619" w:rsidP="007A29BF">
            <w:pPr>
              <w:ind w:firstLine="0"/>
              <w:rPr>
                <w:rFonts w:ascii="Arial" w:hAnsi="Arial" w:cs="Arial"/>
                <w:sz w:val="20"/>
                <w:szCs w:val="20"/>
              </w:rPr>
            </w:pPr>
            <w:r w:rsidRPr="0003100E">
              <w:rPr>
                <w:rFonts w:ascii="Arial" w:eastAsia="Arial" w:hAnsi="Arial" w:cs="Arial"/>
                <w:b/>
                <w:bCs/>
                <w:color w:val="FFFFFF"/>
                <w:sz w:val="20"/>
                <w:szCs w:val="20"/>
              </w:rPr>
              <w:t>Alerta Crítica</w:t>
            </w:r>
          </w:p>
        </w:tc>
      </w:tr>
      <w:tr w:rsidR="001D3619" w:rsidRPr="0003100E" w14:paraId="2C8B6983" w14:textId="77777777" w:rsidTr="001D3619">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13F45"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Logs estructurados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52237" w14:textId="77777777" w:rsidR="001D3619" w:rsidRPr="0003100E" w:rsidRDefault="001D3619" w:rsidP="007A29BF">
            <w:pPr>
              <w:ind w:firstLine="0"/>
              <w:rPr>
                <w:rFonts w:ascii="Arial" w:hAnsi="Arial" w:cs="Arial"/>
                <w:sz w:val="20"/>
                <w:szCs w:val="20"/>
                <w:lang w:val="en-US"/>
              </w:rPr>
            </w:pPr>
            <w:r w:rsidRPr="0003100E">
              <w:rPr>
                <w:rFonts w:ascii="Arial" w:eastAsia="Arial" w:hAnsi="Arial" w:cs="Arial"/>
                <w:color w:val="000000"/>
                <w:sz w:val="20"/>
                <w:szCs w:val="20"/>
                <w:lang w:val="en-US"/>
              </w:rPr>
              <w:t>ELK Stack (Elasticsearch + Logstash + Kibana)</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8468"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Cada transacción, error y evento del sistema con correlationId</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A36F6"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Error rate &gt; 0.1% en órdenes genera alerta PagerDuty inmediata</w:t>
            </w:r>
          </w:p>
        </w:tc>
      </w:tr>
      <w:tr w:rsidR="001D3619" w:rsidRPr="0003100E" w14:paraId="703396B7" w14:textId="77777777" w:rsidTr="001D3619">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BA0E0"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Distributed Tracing</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7ACDC"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AWS X-Ray + OpenTelemetry</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F3496"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Latencia end-to-end por cada orden e identificación de cuellos de botella</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12EF7"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P99 latencia &gt; 10 ms activa escala automática del Motor de Órdenes</w:t>
            </w:r>
          </w:p>
        </w:tc>
      </w:tr>
      <w:tr w:rsidR="001D3619" w:rsidRPr="0003100E" w14:paraId="5D7DC53D" w14:textId="77777777" w:rsidTr="001D3619">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9D448"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Métricas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193EB"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Prometheus + Grafana</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455F8"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CPU, memoria, throughput de órdenes, profundidad de cola Kafka, error rates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2DC63"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 xml:space="preserve">Cola Kafka &gt; </w:t>
            </w:r>
            <w:proofErr w:type="gramStart"/>
            <w:r w:rsidRPr="0003100E">
              <w:rPr>
                <w:rFonts w:ascii="Arial" w:eastAsia="Arial" w:hAnsi="Arial" w:cs="Arial"/>
                <w:color w:val="000000"/>
                <w:sz w:val="20"/>
                <w:szCs w:val="20"/>
              </w:rPr>
              <w:t>10.000 mensajes pendientes genera</w:t>
            </w:r>
            <w:proofErr w:type="gramEnd"/>
            <w:r w:rsidRPr="0003100E">
              <w:rPr>
                <w:rFonts w:ascii="Arial" w:eastAsia="Arial" w:hAnsi="Arial" w:cs="Arial"/>
                <w:color w:val="000000"/>
                <w:sz w:val="20"/>
                <w:szCs w:val="20"/>
              </w:rPr>
              <w:t xml:space="preserve"> alerta de capacidad</w:t>
            </w:r>
          </w:p>
        </w:tc>
      </w:tr>
      <w:tr w:rsidR="001D3619" w:rsidRPr="0003100E" w14:paraId="41FDE1EC" w14:textId="77777777" w:rsidTr="001D3619">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97FE"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lastRenderedPageBreak/>
              <w:t>APM</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7B526"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Datadog APM</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D76C0"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Performance de cada método crítico del Motor de Órdenes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19F01"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GC pauses &gt; 5 ms activan análisis de heap inmediato</w:t>
            </w:r>
          </w:p>
        </w:tc>
      </w:tr>
      <w:tr w:rsidR="001D3619" w:rsidRPr="0003100E" w14:paraId="2C63DB4E" w14:textId="77777777" w:rsidTr="001D3619">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0FE9D"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Alerting</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4ABBF"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PagerDuty + Opsgenie</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88A3"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On-call rotation 24/7 para incidentes P1 y P2</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FD5A5" w14:textId="77777777" w:rsidR="001D3619" w:rsidRPr="0003100E" w:rsidRDefault="001D3619" w:rsidP="007A29BF">
            <w:pPr>
              <w:ind w:firstLine="0"/>
              <w:rPr>
                <w:rFonts w:ascii="Arial" w:hAnsi="Arial" w:cs="Arial"/>
                <w:sz w:val="20"/>
                <w:szCs w:val="20"/>
              </w:rPr>
            </w:pPr>
            <w:r w:rsidRPr="0003100E">
              <w:rPr>
                <w:rFonts w:ascii="Arial" w:eastAsia="Arial" w:hAnsi="Arial" w:cs="Arial"/>
                <w:color w:val="000000"/>
                <w:sz w:val="20"/>
                <w:szCs w:val="20"/>
              </w:rPr>
              <w:t>Downtime &gt; 30 seg escala automáticamente a nivel CTO</w:t>
            </w:r>
          </w:p>
        </w:tc>
      </w:tr>
    </w:tbl>
    <w:p w14:paraId="08A5C302" w14:textId="77777777" w:rsidR="001D3619" w:rsidRPr="0003100E" w:rsidRDefault="001D3619" w:rsidP="007A29BF">
      <w:pPr>
        <w:ind w:firstLine="0"/>
        <w:rPr>
          <w:rFonts w:ascii="Arial" w:hAnsi="Arial" w:cs="Arial"/>
          <w:sz w:val="20"/>
          <w:szCs w:val="20"/>
        </w:rPr>
      </w:pPr>
    </w:p>
    <w:p w14:paraId="1F286055" w14:textId="2E4AE412" w:rsidR="00BC5382" w:rsidRPr="0003100E" w:rsidRDefault="00BC5382" w:rsidP="007A29BF">
      <w:pPr>
        <w:pStyle w:val="Ttulo3"/>
        <w:numPr>
          <w:ilvl w:val="2"/>
          <w:numId w:val="3"/>
        </w:numPr>
        <w:spacing w:before="0" w:after="0"/>
        <w:rPr>
          <w:rFonts w:ascii="Arial" w:hAnsi="Arial" w:cs="Arial"/>
          <w:sz w:val="20"/>
          <w:szCs w:val="20"/>
        </w:rPr>
      </w:pPr>
      <w:bookmarkStart w:id="29" w:name="_Toc231928664"/>
      <w:r w:rsidRPr="0003100E">
        <w:rPr>
          <w:rFonts w:ascii="Arial" w:hAnsi="Arial" w:cs="Arial"/>
          <w:sz w:val="20"/>
          <w:szCs w:val="20"/>
        </w:rPr>
        <w:t>Manejo de Fallos Distribuidos - Resiliencia</w:t>
      </w:r>
      <w:bookmarkEnd w:id="29"/>
    </w:p>
    <w:p w14:paraId="3D41D03E" w14:textId="77777777" w:rsidR="00BC5382" w:rsidRPr="0003100E" w:rsidRDefault="00BC5382" w:rsidP="007A29BF">
      <w:pPr>
        <w:ind w:firstLine="0"/>
        <w:rPr>
          <w:rFonts w:ascii="Arial" w:hAnsi="Arial" w:cs="Arial"/>
          <w:sz w:val="20"/>
          <w:szCs w:val="20"/>
        </w:rPr>
      </w:pPr>
    </w:p>
    <w:p w14:paraId="6154392B" w14:textId="6B0470E0" w:rsidR="00BC5382" w:rsidRPr="0003100E" w:rsidRDefault="00BC5382" w:rsidP="007A29BF">
      <w:pPr>
        <w:rPr>
          <w:rFonts w:ascii="Arial" w:eastAsia="Arial" w:hAnsi="Arial" w:cs="Arial"/>
          <w:sz w:val="20"/>
          <w:szCs w:val="20"/>
        </w:rPr>
      </w:pPr>
      <w:r w:rsidRPr="0003100E">
        <w:rPr>
          <w:rFonts w:ascii="Arial" w:eastAsia="Arial" w:hAnsi="Arial" w:cs="Arial"/>
          <w:sz w:val="20"/>
          <w:szCs w:val="20"/>
        </w:rPr>
        <w:t>En una arquitectura de microservicios financiera, los fallos en cascada pueden resultar en pérdidas millonarias. TradeNova implementa los siguientes patrones de resiliencia en todos sus contenedores:</w:t>
      </w:r>
    </w:p>
    <w:p w14:paraId="05FEAB27" w14:textId="77777777" w:rsidR="001D3619" w:rsidRPr="0003100E" w:rsidRDefault="001D3619"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2534"/>
        <w:gridCol w:w="2113"/>
        <w:gridCol w:w="2613"/>
      </w:tblGrid>
      <w:tr w:rsidR="007A2680" w:rsidRPr="0003100E" w14:paraId="1D7A38DF" w14:textId="77777777" w:rsidTr="007A2680">
        <w:tc>
          <w:tcPr>
            <w:tcW w:w="99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8BF012" w14:textId="77777777" w:rsidR="007A2680" w:rsidRPr="0003100E" w:rsidRDefault="007A2680" w:rsidP="007A29BF">
            <w:pPr>
              <w:ind w:firstLine="0"/>
              <w:rPr>
                <w:rFonts w:ascii="Arial" w:hAnsi="Arial" w:cs="Arial"/>
                <w:sz w:val="20"/>
                <w:szCs w:val="20"/>
              </w:rPr>
            </w:pPr>
            <w:r w:rsidRPr="0003100E">
              <w:rPr>
                <w:rFonts w:ascii="Arial" w:eastAsia="Arial" w:hAnsi="Arial" w:cs="Arial"/>
                <w:b/>
                <w:bCs/>
                <w:color w:val="FFFFFF"/>
                <w:sz w:val="20"/>
                <w:szCs w:val="20"/>
              </w:rPr>
              <w:t>Patrón</w:t>
            </w:r>
          </w:p>
        </w:tc>
        <w:tc>
          <w:tcPr>
            <w:tcW w:w="139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859724" w14:textId="77777777" w:rsidR="007A2680" w:rsidRPr="0003100E" w:rsidRDefault="007A2680" w:rsidP="007A29BF">
            <w:pPr>
              <w:ind w:firstLine="0"/>
              <w:rPr>
                <w:rFonts w:ascii="Arial" w:hAnsi="Arial" w:cs="Arial"/>
                <w:sz w:val="20"/>
                <w:szCs w:val="20"/>
              </w:rPr>
            </w:pPr>
            <w:r w:rsidRPr="0003100E">
              <w:rPr>
                <w:rFonts w:ascii="Arial" w:eastAsia="Arial" w:hAnsi="Arial" w:cs="Arial"/>
                <w:b/>
                <w:bCs/>
                <w:color w:val="FFFFFF"/>
                <w:sz w:val="20"/>
                <w:szCs w:val="20"/>
              </w:rPr>
              <w:t>Implementación</w:t>
            </w:r>
          </w:p>
        </w:tc>
        <w:tc>
          <w:tcPr>
            <w:tcW w:w="1165"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040731" w14:textId="77777777" w:rsidR="007A2680" w:rsidRPr="0003100E" w:rsidRDefault="007A2680" w:rsidP="007A29BF">
            <w:pPr>
              <w:ind w:firstLine="0"/>
              <w:rPr>
                <w:rFonts w:ascii="Arial" w:hAnsi="Arial" w:cs="Arial"/>
                <w:sz w:val="20"/>
                <w:szCs w:val="20"/>
              </w:rPr>
            </w:pPr>
            <w:r w:rsidRPr="0003100E">
              <w:rPr>
                <w:rFonts w:ascii="Arial" w:eastAsia="Arial" w:hAnsi="Arial" w:cs="Arial"/>
                <w:b/>
                <w:bCs/>
                <w:color w:val="FFFFFF"/>
                <w:sz w:val="20"/>
                <w:szCs w:val="20"/>
              </w:rPr>
              <w:t>Contenedor Aplicado</w:t>
            </w:r>
          </w:p>
        </w:tc>
        <w:tc>
          <w:tcPr>
            <w:tcW w:w="1442"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9489E0" w14:textId="77777777" w:rsidR="007A2680" w:rsidRPr="0003100E" w:rsidRDefault="007A2680" w:rsidP="007A29BF">
            <w:pPr>
              <w:ind w:firstLine="0"/>
              <w:rPr>
                <w:rFonts w:ascii="Arial" w:hAnsi="Arial" w:cs="Arial"/>
                <w:sz w:val="20"/>
                <w:szCs w:val="20"/>
              </w:rPr>
            </w:pPr>
            <w:r w:rsidRPr="0003100E">
              <w:rPr>
                <w:rFonts w:ascii="Arial" w:eastAsia="Arial" w:hAnsi="Arial" w:cs="Arial"/>
                <w:b/>
                <w:bCs/>
                <w:color w:val="FFFFFF"/>
                <w:sz w:val="20"/>
                <w:szCs w:val="20"/>
              </w:rPr>
              <w:t>Comportamiento ante Fallo</w:t>
            </w:r>
          </w:p>
        </w:tc>
      </w:tr>
      <w:tr w:rsidR="007A2680" w:rsidRPr="0003100E" w14:paraId="3B01E110" w14:textId="77777777" w:rsidTr="007A2680">
        <w:tc>
          <w:tcPr>
            <w:tcW w:w="99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80C0"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Circuit Breaker</w:t>
            </w:r>
          </w:p>
        </w:tc>
        <w:tc>
          <w:tcPr>
            <w:tcW w:w="139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C395C"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Resilience4j con umbrales configurables</w:t>
            </w:r>
          </w:p>
        </w:tc>
        <w:tc>
          <w:tcPr>
            <w:tcW w:w="11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1891E"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Motor de Órdenes hacia Broker Externo</w:t>
            </w:r>
          </w:p>
        </w:tc>
        <w:tc>
          <w:tcPr>
            <w:tcW w:w="144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5FFC4"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Si falla rate &gt; 50% en 10s: abre circuito, retorna error controlado, reintenta cada 30s</w:t>
            </w:r>
          </w:p>
        </w:tc>
      </w:tr>
      <w:tr w:rsidR="007A2680" w:rsidRPr="0003100E" w14:paraId="28EA41EC" w14:textId="77777777" w:rsidTr="007A2680">
        <w:tc>
          <w:tcPr>
            <w:tcW w:w="99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3FB01"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Retry with Backoff</w:t>
            </w:r>
          </w:p>
        </w:tc>
        <w:tc>
          <w:tcPr>
            <w:tcW w:w="139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1272F"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Exponential backoff: 100ms, 200ms, 400ms máx 3 reintentos</w:t>
            </w:r>
          </w:p>
        </w:tc>
        <w:tc>
          <w:tcPr>
            <w:tcW w:w="11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91D67"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API Gateway y Motor de Órdenes</w:t>
            </w:r>
          </w:p>
        </w:tc>
        <w:tc>
          <w:tcPr>
            <w:tcW w:w="144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9BE66"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Reintentos automáticos ante errores transitorios de red o timeout</w:t>
            </w:r>
          </w:p>
        </w:tc>
      </w:tr>
      <w:tr w:rsidR="007A2680" w:rsidRPr="0003100E" w14:paraId="1A3D47C3" w14:textId="77777777" w:rsidTr="007A2680">
        <w:tc>
          <w:tcPr>
            <w:tcW w:w="99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FBFAB"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Bulkhead</w:t>
            </w:r>
          </w:p>
        </w:tc>
        <w:tc>
          <w:tcPr>
            <w:tcW w:w="139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8E128"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Thread pool isolation por operación crítica</w:t>
            </w:r>
          </w:p>
        </w:tc>
        <w:tc>
          <w:tcPr>
            <w:tcW w:w="11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293CC"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Motor de Órdenes</w:t>
            </w:r>
          </w:p>
        </w:tc>
        <w:tc>
          <w:tcPr>
            <w:tcW w:w="144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CD1E6"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Pool de validación separado del pool de enrutamiento FIX. Un cuello de botella no bloquea al otro.</w:t>
            </w:r>
          </w:p>
        </w:tc>
      </w:tr>
      <w:tr w:rsidR="007A2680" w:rsidRPr="0003100E" w14:paraId="09758FD1" w14:textId="77777777" w:rsidTr="007A2680">
        <w:tc>
          <w:tcPr>
            <w:tcW w:w="99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6CA33"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Timeout</w:t>
            </w:r>
          </w:p>
        </w:tc>
        <w:tc>
          <w:tcPr>
            <w:tcW w:w="139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7CF83" w14:textId="77777777" w:rsidR="007A2680" w:rsidRPr="0003100E" w:rsidRDefault="007A2680" w:rsidP="007A29BF">
            <w:pPr>
              <w:ind w:firstLine="0"/>
              <w:rPr>
                <w:rFonts w:ascii="Arial" w:hAnsi="Arial" w:cs="Arial"/>
                <w:sz w:val="20"/>
                <w:szCs w:val="20"/>
                <w:lang w:val="en-US"/>
              </w:rPr>
            </w:pPr>
            <w:r w:rsidRPr="0003100E">
              <w:rPr>
                <w:rFonts w:ascii="Arial" w:eastAsia="Arial" w:hAnsi="Arial" w:cs="Arial"/>
                <w:color w:val="000000"/>
                <w:sz w:val="20"/>
                <w:szCs w:val="20"/>
                <w:lang w:val="en-US"/>
              </w:rPr>
              <w:t>Timeouts agresivos: DB 50ms, Broker 100ms, Externo 500ms</w:t>
            </w:r>
          </w:p>
        </w:tc>
        <w:tc>
          <w:tcPr>
            <w:tcW w:w="11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84EA"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Todos los contenedores</w:t>
            </w:r>
          </w:p>
        </w:tc>
        <w:tc>
          <w:tcPr>
            <w:tcW w:w="144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80B47"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Evita que esperas indefinidas agoten recursos del sistema</w:t>
            </w:r>
          </w:p>
        </w:tc>
      </w:tr>
      <w:tr w:rsidR="007A2680" w:rsidRPr="0003100E" w14:paraId="134F80DF" w14:textId="77777777" w:rsidTr="007A2680">
        <w:tc>
          <w:tcPr>
            <w:tcW w:w="99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B036A"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Fallback</w:t>
            </w:r>
          </w:p>
        </w:tc>
        <w:tc>
          <w:tcPr>
            <w:tcW w:w="139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EE614"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Respuesta degradada controlada</w:t>
            </w:r>
          </w:p>
        </w:tc>
        <w:tc>
          <w:tcPr>
            <w:tcW w:w="11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D6EBF"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API Gateway</w:t>
            </w:r>
          </w:p>
        </w:tc>
        <w:tc>
          <w:tcPr>
            <w:tcW w:w="144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E7B5D" w14:textId="77777777" w:rsidR="007A2680" w:rsidRPr="0003100E" w:rsidRDefault="007A2680" w:rsidP="007A29BF">
            <w:pPr>
              <w:ind w:firstLine="0"/>
              <w:rPr>
                <w:rFonts w:ascii="Arial" w:hAnsi="Arial" w:cs="Arial"/>
                <w:sz w:val="20"/>
                <w:szCs w:val="20"/>
              </w:rPr>
            </w:pPr>
            <w:r w:rsidRPr="0003100E">
              <w:rPr>
                <w:rFonts w:ascii="Arial" w:eastAsia="Arial" w:hAnsi="Arial" w:cs="Arial"/>
                <w:color w:val="000000"/>
                <w:sz w:val="20"/>
                <w:szCs w:val="20"/>
              </w:rPr>
              <w:t>Si Servicio de Autenticación no responde en 200ms: rechaza con HTTP 503 claro al usuario</w:t>
            </w:r>
          </w:p>
        </w:tc>
      </w:tr>
    </w:tbl>
    <w:p w14:paraId="65CBD88B" w14:textId="77777777" w:rsidR="007A2680" w:rsidRPr="0003100E" w:rsidRDefault="007A2680" w:rsidP="007A29BF">
      <w:pPr>
        <w:ind w:firstLine="0"/>
        <w:rPr>
          <w:rFonts w:ascii="Arial" w:hAnsi="Arial" w:cs="Arial"/>
          <w:sz w:val="20"/>
          <w:szCs w:val="20"/>
        </w:rPr>
      </w:pPr>
    </w:p>
    <w:p w14:paraId="0E4ECDA3" w14:textId="7CD780F0" w:rsidR="007A2680" w:rsidRPr="0003100E" w:rsidRDefault="001D68B6" w:rsidP="007A29BF">
      <w:pPr>
        <w:pStyle w:val="Ttulo2"/>
        <w:numPr>
          <w:ilvl w:val="1"/>
          <w:numId w:val="3"/>
        </w:numPr>
        <w:spacing w:before="0" w:after="0"/>
        <w:rPr>
          <w:rFonts w:ascii="Arial" w:hAnsi="Arial" w:cs="Arial"/>
          <w:sz w:val="20"/>
          <w:szCs w:val="20"/>
        </w:rPr>
      </w:pPr>
      <w:bookmarkStart w:id="30" w:name="_Toc231928665"/>
      <w:r w:rsidRPr="0003100E">
        <w:rPr>
          <w:rFonts w:ascii="Arial" w:hAnsi="Arial" w:cs="Arial"/>
          <w:sz w:val="20"/>
          <w:szCs w:val="20"/>
        </w:rPr>
        <w:t>Diagrama de Componentes (Nivel 3)</w:t>
      </w:r>
      <w:bookmarkEnd w:id="30"/>
    </w:p>
    <w:p w14:paraId="5F236A6C" w14:textId="77777777" w:rsidR="001D68B6" w:rsidRPr="0003100E" w:rsidRDefault="001D68B6" w:rsidP="007A29BF">
      <w:pPr>
        <w:ind w:firstLine="0"/>
        <w:rPr>
          <w:rFonts w:ascii="Arial" w:hAnsi="Arial" w:cs="Arial"/>
          <w:sz w:val="20"/>
          <w:szCs w:val="20"/>
        </w:rPr>
      </w:pPr>
    </w:p>
    <w:p w14:paraId="394F1C8F" w14:textId="5E985DE4" w:rsidR="001D68B6" w:rsidRPr="0003100E" w:rsidRDefault="001D68B6" w:rsidP="007A29BF">
      <w:pPr>
        <w:rPr>
          <w:rFonts w:ascii="Arial" w:eastAsia="Arial" w:hAnsi="Arial" w:cs="Arial"/>
          <w:sz w:val="20"/>
          <w:szCs w:val="20"/>
        </w:rPr>
      </w:pPr>
      <w:r w:rsidRPr="0003100E">
        <w:rPr>
          <w:rFonts w:ascii="Arial" w:eastAsia="Arial" w:hAnsi="Arial" w:cs="Arial"/>
          <w:sz w:val="20"/>
          <w:szCs w:val="20"/>
        </w:rPr>
        <w:t>El Diagrama de Componentes descompone el contenedor Motor de Órdenes en sus componentes internos. Este contenedor fue seleccionado por ser el más crítico de la plataforma: garantiza la latencia ultra-baja (&lt; 10 ms), aplica las reglas de riesgo que previenen errores tipo Fat Finger y enruta las órdenes mediante el protocolo FIX.</w:t>
      </w:r>
    </w:p>
    <w:p w14:paraId="1BAF8433" w14:textId="77777777" w:rsidR="001D68B6" w:rsidRPr="0003100E" w:rsidRDefault="001D68B6" w:rsidP="007A29BF">
      <w:pPr>
        <w:ind w:firstLine="0"/>
        <w:rPr>
          <w:rFonts w:ascii="Arial" w:hAnsi="Arial" w:cs="Arial"/>
          <w:sz w:val="20"/>
          <w:szCs w:val="20"/>
        </w:rPr>
      </w:pPr>
    </w:p>
    <w:p w14:paraId="637D3215" w14:textId="77777777" w:rsidR="001D68B6" w:rsidRPr="0003100E" w:rsidRDefault="001D68B6" w:rsidP="007A29BF">
      <w:pPr>
        <w:pStyle w:val="Ttulo3"/>
        <w:numPr>
          <w:ilvl w:val="2"/>
          <w:numId w:val="3"/>
        </w:numPr>
        <w:spacing w:before="0" w:after="0"/>
        <w:rPr>
          <w:rFonts w:ascii="Arial" w:hAnsi="Arial" w:cs="Arial"/>
          <w:sz w:val="20"/>
          <w:szCs w:val="20"/>
        </w:rPr>
      </w:pPr>
      <w:bookmarkStart w:id="31" w:name="_Toc231928666"/>
      <w:r w:rsidRPr="0003100E">
        <w:rPr>
          <w:rFonts w:ascii="Arial" w:hAnsi="Arial" w:cs="Arial"/>
          <w:sz w:val="20"/>
          <w:szCs w:val="20"/>
        </w:rPr>
        <w:t>Proceso de construcción en Archi</w:t>
      </w:r>
      <w:bookmarkEnd w:id="31"/>
    </w:p>
    <w:p w14:paraId="2C00F783" w14:textId="77777777" w:rsidR="001D68B6" w:rsidRPr="0003100E" w:rsidRDefault="001D68B6" w:rsidP="007A29BF">
      <w:pPr>
        <w:ind w:firstLine="0"/>
        <w:rPr>
          <w:rFonts w:ascii="Arial" w:hAnsi="Arial" w:cs="Arial"/>
          <w:sz w:val="20"/>
          <w:szCs w:val="20"/>
        </w:rPr>
      </w:pPr>
    </w:p>
    <w:p w14:paraId="46B1D248" w14:textId="54F73FCC" w:rsidR="001D68B6" w:rsidRPr="0003100E" w:rsidRDefault="001D68B6" w:rsidP="007A29BF">
      <w:pPr>
        <w:rPr>
          <w:rFonts w:ascii="Arial" w:eastAsia="Arial" w:hAnsi="Arial" w:cs="Arial"/>
          <w:sz w:val="20"/>
          <w:szCs w:val="20"/>
        </w:rPr>
      </w:pPr>
      <w:r w:rsidRPr="0003100E">
        <w:rPr>
          <w:rFonts w:ascii="Arial" w:eastAsia="Arial" w:hAnsi="Arial" w:cs="Arial"/>
          <w:sz w:val="20"/>
          <w:szCs w:val="20"/>
        </w:rPr>
        <w:t>Se creó la vista '03 - Diagrama de Componentes' y se construyó de manera análoga al diagrama anterior: un Application Component grande representando el Motor de Órdenes como contenedor, y 5 Application Components internos representando cada componente funcional, todos conectados mediante relaciones de Composition y Association.</w:t>
      </w:r>
    </w:p>
    <w:p w14:paraId="11E104D8" w14:textId="77777777" w:rsidR="001D68B6" w:rsidRPr="0003100E" w:rsidRDefault="001D68B6" w:rsidP="007A29BF">
      <w:pPr>
        <w:ind w:firstLine="0"/>
        <w:rPr>
          <w:rFonts w:ascii="Arial" w:hAnsi="Arial" w:cs="Arial"/>
          <w:sz w:val="20"/>
          <w:szCs w:val="20"/>
        </w:rPr>
      </w:pPr>
    </w:p>
    <w:p w14:paraId="6CF61EF2" w14:textId="77777777" w:rsidR="001D68B6" w:rsidRPr="0003100E" w:rsidRDefault="001D68B6" w:rsidP="007A29BF">
      <w:pPr>
        <w:rPr>
          <w:rFonts w:ascii="Arial" w:hAnsi="Arial" w:cs="Arial"/>
          <w:sz w:val="20"/>
          <w:szCs w:val="20"/>
        </w:rPr>
      </w:pPr>
    </w:p>
    <w:p w14:paraId="390E2120" w14:textId="77777777" w:rsidR="001D68B6" w:rsidRPr="0003100E" w:rsidRDefault="001D68B6" w:rsidP="00C62054">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1D1923DC" wp14:editId="6881762D">
            <wp:extent cx="5524500" cy="2971800"/>
            <wp:effectExtent l="0" t="0" r="0" b="0"/>
            <wp:docPr id="348946815" name="Imagen 34894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2971800"/>
                    </a:xfrm>
                    <a:prstGeom prst="rect">
                      <a:avLst/>
                    </a:prstGeom>
                  </pic:spPr>
                </pic:pic>
              </a:graphicData>
            </a:graphic>
          </wp:inline>
        </w:drawing>
      </w:r>
    </w:p>
    <w:p w14:paraId="6E19A229" w14:textId="77777777" w:rsidR="001D68B6" w:rsidRPr="0003100E" w:rsidRDefault="001D68B6" w:rsidP="007A29BF">
      <w:pPr>
        <w:ind w:firstLine="0"/>
        <w:jc w:val="center"/>
        <w:rPr>
          <w:rFonts w:ascii="Arial" w:eastAsia="Arial" w:hAnsi="Arial" w:cs="Arial"/>
          <w:i/>
          <w:iCs/>
          <w:sz w:val="20"/>
          <w:szCs w:val="20"/>
        </w:rPr>
      </w:pPr>
      <w:r w:rsidRPr="0003100E">
        <w:rPr>
          <w:rFonts w:ascii="Arial" w:eastAsia="Arial" w:hAnsi="Arial" w:cs="Arial"/>
          <w:i/>
          <w:iCs/>
          <w:sz w:val="20"/>
          <w:szCs w:val="20"/>
        </w:rPr>
        <w:t>Figura 24. Vista 03 - Diagrama de Componentes creada en Archi</w:t>
      </w:r>
    </w:p>
    <w:p w14:paraId="024FCFE4" w14:textId="77777777" w:rsidR="008906EF" w:rsidRPr="0003100E" w:rsidRDefault="008906EF" w:rsidP="007A29BF">
      <w:pPr>
        <w:ind w:firstLine="0"/>
        <w:jc w:val="center"/>
        <w:rPr>
          <w:rFonts w:ascii="Arial" w:eastAsia="Arial" w:hAnsi="Arial" w:cs="Arial"/>
          <w:i/>
          <w:iCs/>
          <w:sz w:val="20"/>
          <w:szCs w:val="20"/>
        </w:rPr>
      </w:pPr>
    </w:p>
    <w:p w14:paraId="686F016B" w14:textId="77777777" w:rsidR="001D68B6" w:rsidRPr="0003100E" w:rsidRDefault="001D68B6" w:rsidP="00C62054">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499F9296" wp14:editId="09C75019">
            <wp:extent cx="5524500" cy="3009900"/>
            <wp:effectExtent l="0" t="0" r="0" b="0"/>
            <wp:docPr id="1713642897" name="Imagen 171364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009900"/>
                    </a:xfrm>
                    <a:prstGeom prst="rect">
                      <a:avLst/>
                    </a:prstGeom>
                  </pic:spPr>
                </pic:pic>
              </a:graphicData>
            </a:graphic>
          </wp:inline>
        </w:drawing>
      </w:r>
    </w:p>
    <w:p w14:paraId="05964FE6" w14:textId="62AF08A4" w:rsidR="001D68B6" w:rsidRPr="0003100E" w:rsidRDefault="001D68B6" w:rsidP="007A29BF">
      <w:pPr>
        <w:ind w:firstLine="0"/>
        <w:jc w:val="center"/>
        <w:rPr>
          <w:rFonts w:ascii="Arial" w:eastAsia="Arial" w:hAnsi="Arial" w:cs="Arial"/>
          <w:i/>
          <w:iCs/>
          <w:sz w:val="20"/>
          <w:szCs w:val="20"/>
        </w:rPr>
      </w:pPr>
      <w:r w:rsidRPr="0003100E">
        <w:rPr>
          <w:rFonts w:ascii="Arial" w:eastAsia="Arial" w:hAnsi="Arial" w:cs="Arial"/>
          <w:i/>
          <w:iCs/>
          <w:sz w:val="20"/>
          <w:szCs w:val="20"/>
        </w:rPr>
        <w:t>Figura 2</w:t>
      </w:r>
      <w:r w:rsidR="00E766F9">
        <w:rPr>
          <w:rFonts w:ascii="Arial" w:eastAsia="Arial" w:hAnsi="Arial" w:cs="Arial"/>
          <w:i/>
          <w:iCs/>
          <w:sz w:val="20"/>
          <w:szCs w:val="20"/>
        </w:rPr>
        <w:t>5:</w:t>
      </w:r>
      <w:r w:rsidRPr="0003100E">
        <w:rPr>
          <w:rFonts w:ascii="Arial" w:eastAsia="Arial" w:hAnsi="Arial" w:cs="Arial"/>
          <w:i/>
          <w:iCs/>
          <w:sz w:val="20"/>
          <w:szCs w:val="20"/>
        </w:rPr>
        <w:t xml:space="preserve"> Los 5 componentes del Motor de Órdenes agregados al canvas</w:t>
      </w:r>
    </w:p>
    <w:p w14:paraId="7283DEDA" w14:textId="77777777" w:rsidR="001D68B6" w:rsidRPr="0003100E" w:rsidRDefault="001D68B6" w:rsidP="00C62054">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3E588D20" wp14:editId="662AC762">
            <wp:extent cx="5524500" cy="3028950"/>
            <wp:effectExtent l="0" t="0" r="0" b="0"/>
            <wp:docPr id="1677614638" name="Imagen 167761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3028950"/>
                    </a:xfrm>
                    <a:prstGeom prst="rect">
                      <a:avLst/>
                    </a:prstGeom>
                  </pic:spPr>
                </pic:pic>
              </a:graphicData>
            </a:graphic>
          </wp:inline>
        </w:drawing>
      </w:r>
    </w:p>
    <w:p w14:paraId="48094928" w14:textId="77777777" w:rsidR="001D68B6" w:rsidRPr="0003100E" w:rsidRDefault="001D68B6" w:rsidP="007A29BF">
      <w:pPr>
        <w:ind w:firstLine="0"/>
        <w:jc w:val="center"/>
        <w:rPr>
          <w:rFonts w:ascii="Arial" w:eastAsia="Arial" w:hAnsi="Arial" w:cs="Arial"/>
          <w:i/>
          <w:iCs/>
          <w:sz w:val="20"/>
          <w:szCs w:val="20"/>
        </w:rPr>
      </w:pPr>
      <w:r w:rsidRPr="0003100E">
        <w:rPr>
          <w:rFonts w:ascii="Arial" w:eastAsia="Arial" w:hAnsi="Arial" w:cs="Arial"/>
          <w:i/>
          <w:iCs/>
          <w:sz w:val="20"/>
          <w:szCs w:val="20"/>
        </w:rPr>
        <w:t>Figura 26. Diagrama de Componentes con el pipeline de procesamiento conectado</w:t>
      </w:r>
    </w:p>
    <w:p w14:paraId="27485607" w14:textId="77777777" w:rsidR="001D68B6" w:rsidRPr="0003100E" w:rsidRDefault="001D68B6" w:rsidP="007A29BF">
      <w:pPr>
        <w:rPr>
          <w:rFonts w:ascii="Arial" w:hAnsi="Arial" w:cs="Arial"/>
          <w:sz w:val="20"/>
          <w:szCs w:val="20"/>
        </w:rPr>
      </w:pPr>
    </w:p>
    <w:p w14:paraId="140C5A41" w14:textId="2A191CFE" w:rsidR="001D68B6" w:rsidRPr="0003100E" w:rsidRDefault="001D68B6" w:rsidP="007A29BF">
      <w:pPr>
        <w:pStyle w:val="Ttulo3"/>
        <w:numPr>
          <w:ilvl w:val="2"/>
          <w:numId w:val="3"/>
        </w:numPr>
        <w:spacing w:before="0" w:after="0"/>
        <w:rPr>
          <w:rFonts w:ascii="Arial" w:hAnsi="Arial" w:cs="Arial"/>
          <w:sz w:val="20"/>
          <w:szCs w:val="20"/>
        </w:rPr>
      </w:pPr>
      <w:bookmarkStart w:id="32" w:name="_Toc231928667"/>
      <w:r w:rsidRPr="0003100E">
        <w:rPr>
          <w:rFonts w:ascii="Arial" w:hAnsi="Arial" w:cs="Arial"/>
          <w:sz w:val="20"/>
          <w:szCs w:val="20"/>
        </w:rPr>
        <w:t>Elementos del Diagrama</w:t>
      </w:r>
      <w:bookmarkEnd w:id="32"/>
    </w:p>
    <w:p w14:paraId="38EF1EE5" w14:textId="77777777" w:rsidR="001D68B6" w:rsidRPr="0003100E" w:rsidRDefault="001D68B6" w:rsidP="007A29BF">
      <w:pPr>
        <w:ind w:firstLine="0"/>
        <w:rPr>
          <w:rFonts w:ascii="Arial" w:hAnsi="Arial" w:cs="Arial"/>
          <w:sz w:val="20"/>
          <w:szCs w:val="20"/>
        </w:rPr>
      </w:pPr>
    </w:p>
    <w:p w14:paraId="48810245" w14:textId="77777777" w:rsidR="001D68B6" w:rsidRPr="0003100E" w:rsidRDefault="001D68B6" w:rsidP="007A29BF">
      <w:pPr>
        <w:rPr>
          <w:rFonts w:ascii="Arial" w:eastAsia="Arial" w:hAnsi="Arial" w:cs="Arial"/>
          <w:sz w:val="20"/>
          <w:szCs w:val="20"/>
        </w:rPr>
      </w:pPr>
      <w:r w:rsidRPr="0003100E">
        <w:rPr>
          <w:rFonts w:ascii="Arial" w:eastAsia="Arial" w:hAnsi="Arial" w:cs="Arial"/>
          <w:sz w:val="20"/>
          <w:szCs w:val="20"/>
        </w:rPr>
        <w:t>A continuación, se presentan los principales componentes internos que conforman el núcleo funcional del sistema TradeNova, detallando sus responsabilidades dentro del procesamiento de órdenes financieras. Este nivel de descomposición corresponde al Diagrama de Componentes (Nivel 3), el cual permite comprender cómo se implementa la lógica de negocio dentro de un contenedor específico.</w:t>
      </w:r>
    </w:p>
    <w:p w14:paraId="1840EB0F" w14:textId="77777777" w:rsidR="001D68B6" w:rsidRPr="0003100E" w:rsidRDefault="001D68B6" w:rsidP="007A29BF">
      <w:pPr>
        <w:rPr>
          <w:rFonts w:ascii="Arial" w:eastAsia="Arial" w:hAnsi="Arial" w:cs="Arial"/>
          <w:sz w:val="20"/>
          <w:szCs w:val="20"/>
        </w:rPr>
      </w:pPr>
    </w:p>
    <w:p w14:paraId="0D8657B3" w14:textId="77777777" w:rsidR="001D68B6" w:rsidRPr="0003100E" w:rsidRDefault="001D68B6" w:rsidP="007A29BF">
      <w:pPr>
        <w:rPr>
          <w:rFonts w:ascii="Arial" w:eastAsia="Arial" w:hAnsi="Arial" w:cs="Arial"/>
          <w:sz w:val="20"/>
          <w:szCs w:val="20"/>
        </w:rPr>
      </w:pPr>
      <w:r w:rsidRPr="0003100E">
        <w:rPr>
          <w:rFonts w:ascii="Arial" w:eastAsia="Arial" w:hAnsi="Arial" w:cs="Arial"/>
          <w:sz w:val="20"/>
          <w:szCs w:val="20"/>
        </w:rPr>
        <w:t>Cada componente representa una unidad funcional especializada encargada de ejecutar tareas críticas dentro del flujo transaccional, tales como la validación de órdenes, la gestión de riesgos, la comunicación con sistemas externos y la persistencia de información. Esta separación de responsabilidades facilita la mantenibilidad del sistema, mejora la escalabilidad y permite una evolución controlada de cada módulo.</w:t>
      </w:r>
    </w:p>
    <w:p w14:paraId="75DF18CF" w14:textId="77777777" w:rsidR="001D68B6" w:rsidRPr="0003100E" w:rsidRDefault="001D68B6" w:rsidP="007A29BF">
      <w:pPr>
        <w:rPr>
          <w:rFonts w:ascii="Arial" w:eastAsia="Arial" w:hAnsi="Arial" w:cs="Arial"/>
          <w:sz w:val="20"/>
          <w:szCs w:val="20"/>
        </w:rPr>
      </w:pPr>
    </w:p>
    <w:p w14:paraId="2284D696" w14:textId="0AC7B28A" w:rsidR="001D68B6" w:rsidRPr="0003100E" w:rsidRDefault="001D68B6" w:rsidP="007A29BF">
      <w:pPr>
        <w:rPr>
          <w:rFonts w:ascii="Arial" w:eastAsia="Arial" w:hAnsi="Arial" w:cs="Arial"/>
          <w:sz w:val="20"/>
          <w:szCs w:val="20"/>
        </w:rPr>
      </w:pPr>
      <w:r w:rsidRPr="0003100E">
        <w:rPr>
          <w:rFonts w:ascii="Arial" w:eastAsia="Arial" w:hAnsi="Arial" w:cs="Arial"/>
          <w:sz w:val="20"/>
          <w:szCs w:val="20"/>
        </w:rPr>
        <w:t>Asimismo, el diseño de estos componentes sigue principios de arquitectura desacoplada y orientada a eventos, garantizando que el sistema pueda operar de manera eficiente en entornos de alta concurrencia y baja latencia, característicos de plataformas de trading en tiempo real.</w:t>
      </w:r>
    </w:p>
    <w:p w14:paraId="25035F4E" w14:textId="77777777" w:rsidR="001D68B6" w:rsidRPr="0003100E" w:rsidRDefault="001D68B6" w:rsidP="007A29BF">
      <w:pPr>
        <w:rPr>
          <w:rFonts w:ascii="Arial" w:eastAsia="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6516"/>
      </w:tblGrid>
      <w:tr w:rsidR="001D68B6" w:rsidRPr="0003100E" w14:paraId="4895AC4A" w14:textId="77777777" w:rsidTr="001D68B6">
        <w:tc>
          <w:tcPr>
            <w:tcW w:w="140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BA150D" w14:textId="77777777" w:rsidR="001D68B6" w:rsidRPr="0003100E" w:rsidRDefault="001D68B6" w:rsidP="007A29BF">
            <w:pPr>
              <w:ind w:firstLine="0"/>
              <w:rPr>
                <w:rFonts w:ascii="Arial" w:hAnsi="Arial" w:cs="Arial"/>
                <w:sz w:val="20"/>
                <w:szCs w:val="20"/>
              </w:rPr>
            </w:pPr>
            <w:r w:rsidRPr="0003100E">
              <w:rPr>
                <w:rFonts w:ascii="Arial" w:eastAsia="Arial" w:hAnsi="Arial" w:cs="Arial"/>
                <w:b/>
                <w:bCs/>
                <w:color w:val="FFFFFF"/>
                <w:sz w:val="20"/>
                <w:szCs w:val="20"/>
              </w:rPr>
              <w:t>Componente</w:t>
            </w:r>
          </w:p>
        </w:tc>
        <w:tc>
          <w:tcPr>
            <w:tcW w:w="3593"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C69D83" w14:textId="77777777" w:rsidR="001D68B6" w:rsidRPr="0003100E" w:rsidRDefault="001D68B6" w:rsidP="007A29BF">
            <w:pPr>
              <w:ind w:firstLine="0"/>
              <w:rPr>
                <w:rFonts w:ascii="Arial" w:hAnsi="Arial" w:cs="Arial"/>
                <w:sz w:val="20"/>
                <w:szCs w:val="20"/>
              </w:rPr>
            </w:pPr>
            <w:r w:rsidRPr="0003100E">
              <w:rPr>
                <w:rFonts w:ascii="Arial" w:eastAsia="Arial" w:hAnsi="Arial" w:cs="Arial"/>
                <w:b/>
                <w:bCs/>
                <w:color w:val="FFFFFF"/>
                <w:sz w:val="20"/>
                <w:szCs w:val="20"/>
              </w:rPr>
              <w:t>Responsabilidad</w:t>
            </w:r>
          </w:p>
        </w:tc>
      </w:tr>
      <w:tr w:rsidR="001D68B6" w:rsidRPr="0003100E" w14:paraId="2815D783" w14:textId="77777777" w:rsidTr="001D68B6">
        <w:tc>
          <w:tcPr>
            <w:tcW w:w="14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F7CE8"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Validador de Órdenes</w:t>
            </w:r>
          </w:p>
        </w:tc>
        <w:tc>
          <w:tcPr>
            <w:tcW w:w="35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7AAF2"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Orquesta la validación: fondos, formato y reglas de riesgo</w:t>
            </w:r>
          </w:p>
        </w:tc>
      </w:tr>
      <w:tr w:rsidR="001D68B6" w:rsidRPr="0003100E" w14:paraId="42B1EC11" w14:textId="77777777" w:rsidTr="001D68B6">
        <w:tc>
          <w:tcPr>
            <w:tcW w:w="14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98F02"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Gestor de Riesgo</w:t>
            </w:r>
          </w:p>
        </w:tc>
        <w:tc>
          <w:tcPr>
            <w:tcW w:w="35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03870"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Detecta Fat Finger, límites de exposición y restricciones regulatorias</w:t>
            </w:r>
          </w:p>
        </w:tc>
      </w:tr>
      <w:tr w:rsidR="001D68B6" w:rsidRPr="0003100E" w14:paraId="041D211B" w14:textId="77777777" w:rsidTr="001D68B6">
        <w:tc>
          <w:tcPr>
            <w:tcW w:w="14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A17AD"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Enrutador FIX</w:t>
            </w:r>
          </w:p>
        </w:tc>
        <w:tc>
          <w:tcPr>
            <w:tcW w:w="35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B16FA"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Traduce y envía órdenes al broker externo via protocolo FIX</w:t>
            </w:r>
          </w:p>
        </w:tc>
      </w:tr>
      <w:tr w:rsidR="001D68B6" w:rsidRPr="0003100E" w14:paraId="3C4051B2" w14:textId="77777777" w:rsidTr="001D68B6">
        <w:tc>
          <w:tcPr>
            <w:tcW w:w="14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BC9B2"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Repositorio de Órdenes</w:t>
            </w:r>
          </w:p>
        </w:tc>
        <w:tc>
          <w:tcPr>
            <w:tcW w:w="35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5970B"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Persiste el estado de cada orden con trazabilidad completa</w:t>
            </w:r>
          </w:p>
        </w:tc>
      </w:tr>
      <w:tr w:rsidR="001D68B6" w:rsidRPr="0003100E" w14:paraId="1E69F90B" w14:textId="77777777" w:rsidTr="001D68B6">
        <w:tc>
          <w:tcPr>
            <w:tcW w:w="14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E532"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Publicador de Eventos</w:t>
            </w:r>
          </w:p>
        </w:tc>
        <w:tc>
          <w:tcPr>
            <w:tcW w:w="359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7663D" w14:textId="77777777" w:rsidR="001D68B6" w:rsidRPr="0003100E" w:rsidRDefault="001D68B6" w:rsidP="007A29BF">
            <w:pPr>
              <w:ind w:firstLine="0"/>
              <w:rPr>
                <w:rFonts w:ascii="Arial" w:hAnsi="Arial" w:cs="Arial"/>
                <w:sz w:val="20"/>
                <w:szCs w:val="20"/>
              </w:rPr>
            </w:pPr>
            <w:r w:rsidRPr="0003100E">
              <w:rPr>
                <w:rFonts w:ascii="Arial" w:eastAsia="Arial" w:hAnsi="Arial" w:cs="Arial"/>
                <w:color w:val="000000"/>
                <w:sz w:val="20"/>
                <w:szCs w:val="20"/>
              </w:rPr>
              <w:t>Publica eventos al Message Broker (Kafka)</w:t>
            </w:r>
          </w:p>
        </w:tc>
      </w:tr>
    </w:tbl>
    <w:p w14:paraId="0114F922" w14:textId="77777777" w:rsidR="001D68B6" w:rsidRPr="0003100E" w:rsidRDefault="001D68B6" w:rsidP="007A29BF">
      <w:pPr>
        <w:ind w:firstLine="0"/>
        <w:rPr>
          <w:rFonts w:ascii="Arial" w:eastAsia="Arial" w:hAnsi="Arial" w:cs="Arial"/>
          <w:sz w:val="20"/>
          <w:szCs w:val="20"/>
        </w:rPr>
      </w:pPr>
    </w:p>
    <w:p w14:paraId="07D724EA" w14:textId="63FF7BA6" w:rsidR="001D68B6" w:rsidRPr="0003100E" w:rsidRDefault="00DB3810" w:rsidP="007A29BF">
      <w:pPr>
        <w:pStyle w:val="Ttulo3"/>
        <w:numPr>
          <w:ilvl w:val="2"/>
          <w:numId w:val="3"/>
        </w:numPr>
        <w:spacing w:before="0" w:after="0"/>
        <w:rPr>
          <w:rFonts w:ascii="Arial" w:hAnsi="Arial" w:cs="Arial"/>
          <w:sz w:val="20"/>
          <w:szCs w:val="20"/>
        </w:rPr>
      </w:pPr>
      <w:bookmarkStart w:id="33" w:name="_Toc231928668"/>
      <w:r w:rsidRPr="0003100E">
        <w:rPr>
          <w:rFonts w:ascii="Arial" w:hAnsi="Arial" w:cs="Arial"/>
          <w:sz w:val="20"/>
          <w:szCs w:val="20"/>
        </w:rPr>
        <w:t>Diagrama Final</w:t>
      </w:r>
      <w:bookmarkEnd w:id="33"/>
    </w:p>
    <w:p w14:paraId="19B217C1" w14:textId="77777777" w:rsidR="00DB3810" w:rsidRPr="0003100E" w:rsidRDefault="00DB3810" w:rsidP="007A29BF">
      <w:pPr>
        <w:ind w:firstLine="0"/>
        <w:rPr>
          <w:rFonts w:ascii="Arial" w:hAnsi="Arial" w:cs="Arial"/>
          <w:sz w:val="20"/>
          <w:szCs w:val="20"/>
        </w:rPr>
      </w:pPr>
    </w:p>
    <w:p w14:paraId="01BD7A91" w14:textId="77777777" w:rsidR="00DB3810" w:rsidRPr="0003100E" w:rsidRDefault="00DB3810" w:rsidP="007A29BF">
      <w:pPr>
        <w:rPr>
          <w:rFonts w:ascii="Arial" w:eastAsia="Arial" w:hAnsi="Arial" w:cs="Arial"/>
          <w:sz w:val="20"/>
          <w:szCs w:val="20"/>
        </w:rPr>
      </w:pPr>
      <w:r w:rsidRPr="0003100E">
        <w:rPr>
          <w:rFonts w:ascii="Arial" w:eastAsia="Arial" w:hAnsi="Arial" w:cs="Arial"/>
          <w:sz w:val="20"/>
          <w:szCs w:val="20"/>
        </w:rPr>
        <w:t>El Diagrama de Componentes (Nivel 3) presenta una visión detallada de la estructura interna del sistema, enfocándose en los componentes que conforman el núcleo del procesamiento de órdenes dentro de la plataforma TradeNova. Este nivel permite comprender cómo se implementa la lógica de negocio a través de módulos especializados que interactúan entre sí para garantizar un flujo transaccional eficiente, seguro y consistente.</w:t>
      </w:r>
    </w:p>
    <w:p w14:paraId="5D13B117" w14:textId="77777777" w:rsidR="00DB3810" w:rsidRPr="0003100E" w:rsidRDefault="00DB3810" w:rsidP="007A29BF">
      <w:pPr>
        <w:rPr>
          <w:rFonts w:ascii="Arial" w:eastAsia="Arial" w:hAnsi="Arial" w:cs="Arial"/>
          <w:sz w:val="20"/>
          <w:szCs w:val="20"/>
        </w:rPr>
      </w:pPr>
    </w:p>
    <w:p w14:paraId="577DA3D6" w14:textId="77777777" w:rsidR="00DB3810" w:rsidRPr="0003100E" w:rsidRDefault="00DB3810" w:rsidP="007A29BF">
      <w:pPr>
        <w:rPr>
          <w:rFonts w:ascii="Arial" w:eastAsia="Arial" w:hAnsi="Arial" w:cs="Arial"/>
          <w:sz w:val="20"/>
          <w:szCs w:val="20"/>
        </w:rPr>
      </w:pPr>
      <w:r w:rsidRPr="0003100E">
        <w:rPr>
          <w:rFonts w:ascii="Arial" w:eastAsia="Arial" w:hAnsi="Arial" w:cs="Arial"/>
          <w:sz w:val="20"/>
          <w:szCs w:val="20"/>
        </w:rPr>
        <w:lastRenderedPageBreak/>
        <w:t>En este diagrama se evidencian las relaciones entre los componentes responsables de la validación de órdenes, la gestión de riesgos, el enrutamiento hacia sistemas externos, la persistencia de datos y la publicación de eventos. Cada uno de estos elementos cumple un rol específico dentro de una arquitectura desacoplada, lo que facilita la escalabilidad, el mantenimiento y la evolución del sistema.</w:t>
      </w:r>
    </w:p>
    <w:p w14:paraId="0A03297A" w14:textId="77777777" w:rsidR="00DB3810" w:rsidRPr="0003100E" w:rsidRDefault="00DB3810" w:rsidP="007A29BF">
      <w:pPr>
        <w:rPr>
          <w:rFonts w:ascii="Arial" w:eastAsia="Arial" w:hAnsi="Arial" w:cs="Arial"/>
          <w:sz w:val="20"/>
          <w:szCs w:val="20"/>
        </w:rPr>
      </w:pPr>
    </w:p>
    <w:p w14:paraId="7B391A89" w14:textId="365AF3E7" w:rsidR="00DB3810" w:rsidRPr="0003100E" w:rsidRDefault="00DB3810" w:rsidP="007A29BF">
      <w:pPr>
        <w:rPr>
          <w:rFonts w:ascii="Arial" w:eastAsia="Arial" w:hAnsi="Arial" w:cs="Arial"/>
          <w:sz w:val="20"/>
          <w:szCs w:val="20"/>
        </w:rPr>
      </w:pPr>
      <w:r w:rsidRPr="0003100E">
        <w:rPr>
          <w:rFonts w:ascii="Arial" w:eastAsia="Arial" w:hAnsi="Arial" w:cs="Arial"/>
          <w:sz w:val="20"/>
          <w:szCs w:val="20"/>
        </w:rPr>
        <w:t>Asimismo, el diseño refleja un enfoque orientado a eventos y a la alta disponibilidad, permitiendo que el sistema responda de manera óptima a escenarios de alta concurrencia y procesamiento en tiempo real, características fundamentales en entornos de trading financiero.</w:t>
      </w:r>
    </w:p>
    <w:p w14:paraId="5587DB85" w14:textId="77777777" w:rsidR="00DB3810" w:rsidRPr="0003100E" w:rsidRDefault="00DB3810" w:rsidP="007A29BF">
      <w:pPr>
        <w:ind w:firstLine="0"/>
        <w:rPr>
          <w:rFonts w:ascii="Arial" w:hAnsi="Arial" w:cs="Arial"/>
          <w:sz w:val="20"/>
          <w:szCs w:val="20"/>
        </w:rPr>
      </w:pPr>
    </w:p>
    <w:p w14:paraId="25EDB692" w14:textId="1A5C3692" w:rsidR="00F933AF" w:rsidRPr="0003100E" w:rsidRDefault="00F933AF"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5EA6488B" wp14:editId="2C39F49C">
            <wp:extent cx="5524500" cy="3009900"/>
            <wp:effectExtent l="0" t="0" r="0" b="0"/>
            <wp:docPr id="1942672016" name="Imagen 194267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3009900"/>
                    </a:xfrm>
                    <a:prstGeom prst="rect">
                      <a:avLst/>
                    </a:prstGeom>
                  </pic:spPr>
                </pic:pic>
              </a:graphicData>
            </a:graphic>
          </wp:inline>
        </w:drawing>
      </w:r>
    </w:p>
    <w:p w14:paraId="511FE3A8" w14:textId="1C4DC14C" w:rsidR="00F933AF" w:rsidRPr="0003100E" w:rsidRDefault="00F933AF" w:rsidP="007A29BF">
      <w:pPr>
        <w:ind w:firstLine="0"/>
        <w:jc w:val="center"/>
        <w:rPr>
          <w:rFonts w:ascii="Arial" w:hAnsi="Arial" w:cs="Arial"/>
          <w:i/>
          <w:iCs/>
          <w:sz w:val="20"/>
          <w:szCs w:val="20"/>
        </w:rPr>
      </w:pPr>
      <w:r w:rsidRPr="0003100E">
        <w:rPr>
          <w:rFonts w:ascii="Arial" w:hAnsi="Arial" w:cs="Arial"/>
          <w:i/>
          <w:iCs/>
          <w:sz w:val="20"/>
          <w:szCs w:val="20"/>
        </w:rPr>
        <w:t>Figura 27. Diagrama de Componentes Final - Motor de Órdenes, TradeNova C4 (Nivel 3)</w:t>
      </w:r>
    </w:p>
    <w:p w14:paraId="2C61E454" w14:textId="77777777" w:rsidR="00F933AF" w:rsidRDefault="00F933AF" w:rsidP="007A29BF">
      <w:pPr>
        <w:ind w:firstLine="0"/>
        <w:rPr>
          <w:rFonts w:ascii="Arial" w:hAnsi="Arial" w:cs="Arial"/>
          <w:sz w:val="20"/>
          <w:szCs w:val="20"/>
        </w:rPr>
      </w:pPr>
    </w:p>
    <w:p w14:paraId="3256E448" w14:textId="562785FD" w:rsidR="00333DBF" w:rsidRDefault="00333DBF" w:rsidP="00333DBF">
      <w:pPr>
        <w:ind w:firstLine="708"/>
        <w:rPr>
          <w:rFonts w:ascii="Arial" w:hAnsi="Arial" w:cs="Arial"/>
          <w:sz w:val="20"/>
          <w:szCs w:val="20"/>
        </w:rPr>
      </w:pPr>
      <w:r w:rsidRPr="00333DBF">
        <w:rPr>
          <w:rFonts w:ascii="Arial" w:hAnsi="Arial" w:cs="Arial"/>
          <w:sz w:val="20"/>
          <w:szCs w:val="20"/>
        </w:rPr>
        <w:t>El diagrama evidencia el pipeline interno del Motor de Órdenes: el Validador de Órdenes inicia el flujo, el Gestor de Riesgo evalúa las reglas de negocio, el Enrutador FIX despacha la operación al mercado, el Repositorio de Órdenes garantiza la trazabilidad y el Publicador de Eventos notifica al resto del sistema. Se observa una clara separación de responsabilidades donde cada componente tiene un único propósito bien definido.</w:t>
      </w:r>
    </w:p>
    <w:p w14:paraId="74BFE2CA" w14:textId="77777777" w:rsidR="00A21AFC" w:rsidRDefault="00A21AFC" w:rsidP="00333DBF">
      <w:pPr>
        <w:ind w:firstLine="708"/>
        <w:rPr>
          <w:rFonts w:ascii="Arial" w:hAnsi="Arial" w:cs="Arial"/>
          <w:sz w:val="20"/>
          <w:szCs w:val="20"/>
        </w:rPr>
      </w:pPr>
    </w:p>
    <w:p w14:paraId="57821BE9" w14:textId="7051D7E6" w:rsidR="00A21AFC" w:rsidRDefault="00A21AFC" w:rsidP="00333DBF">
      <w:pPr>
        <w:ind w:firstLine="708"/>
        <w:rPr>
          <w:rFonts w:ascii="Arial" w:hAnsi="Arial" w:cs="Arial"/>
          <w:sz w:val="20"/>
          <w:szCs w:val="20"/>
        </w:rPr>
      </w:pPr>
      <w:r w:rsidRPr="00A21AFC">
        <w:rPr>
          <w:rFonts w:ascii="Arial" w:hAnsi="Arial" w:cs="Arial"/>
          <w:sz w:val="20"/>
          <w:szCs w:val="20"/>
        </w:rPr>
        <w:t>El pipeline de validación se ejecuta de forma secuencial, con posibilidad de paralelización controlada en componentes independientes para optimizar latencia.</w:t>
      </w:r>
    </w:p>
    <w:p w14:paraId="39919C76" w14:textId="77777777" w:rsidR="00333DBF" w:rsidRPr="0003100E" w:rsidRDefault="00333DBF" w:rsidP="007A29BF">
      <w:pPr>
        <w:ind w:firstLine="0"/>
        <w:rPr>
          <w:rFonts w:ascii="Arial" w:hAnsi="Arial" w:cs="Arial"/>
          <w:sz w:val="20"/>
          <w:szCs w:val="20"/>
        </w:rPr>
      </w:pPr>
    </w:p>
    <w:p w14:paraId="1570C746" w14:textId="4D06EA74" w:rsidR="00F933AF" w:rsidRPr="0003100E" w:rsidRDefault="00F933AF" w:rsidP="007A29BF">
      <w:pPr>
        <w:pStyle w:val="Ttulo3"/>
        <w:numPr>
          <w:ilvl w:val="2"/>
          <w:numId w:val="3"/>
        </w:numPr>
        <w:spacing w:before="0" w:after="0"/>
        <w:rPr>
          <w:rFonts w:ascii="Arial" w:hAnsi="Arial" w:cs="Arial"/>
          <w:sz w:val="20"/>
          <w:szCs w:val="20"/>
        </w:rPr>
      </w:pPr>
      <w:bookmarkStart w:id="34" w:name="_Toc231928669"/>
      <w:r w:rsidRPr="0003100E">
        <w:rPr>
          <w:rFonts w:ascii="Arial" w:hAnsi="Arial" w:cs="Arial"/>
          <w:sz w:val="20"/>
          <w:szCs w:val="20"/>
        </w:rPr>
        <w:t>Pipeline Reactivo - Paralelismo, Backpressure y Retry Strategies</w:t>
      </w:r>
      <w:bookmarkEnd w:id="34"/>
    </w:p>
    <w:p w14:paraId="59BFBEEE" w14:textId="77777777" w:rsidR="00F933AF" w:rsidRPr="0003100E" w:rsidRDefault="00F933AF" w:rsidP="007A29BF">
      <w:pPr>
        <w:ind w:firstLine="0"/>
        <w:rPr>
          <w:rFonts w:ascii="Arial" w:hAnsi="Arial" w:cs="Arial"/>
          <w:sz w:val="20"/>
          <w:szCs w:val="20"/>
        </w:rPr>
      </w:pPr>
    </w:p>
    <w:p w14:paraId="40150AD1" w14:textId="596F7ABB" w:rsidR="00F933AF" w:rsidRPr="0003100E" w:rsidRDefault="00F933AF" w:rsidP="007A29BF">
      <w:pPr>
        <w:ind w:firstLine="708"/>
        <w:rPr>
          <w:rFonts w:ascii="Arial" w:hAnsi="Arial" w:cs="Arial"/>
          <w:sz w:val="20"/>
          <w:szCs w:val="20"/>
        </w:rPr>
      </w:pPr>
      <w:r w:rsidRPr="0003100E">
        <w:rPr>
          <w:rFonts w:ascii="Arial" w:hAnsi="Arial" w:cs="Arial"/>
          <w:sz w:val="20"/>
          <w:szCs w:val="20"/>
        </w:rPr>
        <w:t>Un arquitecto senior no diseña el Motor de Órdenes como un pipeline puramente secuencial. En producción financiera de alta concurrencia, el pipeline debe ser reactivo y orientado a eventos para evitar cuellos de botella y garantizar la latencia objetivo bajo carga extrema. A continuación, se describe el diseño de nivel senior para cada aspecto crítico:</w:t>
      </w:r>
    </w:p>
    <w:p w14:paraId="5808A3AB" w14:textId="77777777" w:rsidR="00F933AF" w:rsidRPr="0003100E" w:rsidRDefault="00F933AF"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879"/>
        <w:gridCol w:w="2583"/>
        <w:gridCol w:w="2456"/>
      </w:tblGrid>
      <w:tr w:rsidR="00AC3B2E" w:rsidRPr="0003100E" w14:paraId="32D06431" w14:textId="77777777" w:rsidTr="00671255">
        <w:tc>
          <w:tcPr>
            <w:tcW w:w="118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CF8F38" w14:textId="77777777" w:rsidR="00671255" w:rsidRPr="0003100E" w:rsidRDefault="00671255" w:rsidP="007A29BF">
            <w:pPr>
              <w:ind w:firstLine="0"/>
              <w:rPr>
                <w:rFonts w:ascii="Arial" w:hAnsi="Arial" w:cs="Arial"/>
                <w:sz w:val="20"/>
                <w:szCs w:val="20"/>
              </w:rPr>
            </w:pPr>
            <w:r w:rsidRPr="0003100E">
              <w:rPr>
                <w:rFonts w:ascii="Arial" w:eastAsia="Arial" w:hAnsi="Arial" w:cs="Arial"/>
                <w:b/>
                <w:bCs/>
                <w:color w:val="FFFFFF"/>
                <w:sz w:val="20"/>
                <w:szCs w:val="20"/>
              </w:rPr>
              <w:t>Aspecto</w:t>
            </w:r>
          </w:p>
        </w:tc>
        <w:tc>
          <w:tcPr>
            <w:tcW w:w="103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B63874" w14:textId="77777777" w:rsidR="00671255" w:rsidRPr="0003100E" w:rsidRDefault="00671255" w:rsidP="007A29BF">
            <w:pPr>
              <w:ind w:firstLine="0"/>
              <w:rPr>
                <w:rFonts w:ascii="Arial" w:hAnsi="Arial" w:cs="Arial"/>
                <w:sz w:val="20"/>
                <w:szCs w:val="20"/>
              </w:rPr>
            </w:pPr>
            <w:r w:rsidRPr="0003100E">
              <w:rPr>
                <w:rFonts w:ascii="Arial" w:eastAsia="Arial" w:hAnsi="Arial" w:cs="Arial"/>
                <w:b/>
                <w:bCs/>
                <w:color w:val="FFFFFF"/>
                <w:sz w:val="20"/>
                <w:szCs w:val="20"/>
              </w:rPr>
              <w:t>Problema en Pipeline Secuencial</w:t>
            </w:r>
          </w:p>
        </w:tc>
        <w:tc>
          <w:tcPr>
            <w:tcW w:w="1424"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A07D34" w14:textId="77777777" w:rsidR="00671255" w:rsidRPr="0003100E" w:rsidRDefault="00671255" w:rsidP="007A29BF">
            <w:pPr>
              <w:ind w:firstLine="0"/>
              <w:rPr>
                <w:rFonts w:ascii="Arial" w:hAnsi="Arial" w:cs="Arial"/>
                <w:sz w:val="20"/>
                <w:szCs w:val="20"/>
              </w:rPr>
            </w:pPr>
            <w:r w:rsidRPr="0003100E">
              <w:rPr>
                <w:rFonts w:ascii="Arial" w:eastAsia="Arial" w:hAnsi="Arial" w:cs="Arial"/>
                <w:b/>
                <w:bCs/>
                <w:color w:val="FFFFFF"/>
                <w:sz w:val="20"/>
                <w:szCs w:val="20"/>
              </w:rPr>
              <w:t>Solución Senior</w:t>
            </w:r>
          </w:p>
        </w:tc>
        <w:tc>
          <w:tcPr>
            <w:tcW w:w="1354"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EFFD2D" w14:textId="77777777" w:rsidR="00671255" w:rsidRPr="0003100E" w:rsidRDefault="00671255" w:rsidP="007A29BF">
            <w:pPr>
              <w:ind w:firstLine="0"/>
              <w:rPr>
                <w:rFonts w:ascii="Arial" w:hAnsi="Arial" w:cs="Arial"/>
                <w:sz w:val="20"/>
                <w:szCs w:val="20"/>
              </w:rPr>
            </w:pPr>
            <w:r w:rsidRPr="0003100E">
              <w:rPr>
                <w:rFonts w:ascii="Arial" w:eastAsia="Arial" w:hAnsi="Arial" w:cs="Arial"/>
                <w:b/>
                <w:bCs/>
                <w:color w:val="FFFFFF"/>
                <w:sz w:val="20"/>
                <w:szCs w:val="20"/>
              </w:rPr>
              <w:t>Implementación</w:t>
            </w:r>
          </w:p>
        </w:tc>
      </w:tr>
      <w:tr w:rsidR="00AC3B2E" w:rsidRPr="0003100E" w14:paraId="6FD87D94" w14:textId="77777777" w:rsidTr="00671255">
        <w:tc>
          <w:tcPr>
            <w:tcW w:w="11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07228"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Paralelismo</w:t>
            </w:r>
          </w:p>
        </w:tc>
        <w:tc>
          <w:tcPr>
            <w:tcW w:w="103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857E0"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Validación de fondos y reglas de riesgo ejecutadas en serie suma latencias</w:t>
            </w:r>
          </w:p>
        </w:tc>
        <w:tc>
          <w:tcPr>
            <w:tcW w:w="142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0337"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Ejecución paralela con CompletableFuture.allOf()</w:t>
            </w:r>
          </w:p>
        </w:tc>
        <w:tc>
          <w:tcPr>
            <w:tcW w:w="13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842D3"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ValidadorFondos y ValidadorReglas corren en paralelo; GestorRiesgo recibe ambos resultados antes de decidir</w:t>
            </w:r>
          </w:p>
        </w:tc>
      </w:tr>
      <w:tr w:rsidR="00AC3B2E" w:rsidRPr="0003100E" w14:paraId="0E2DCA37" w14:textId="77777777" w:rsidTr="00671255">
        <w:tc>
          <w:tcPr>
            <w:tcW w:w="11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68A4E"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lastRenderedPageBreak/>
              <w:t>Backpressure</w:t>
            </w:r>
          </w:p>
        </w:tc>
        <w:tc>
          <w:tcPr>
            <w:tcW w:w="103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4AFC6"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Picos de demanda colapsan la cola interna del Motor de Órdenes</w:t>
            </w:r>
          </w:p>
        </w:tc>
        <w:tc>
          <w:tcPr>
            <w:tcW w:w="142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805D0" w14:textId="77777777" w:rsidR="00671255" w:rsidRPr="0003100E" w:rsidRDefault="00671255" w:rsidP="007A29BF">
            <w:pPr>
              <w:ind w:firstLine="0"/>
              <w:rPr>
                <w:rFonts w:ascii="Arial" w:hAnsi="Arial" w:cs="Arial"/>
                <w:sz w:val="20"/>
                <w:szCs w:val="20"/>
                <w:lang w:val="en-US"/>
              </w:rPr>
            </w:pPr>
            <w:r w:rsidRPr="0003100E">
              <w:rPr>
                <w:rFonts w:ascii="Arial" w:eastAsia="Arial" w:hAnsi="Arial" w:cs="Arial"/>
                <w:color w:val="000000"/>
                <w:sz w:val="20"/>
                <w:szCs w:val="20"/>
                <w:lang w:val="en-US"/>
              </w:rPr>
              <w:t>Reactive Streams con Project Reactor (Flux/Mono) y buffer con overflow strategy DROP_LATEST</w:t>
            </w:r>
          </w:p>
        </w:tc>
        <w:tc>
          <w:tcPr>
            <w:tcW w:w="13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3CFF6"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Si el sistema está saturado, rechaza nuevas órdenes con HTTP 429 y mensaje claro al usuario</w:t>
            </w:r>
          </w:p>
        </w:tc>
      </w:tr>
      <w:tr w:rsidR="00AC3B2E" w:rsidRPr="0003100E" w14:paraId="18511B06" w14:textId="77777777" w:rsidTr="00671255">
        <w:tc>
          <w:tcPr>
            <w:tcW w:w="11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35C27"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Retry Strategy</w:t>
            </w:r>
          </w:p>
        </w:tc>
        <w:tc>
          <w:tcPr>
            <w:tcW w:w="103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2F22D"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Fallos transitorios en EnrutadorFIX pierden órdenes definitivamente</w:t>
            </w:r>
          </w:p>
        </w:tc>
        <w:tc>
          <w:tcPr>
            <w:tcW w:w="142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1700F"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Dead Letter Queue (DLQ) en Kafka + retry automático con backoff exponencial</w:t>
            </w:r>
          </w:p>
        </w:tc>
        <w:tc>
          <w:tcPr>
            <w:tcW w:w="13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49C67"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Órdenes fallidas van a topic kafka:orders.dlq; worker dedicado reintenta cada 5min hasta 3 veces</w:t>
            </w:r>
          </w:p>
        </w:tc>
      </w:tr>
      <w:tr w:rsidR="00AC3B2E" w:rsidRPr="0003100E" w14:paraId="55FD9A25" w14:textId="77777777" w:rsidTr="00671255">
        <w:tc>
          <w:tcPr>
            <w:tcW w:w="11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8114"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Idempotencia</w:t>
            </w:r>
          </w:p>
        </w:tc>
        <w:tc>
          <w:tcPr>
            <w:tcW w:w="103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2DC8C"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Reintentos duplican órdenes en el mercado generando pérdidas</w:t>
            </w:r>
          </w:p>
        </w:tc>
        <w:tc>
          <w:tcPr>
            <w:tcW w:w="142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39924"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Idempotency key por orden (UUID v4) validado antes de procesar</w:t>
            </w:r>
          </w:p>
        </w:tc>
        <w:tc>
          <w:tcPr>
            <w:tcW w:w="13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6A8FD"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Si la orden ya existe en Redis (TTL 5min): retorna resultado previo sin re-ejecutar</w:t>
            </w:r>
          </w:p>
        </w:tc>
      </w:tr>
      <w:tr w:rsidR="00AC3B2E" w:rsidRPr="0003100E" w14:paraId="4D47FB95" w14:textId="77777777" w:rsidTr="00671255">
        <w:tc>
          <w:tcPr>
            <w:tcW w:w="11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6C08"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Event-Driven Flow</w:t>
            </w:r>
          </w:p>
        </w:tc>
        <w:tc>
          <w:tcPr>
            <w:tcW w:w="103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07301"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Pipeline acoplado impide evolución independiente de componentes</w:t>
            </w:r>
          </w:p>
        </w:tc>
        <w:tc>
          <w:tcPr>
            <w:tcW w:w="142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D032"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Cada componente publica/consume eventos de Kafka internamente</w:t>
            </w:r>
          </w:p>
        </w:tc>
        <w:tc>
          <w:tcPr>
            <w:tcW w:w="13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7D80C" w14:textId="77777777" w:rsidR="00671255" w:rsidRPr="0003100E" w:rsidRDefault="00671255" w:rsidP="007A29BF">
            <w:pPr>
              <w:ind w:firstLine="0"/>
              <w:rPr>
                <w:rFonts w:ascii="Arial" w:hAnsi="Arial" w:cs="Arial"/>
                <w:sz w:val="20"/>
                <w:szCs w:val="20"/>
              </w:rPr>
            </w:pPr>
            <w:r w:rsidRPr="0003100E">
              <w:rPr>
                <w:rFonts w:ascii="Arial" w:eastAsia="Arial" w:hAnsi="Arial" w:cs="Arial"/>
                <w:color w:val="000000"/>
                <w:sz w:val="20"/>
                <w:szCs w:val="20"/>
              </w:rPr>
              <w:t>Validador publica OrdenValidada, GestorRiesgo consume y publica OrdenAprobada, EnrutadorFIX consume</w:t>
            </w:r>
          </w:p>
        </w:tc>
      </w:tr>
    </w:tbl>
    <w:p w14:paraId="3D98FE77" w14:textId="77777777" w:rsidR="00F933AF" w:rsidRPr="0003100E" w:rsidRDefault="00F933AF" w:rsidP="007A29BF">
      <w:pPr>
        <w:ind w:firstLine="0"/>
        <w:rPr>
          <w:rFonts w:ascii="Arial" w:hAnsi="Arial" w:cs="Arial"/>
          <w:sz w:val="20"/>
          <w:szCs w:val="20"/>
        </w:rPr>
      </w:pPr>
    </w:p>
    <w:p w14:paraId="433C3D89" w14:textId="77777777" w:rsidR="00845F6C" w:rsidRPr="0003100E" w:rsidRDefault="00845F6C" w:rsidP="007A29BF">
      <w:pPr>
        <w:pStyle w:val="Ttulo3"/>
        <w:numPr>
          <w:ilvl w:val="2"/>
          <w:numId w:val="3"/>
        </w:numPr>
        <w:spacing w:before="0" w:after="0"/>
        <w:rPr>
          <w:rFonts w:ascii="Arial" w:hAnsi="Arial" w:cs="Arial"/>
          <w:sz w:val="20"/>
          <w:szCs w:val="20"/>
        </w:rPr>
      </w:pPr>
      <w:bookmarkStart w:id="35" w:name="_Toc231928670"/>
      <w:r w:rsidRPr="0003100E">
        <w:rPr>
          <w:rFonts w:ascii="Arial" w:hAnsi="Arial" w:cs="Arial"/>
          <w:sz w:val="20"/>
          <w:szCs w:val="20"/>
        </w:rPr>
        <w:t>Seguridad Avanzada en el Motor de Órdenes</w:t>
      </w:r>
      <w:bookmarkEnd w:id="35"/>
    </w:p>
    <w:p w14:paraId="11CF0015" w14:textId="77777777" w:rsidR="00845F6C" w:rsidRPr="0003100E" w:rsidRDefault="00845F6C" w:rsidP="007A29BF">
      <w:pPr>
        <w:ind w:firstLine="0"/>
        <w:rPr>
          <w:rFonts w:ascii="Arial" w:hAnsi="Arial" w:cs="Arial"/>
          <w:sz w:val="20"/>
          <w:szCs w:val="20"/>
        </w:rPr>
      </w:pPr>
    </w:p>
    <w:p w14:paraId="53C39D02" w14:textId="791195C5" w:rsidR="00F933AF" w:rsidRPr="0003100E" w:rsidRDefault="00845F6C" w:rsidP="007A29BF">
      <w:pPr>
        <w:ind w:firstLine="708"/>
        <w:rPr>
          <w:rFonts w:ascii="Arial" w:hAnsi="Arial" w:cs="Arial"/>
          <w:sz w:val="20"/>
          <w:szCs w:val="20"/>
        </w:rPr>
      </w:pPr>
      <w:r w:rsidRPr="0003100E">
        <w:rPr>
          <w:rFonts w:ascii="Arial" w:hAnsi="Arial" w:cs="Arial"/>
          <w:sz w:val="20"/>
          <w:szCs w:val="20"/>
        </w:rPr>
        <w:t>Más allá de OAuth2, el Motor de Órdenes implementa controles de seguridad específicos del dominio financiero:</w:t>
      </w:r>
    </w:p>
    <w:p w14:paraId="4625179C" w14:textId="77777777" w:rsidR="0092081B" w:rsidRPr="0003100E" w:rsidRDefault="0092081B"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23"/>
        <w:gridCol w:w="3023"/>
      </w:tblGrid>
      <w:tr w:rsidR="00624831" w:rsidRPr="0003100E" w14:paraId="247E3D4B" w14:textId="77777777" w:rsidTr="00624831">
        <w:tc>
          <w:tcPr>
            <w:tcW w:w="166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2C43E1" w14:textId="77777777" w:rsidR="00624831" w:rsidRPr="0003100E" w:rsidRDefault="00624831" w:rsidP="007A29BF">
            <w:pPr>
              <w:ind w:firstLine="0"/>
              <w:rPr>
                <w:rFonts w:ascii="Arial" w:hAnsi="Arial" w:cs="Arial"/>
                <w:sz w:val="20"/>
                <w:szCs w:val="20"/>
              </w:rPr>
            </w:pPr>
            <w:r w:rsidRPr="0003100E">
              <w:rPr>
                <w:rFonts w:ascii="Arial" w:eastAsia="Arial" w:hAnsi="Arial" w:cs="Arial"/>
                <w:b/>
                <w:bCs/>
                <w:color w:val="FFFFFF"/>
                <w:sz w:val="20"/>
                <w:szCs w:val="20"/>
              </w:rPr>
              <w:t>Control</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34FFBC" w14:textId="77777777" w:rsidR="00624831" w:rsidRPr="0003100E" w:rsidRDefault="00624831" w:rsidP="007A29BF">
            <w:pPr>
              <w:rPr>
                <w:rFonts w:ascii="Arial" w:hAnsi="Arial" w:cs="Arial"/>
                <w:sz w:val="20"/>
                <w:szCs w:val="20"/>
              </w:rPr>
            </w:pPr>
            <w:r w:rsidRPr="0003100E">
              <w:rPr>
                <w:rFonts w:ascii="Arial" w:eastAsia="Arial" w:hAnsi="Arial" w:cs="Arial"/>
                <w:b/>
                <w:bCs/>
                <w:color w:val="FFFFFF"/>
                <w:sz w:val="20"/>
                <w:szCs w:val="20"/>
              </w:rPr>
              <w:t>Descripción</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437F79" w14:textId="77777777" w:rsidR="00624831" w:rsidRPr="0003100E" w:rsidRDefault="00624831" w:rsidP="007A29BF">
            <w:pPr>
              <w:rPr>
                <w:rFonts w:ascii="Arial" w:hAnsi="Arial" w:cs="Arial"/>
                <w:sz w:val="20"/>
                <w:szCs w:val="20"/>
              </w:rPr>
            </w:pPr>
            <w:r w:rsidRPr="0003100E">
              <w:rPr>
                <w:rFonts w:ascii="Arial" w:eastAsia="Arial" w:hAnsi="Arial" w:cs="Arial"/>
                <w:b/>
                <w:bCs/>
                <w:color w:val="FFFFFF"/>
                <w:sz w:val="20"/>
                <w:szCs w:val="20"/>
              </w:rPr>
              <w:t>Regulación Aplicable</w:t>
            </w:r>
          </w:p>
        </w:tc>
      </w:tr>
      <w:tr w:rsidR="00624831" w:rsidRPr="0003100E" w14:paraId="12E5EE6E" w14:textId="77777777" w:rsidTr="00624831">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23526"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Zero Trust interno</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DB08B"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Cada componente verifica el JWT del llamador incluso dentro del mismo pod. No existe comunicación sin autenticación.</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AB81C"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MiFID II, SOX</w:t>
            </w:r>
          </w:p>
        </w:tc>
      </w:tr>
      <w:tr w:rsidR="00624831" w:rsidRPr="0003100E" w14:paraId="6FF59A82" w14:textId="77777777" w:rsidTr="00624831">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8A6CA"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Encriptación en tránsito</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34907"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mTLS entre todos los componentes internos del Motor de Órdenes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593D8"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PCI-DSS, GDPR</w:t>
            </w:r>
          </w:p>
        </w:tc>
      </w:tr>
      <w:tr w:rsidR="00624831" w:rsidRPr="0003100E" w14:paraId="08AB235D" w14:textId="77777777" w:rsidTr="00624831">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573A6"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Encriptación en reposo</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27C0C"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AES-256 para todos los datos de órdenes en PostgreSQL y Redis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DC2E9"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SOX, regulación financiera local</w:t>
            </w:r>
          </w:p>
        </w:tc>
      </w:tr>
      <w:tr w:rsidR="00624831" w:rsidRPr="0003100E" w14:paraId="6855AA5B" w14:textId="77777777" w:rsidTr="00624831">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85B89"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Auditoría financiera</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C6BD1"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Cada decisión del GestorRiesgo genera un registro inmutable en append-only log (Event Sourcing)</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0EA9E"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MiFID II: obligación de conservar audit trail 7 años</w:t>
            </w:r>
          </w:p>
        </w:tc>
      </w:tr>
      <w:tr w:rsidR="00624831" w:rsidRPr="0003100E" w14:paraId="2B810DCD" w14:textId="77777777" w:rsidTr="00624831">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541BF"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Prevención de manipulación</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80A4F"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Firma HMAC de cada mensaje entre componentes para detectar tampering</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0754E" w14:textId="77777777" w:rsidR="00624831" w:rsidRPr="0003100E" w:rsidRDefault="00624831" w:rsidP="007A29BF">
            <w:pPr>
              <w:ind w:firstLine="0"/>
              <w:rPr>
                <w:rFonts w:ascii="Arial" w:hAnsi="Arial" w:cs="Arial"/>
                <w:sz w:val="20"/>
                <w:szCs w:val="20"/>
              </w:rPr>
            </w:pPr>
            <w:r w:rsidRPr="0003100E">
              <w:rPr>
                <w:rFonts w:ascii="Arial" w:eastAsia="Arial" w:hAnsi="Arial" w:cs="Arial"/>
                <w:color w:val="000000"/>
                <w:sz w:val="20"/>
                <w:szCs w:val="20"/>
              </w:rPr>
              <w:t>Regulación anti-fraude SEC</w:t>
            </w:r>
          </w:p>
        </w:tc>
      </w:tr>
    </w:tbl>
    <w:p w14:paraId="42F2637D" w14:textId="77777777" w:rsidR="00845F6C" w:rsidRPr="0003100E" w:rsidRDefault="00845F6C" w:rsidP="007A29BF">
      <w:pPr>
        <w:ind w:firstLine="0"/>
        <w:rPr>
          <w:rFonts w:ascii="Arial" w:hAnsi="Arial" w:cs="Arial"/>
          <w:sz w:val="20"/>
          <w:szCs w:val="20"/>
        </w:rPr>
      </w:pPr>
    </w:p>
    <w:p w14:paraId="07421759" w14:textId="09FE0D24" w:rsidR="00845F6C" w:rsidRPr="0003100E" w:rsidRDefault="006450E3" w:rsidP="007A29BF">
      <w:pPr>
        <w:pStyle w:val="Ttulo2"/>
        <w:numPr>
          <w:ilvl w:val="1"/>
          <w:numId w:val="3"/>
        </w:numPr>
        <w:spacing w:before="0" w:after="0"/>
        <w:rPr>
          <w:rFonts w:ascii="Arial" w:hAnsi="Arial" w:cs="Arial"/>
          <w:sz w:val="20"/>
          <w:szCs w:val="20"/>
        </w:rPr>
      </w:pPr>
      <w:bookmarkStart w:id="36" w:name="_Toc231928671"/>
      <w:r w:rsidRPr="0003100E">
        <w:rPr>
          <w:rFonts w:ascii="Arial" w:hAnsi="Arial" w:cs="Arial"/>
          <w:sz w:val="20"/>
          <w:szCs w:val="20"/>
        </w:rPr>
        <w:t>Diagrama de Código (Nivel 4)</w:t>
      </w:r>
      <w:bookmarkEnd w:id="36"/>
    </w:p>
    <w:p w14:paraId="0BCD06C0" w14:textId="77777777" w:rsidR="008906EF" w:rsidRPr="0003100E" w:rsidRDefault="008906EF" w:rsidP="007A29BF">
      <w:pPr>
        <w:ind w:firstLine="708"/>
        <w:rPr>
          <w:rFonts w:ascii="Arial" w:hAnsi="Arial" w:cs="Arial"/>
          <w:sz w:val="20"/>
          <w:szCs w:val="20"/>
        </w:rPr>
      </w:pPr>
    </w:p>
    <w:p w14:paraId="3C645118" w14:textId="3940F392" w:rsidR="006450E3" w:rsidRPr="0003100E" w:rsidRDefault="006450E3" w:rsidP="007A29BF">
      <w:pPr>
        <w:ind w:firstLine="708"/>
        <w:rPr>
          <w:rFonts w:ascii="Arial" w:hAnsi="Arial" w:cs="Arial"/>
          <w:sz w:val="20"/>
          <w:szCs w:val="20"/>
        </w:rPr>
      </w:pPr>
      <w:r w:rsidRPr="0003100E">
        <w:rPr>
          <w:rFonts w:ascii="Arial" w:hAnsi="Arial" w:cs="Arial"/>
          <w:sz w:val="20"/>
          <w:szCs w:val="20"/>
        </w:rPr>
        <w:t>El Diagrama de Código expone la estructura interna del componente Validador de Órdenes mostrando las clases que lo implementan. Este componente fue seleccionado por ser el punto de entrada del pipeline de procesamiento y por implementar la lógica de validación más crítica del sistema.</w:t>
      </w:r>
    </w:p>
    <w:p w14:paraId="08872399" w14:textId="77777777" w:rsidR="006450E3" w:rsidRPr="0003100E" w:rsidRDefault="006450E3" w:rsidP="007A29BF">
      <w:pPr>
        <w:ind w:firstLine="0"/>
        <w:rPr>
          <w:rFonts w:ascii="Arial" w:hAnsi="Arial" w:cs="Arial"/>
          <w:sz w:val="20"/>
          <w:szCs w:val="20"/>
        </w:rPr>
      </w:pPr>
    </w:p>
    <w:p w14:paraId="469AAF07" w14:textId="77777777" w:rsidR="006450E3" w:rsidRPr="0003100E" w:rsidRDefault="006450E3" w:rsidP="007A29BF">
      <w:pPr>
        <w:pStyle w:val="Ttulo3"/>
        <w:numPr>
          <w:ilvl w:val="2"/>
          <w:numId w:val="3"/>
        </w:numPr>
        <w:spacing w:before="0" w:after="0"/>
        <w:rPr>
          <w:rFonts w:ascii="Arial" w:hAnsi="Arial" w:cs="Arial"/>
          <w:sz w:val="20"/>
          <w:szCs w:val="20"/>
        </w:rPr>
      </w:pPr>
      <w:bookmarkStart w:id="37" w:name="_Toc231928672"/>
      <w:r w:rsidRPr="0003100E">
        <w:rPr>
          <w:rFonts w:ascii="Arial" w:hAnsi="Arial" w:cs="Arial"/>
          <w:sz w:val="20"/>
          <w:szCs w:val="20"/>
        </w:rPr>
        <w:lastRenderedPageBreak/>
        <w:t>Proceso de construcción en Archi</w:t>
      </w:r>
      <w:bookmarkEnd w:id="37"/>
    </w:p>
    <w:p w14:paraId="422F6361" w14:textId="77777777" w:rsidR="006450E3" w:rsidRPr="0003100E" w:rsidRDefault="006450E3" w:rsidP="007A29BF">
      <w:pPr>
        <w:ind w:firstLine="0"/>
        <w:rPr>
          <w:rFonts w:ascii="Arial" w:hAnsi="Arial" w:cs="Arial"/>
          <w:sz w:val="20"/>
          <w:szCs w:val="20"/>
        </w:rPr>
      </w:pPr>
    </w:p>
    <w:p w14:paraId="65E9D8EF" w14:textId="3371DBAF" w:rsidR="0051781A" w:rsidRPr="0003100E" w:rsidRDefault="006450E3" w:rsidP="007A29BF">
      <w:pPr>
        <w:ind w:firstLine="708"/>
        <w:rPr>
          <w:rFonts w:ascii="Arial" w:hAnsi="Arial" w:cs="Arial"/>
          <w:sz w:val="20"/>
          <w:szCs w:val="20"/>
        </w:rPr>
      </w:pPr>
      <w:r w:rsidRPr="0003100E">
        <w:rPr>
          <w:rFonts w:ascii="Arial" w:hAnsi="Arial" w:cs="Arial"/>
          <w:sz w:val="20"/>
          <w:szCs w:val="20"/>
        </w:rPr>
        <w:t>Se creó la vista '04 - Diagrama de Código' siguiendo el mismo patrón de construcción: un Application Component contenedor representando el Validador de Órdenes y 4 Application Components internos representando las clases del componente.</w:t>
      </w:r>
    </w:p>
    <w:p w14:paraId="423DEF57" w14:textId="77777777" w:rsidR="00B01404" w:rsidRPr="0003100E" w:rsidRDefault="00B01404" w:rsidP="007A29BF">
      <w:pPr>
        <w:ind w:firstLine="0"/>
        <w:rPr>
          <w:rFonts w:ascii="Arial" w:hAnsi="Arial" w:cs="Arial"/>
          <w:sz w:val="20"/>
          <w:szCs w:val="20"/>
        </w:rPr>
      </w:pPr>
    </w:p>
    <w:p w14:paraId="573432B2" w14:textId="5638205A" w:rsidR="0051781A" w:rsidRPr="0003100E" w:rsidRDefault="0051781A"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660408E5" wp14:editId="43D61A13">
            <wp:extent cx="5524500" cy="2990850"/>
            <wp:effectExtent l="0" t="0" r="0" b="0"/>
            <wp:docPr id="514473372" name="Imagen 51447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2990850"/>
                    </a:xfrm>
                    <a:prstGeom prst="rect">
                      <a:avLst/>
                    </a:prstGeom>
                  </pic:spPr>
                </pic:pic>
              </a:graphicData>
            </a:graphic>
          </wp:inline>
        </w:drawing>
      </w:r>
    </w:p>
    <w:p w14:paraId="0889C9C2" w14:textId="77777777" w:rsidR="0051781A" w:rsidRPr="0003100E" w:rsidRDefault="0051781A" w:rsidP="007A29BF">
      <w:pPr>
        <w:ind w:firstLine="0"/>
        <w:jc w:val="center"/>
        <w:rPr>
          <w:rFonts w:ascii="Arial" w:hAnsi="Arial" w:cs="Arial"/>
          <w:i/>
          <w:iCs/>
          <w:sz w:val="20"/>
          <w:szCs w:val="20"/>
        </w:rPr>
      </w:pPr>
      <w:r w:rsidRPr="0003100E">
        <w:rPr>
          <w:rFonts w:ascii="Arial" w:hAnsi="Arial" w:cs="Arial"/>
          <w:i/>
          <w:iCs/>
          <w:sz w:val="20"/>
          <w:szCs w:val="20"/>
        </w:rPr>
        <w:t>Figura 28. Vista 04 - Diagrama de Código creada en Archi</w:t>
      </w:r>
    </w:p>
    <w:p w14:paraId="2733C977" w14:textId="77777777" w:rsidR="0051781A" w:rsidRPr="0003100E" w:rsidRDefault="0051781A" w:rsidP="007A29BF">
      <w:pPr>
        <w:jc w:val="center"/>
        <w:rPr>
          <w:rFonts w:ascii="Arial" w:hAnsi="Arial" w:cs="Arial"/>
          <w:sz w:val="20"/>
          <w:szCs w:val="20"/>
        </w:rPr>
      </w:pPr>
    </w:p>
    <w:p w14:paraId="290DCAF4" w14:textId="77777777" w:rsidR="0051781A" w:rsidRPr="0003100E" w:rsidRDefault="0051781A"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07B31F6D" wp14:editId="7DC947E0">
            <wp:extent cx="5524500" cy="3152775"/>
            <wp:effectExtent l="0" t="0" r="0" b="0"/>
            <wp:docPr id="501459552" name="Imagen 50145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152775"/>
                    </a:xfrm>
                    <a:prstGeom prst="rect">
                      <a:avLst/>
                    </a:prstGeom>
                  </pic:spPr>
                </pic:pic>
              </a:graphicData>
            </a:graphic>
          </wp:inline>
        </w:drawing>
      </w:r>
    </w:p>
    <w:p w14:paraId="112FC451" w14:textId="77777777" w:rsidR="0051781A" w:rsidRPr="0003100E" w:rsidRDefault="0051781A" w:rsidP="007A29BF">
      <w:pPr>
        <w:ind w:firstLine="0"/>
        <w:jc w:val="center"/>
        <w:rPr>
          <w:rFonts w:ascii="Arial" w:hAnsi="Arial" w:cs="Arial"/>
          <w:i/>
          <w:iCs/>
          <w:sz w:val="20"/>
          <w:szCs w:val="20"/>
        </w:rPr>
      </w:pPr>
      <w:r w:rsidRPr="0003100E">
        <w:rPr>
          <w:rFonts w:ascii="Arial" w:hAnsi="Arial" w:cs="Arial"/>
          <w:i/>
          <w:iCs/>
          <w:sz w:val="20"/>
          <w:szCs w:val="20"/>
        </w:rPr>
        <w:t>Figura 29. Las 4 clases del Validador de Órdenes agregadas al canvas</w:t>
      </w:r>
    </w:p>
    <w:p w14:paraId="708B0A73" w14:textId="77777777" w:rsidR="0051781A" w:rsidRPr="0003100E" w:rsidRDefault="0051781A"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2DD74DD1" wp14:editId="37D12511">
            <wp:extent cx="5524500" cy="3162300"/>
            <wp:effectExtent l="0" t="0" r="0" b="0"/>
            <wp:docPr id="1381066977" name="Imagen 138106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3162300"/>
                    </a:xfrm>
                    <a:prstGeom prst="rect">
                      <a:avLst/>
                    </a:prstGeom>
                  </pic:spPr>
                </pic:pic>
              </a:graphicData>
            </a:graphic>
          </wp:inline>
        </w:drawing>
      </w:r>
    </w:p>
    <w:p w14:paraId="211CD25E" w14:textId="77777777" w:rsidR="0051781A" w:rsidRPr="0003100E" w:rsidRDefault="0051781A" w:rsidP="007A29BF">
      <w:pPr>
        <w:ind w:firstLine="0"/>
        <w:jc w:val="center"/>
        <w:rPr>
          <w:rFonts w:ascii="Arial" w:hAnsi="Arial" w:cs="Arial"/>
          <w:i/>
          <w:iCs/>
          <w:sz w:val="20"/>
          <w:szCs w:val="20"/>
        </w:rPr>
      </w:pPr>
      <w:r w:rsidRPr="0003100E">
        <w:rPr>
          <w:rFonts w:ascii="Arial" w:hAnsi="Arial" w:cs="Arial"/>
          <w:i/>
          <w:iCs/>
          <w:sz w:val="20"/>
          <w:szCs w:val="20"/>
        </w:rPr>
        <w:t>Figura 30. Diagrama de Código con las relaciones entre clases establecidas</w:t>
      </w:r>
    </w:p>
    <w:p w14:paraId="69BF2BE6" w14:textId="77777777" w:rsidR="0051781A" w:rsidRPr="0003100E" w:rsidRDefault="0051781A" w:rsidP="007A29BF">
      <w:pPr>
        <w:rPr>
          <w:rFonts w:ascii="Arial" w:hAnsi="Arial" w:cs="Arial"/>
          <w:sz w:val="20"/>
          <w:szCs w:val="20"/>
        </w:rPr>
      </w:pPr>
    </w:p>
    <w:p w14:paraId="7D789351" w14:textId="04E94AB4" w:rsidR="00024FBE" w:rsidRPr="0003100E" w:rsidRDefault="00024FBE" w:rsidP="007A29BF">
      <w:pPr>
        <w:pStyle w:val="Ttulo3"/>
        <w:numPr>
          <w:ilvl w:val="2"/>
          <w:numId w:val="3"/>
        </w:numPr>
        <w:spacing w:before="0" w:after="0"/>
        <w:rPr>
          <w:rFonts w:ascii="Arial" w:hAnsi="Arial" w:cs="Arial"/>
          <w:sz w:val="20"/>
          <w:szCs w:val="20"/>
        </w:rPr>
      </w:pPr>
      <w:bookmarkStart w:id="38" w:name="_Toc231928673"/>
      <w:r w:rsidRPr="0003100E">
        <w:rPr>
          <w:rFonts w:ascii="Arial" w:hAnsi="Arial" w:cs="Arial"/>
          <w:sz w:val="20"/>
          <w:szCs w:val="20"/>
        </w:rPr>
        <w:t>Elementos del Diagrama</w:t>
      </w:r>
      <w:bookmarkEnd w:id="38"/>
    </w:p>
    <w:p w14:paraId="15B89559" w14:textId="77777777" w:rsidR="00024FBE" w:rsidRPr="0003100E" w:rsidRDefault="00024FBE" w:rsidP="007A29BF">
      <w:pPr>
        <w:ind w:firstLine="0"/>
        <w:rPr>
          <w:rFonts w:ascii="Arial" w:hAnsi="Arial" w:cs="Arial"/>
          <w:sz w:val="20"/>
          <w:szCs w:val="20"/>
        </w:rPr>
      </w:pPr>
    </w:p>
    <w:p w14:paraId="654621D0" w14:textId="77777777" w:rsidR="00024FBE" w:rsidRPr="0003100E" w:rsidRDefault="00024FBE" w:rsidP="007A29BF">
      <w:pPr>
        <w:ind w:firstLine="708"/>
        <w:rPr>
          <w:rFonts w:ascii="Arial" w:hAnsi="Arial" w:cs="Arial"/>
          <w:sz w:val="20"/>
          <w:szCs w:val="20"/>
        </w:rPr>
      </w:pPr>
      <w:r w:rsidRPr="0003100E">
        <w:rPr>
          <w:rFonts w:ascii="Arial" w:hAnsi="Arial" w:cs="Arial"/>
          <w:sz w:val="20"/>
          <w:szCs w:val="20"/>
        </w:rPr>
        <w:t>En esta sección se describen las clases principales que intervienen en el proceso de validación de órdenes dentro del sistema. Este nivel corresponde al Diagrama de Clases (Nivel 4), el cual representa el nivel más detallado de la arquitectura, mostrando cómo se estructuran los datos y cómo interactúan los componentes a nivel de código.</w:t>
      </w:r>
    </w:p>
    <w:p w14:paraId="4E8C2864" w14:textId="77777777" w:rsidR="00024FBE" w:rsidRPr="0003100E" w:rsidRDefault="00024FBE" w:rsidP="007A29BF">
      <w:pPr>
        <w:ind w:firstLine="708"/>
        <w:rPr>
          <w:rFonts w:ascii="Arial" w:hAnsi="Arial" w:cs="Arial"/>
          <w:sz w:val="20"/>
          <w:szCs w:val="20"/>
        </w:rPr>
      </w:pPr>
    </w:p>
    <w:p w14:paraId="71F65985" w14:textId="77777777" w:rsidR="00024FBE" w:rsidRPr="0003100E" w:rsidRDefault="00024FBE" w:rsidP="007A29BF">
      <w:pPr>
        <w:ind w:firstLine="708"/>
        <w:rPr>
          <w:rFonts w:ascii="Arial" w:hAnsi="Arial" w:cs="Arial"/>
          <w:sz w:val="20"/>
          <w:szCs w:val="20"/>
        </w:rPr>
      </w:pPr>
      <w:r w:rsidRPr="0003100E">
        <w:rPr>
          <w:rFonts w:ascii="Arial" w:hAnsi="Arial" w:cs="Arial"/>
          <w:sz w:val="20"/>
          <w:szCs w:val="20"/>
        </w:rPr>
        <w:t>Las clases identificadas incluyen objetos de transferencia de datos (DTOs) para la entrada y salida de información, así como componentes de servicio encargados de ejecutar la lógica de validación. Cada clase cumple una función específica dentro del flujo, permitiendo organizar de manera clara la separación entre datos y lógica de negocio.</w:t>
      </w:r>
    </w:p>
    <w:p w14:paraId="12D53150" w14:textId="77777777" w:rsidR="00024FBE" w:rsidRPr="0003100E" w:rsidRDefault="00024FBE" w:rsidP="007A29BF">
      <w:pPr>
        <w:ind w:firstLine="708"/>
        <w:rPr>
          <w:rFonts w:ascii="Arial" w:hAnsi="Arial" w:cs="Arial"/>
          <w:sz w:val="20"/>
          <w:szCs w:val="20"/>
        </w:rPr>
      </w:pPr>
    </w:p>
    <w:p w14:paraId="71DA8E56" w14:textId="17D1966B" w:rsidR="0051781A" w:rsidRPr="0003100E" w:rsidRDefault="00024FBE" w:rsidP="007A29BF">
      <w:pPr>
        <w:ind w:firstLine="708"/>
        <w:rPr>
          <w:rFonts w:ascii="Arial" w:hAnsi="Arial" w:cs="Arial"/>
          <w:sz w:val="20"/>
          <w:szCs w:val="20"/>
        </w:rPr>
      </w:pPr>
      <w:r w:rsidRPr="0003100E">
        <w:rPr>
          <w:rFonts w:ascii="Arial" w:hAnsi="Arial" w:cs="Arial"/>
          <w:sz w:val="20"/>
          <w:szCs w:val="20"/>
        </w:rPr>
        <w:t>Este nivel de detalle es clave para los desarrolladores, ya que facilita la implementación del sistema, asegura consistencia en el manejo de la información y permite mantener un diseño limpio, escalable y alineado con buenas prácticas de ingeniería de software.</w:t>
      </w:r>
    </w:p>
    <w:p w14:paraId="124653EE" w14:textId="77777777" w:rsidR="00024FBE" w:rsidRPr="0003100E" w:rsidRDefault="00024FBE"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552"/>
        <w:gridCol w:w="4532"/>
      </w:tblGrid>
      <w:tr w:rsidR="00024FBE" w:rsidRPr="0003100E" w14:paraId="31713822" w14:textId="77777777" w:rsidTr="00024FBE">
        <w:tc>
          <w:tcPr>
            <w:tcW w:w="1094"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0B4A5C" w14:textId="77777777" w:rsidR="00024FBE" w:rsidRPr="0003100E" w:rsidRDefault="00024FBE" w:rsidP="007A29BF">
            <w:pPr>
              <w:ind w:firstLine="0"/>
              <w:rPr>
                <w:rFonts w:ascii="Arial" w:hAnsi="Arial" w:cs="Arial"/>
                <w:sz w:val="20"/>
                <w:szCs w:val="20"/>
              </w:rPr>
            </w:pPr>
            <w:r w:rsidRPr="0003100E">
              <w:rPr>
                <w:rFonts w:ascii="Arial" w:eastAsia="Arial" w:hAnsi="Arial" w:cs="Arial"/>
                <w:b/>
                <w:bCs/>
                <w:color w:val="FFFFFF"/>
                <w:sz w:val="20"/>
                <w:szCs w:val="20"/>
              </w:rPr>
              <w:t>Clase</w:t>
            </w:r>
          </w:p>
        </w:tc>
        <w:tc>
          <w:tcPr>
            <w:tcW w:w="140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307B38" w14:textId="77777777" w:rsidR="00024FBE" w:rsidRPr="0003100E" w:rsidRDefault="00024FBE" w:rsidP="007A29BF">
            <w:pPr>
              <w:ind w:firstLine="0"/>
              <w:rPr>
                <w:rFonts w:ascii="Arial" w:hAnsi="Arial" w:cs="Arial"/>
                <w:sz w:val="20"/>
                <w:szCs w:val="20"/>
              </w:rPr>
            </w:pPr>
            <w:r w:rsidRPr="0003100E">
              <w:rPr>
                <w:rFonts w:ascii="Arial" w:eastAsia="Arial" w:hAnsi="Arial" w:cs="Arial"/>
                <w:b/>
                <w:bCs/>
                <w:color w:val="FFFFFF"/>
                <w:sz w:val="20"/>
                <w:szCs w:val="20"/>
              </w:rPr>
              <w:t>Tipo</w:t>
            </w:r>
          </w:p>
        </w:tc>
        <w:tc>
          <w:tcPr>
            <w:tcW w:w="2499"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F3FE57" w14:textId="77777777" w:rsidR="00024FBE" w:rsidRPr="0003100E" w:rsidRDefault="00024FBE" w:rsidP="007A29BF">
            <w:pPr>
              <w:ind w:firstLine="0"/>
              <w:rPr>
                <w:rFonts w:ascii="Arial" w:hAnsi="Arial" w:cs="Arial"/>
                <w:sz w:val="20"/>
                <w:szCs w:val="20"/>
              </w:rPr>
            </w:pPr>
            <w:r w:rsidRPr="0003100E">
              <w:rPr>
                <w:rFonts w:ascii="Arial" w:eastAsia="Arial" w:hAnsi="Arial" w:cs="Arial"/>
                <w:b/>
                <w:bCs/>
                <w:color w:val="FFFFFF"/>
                <w:sz w:val="20"/>
                <w:szCs w:val="20"/>
              </w:rPr>
              <w:t>Responsabilidad</w:t>
            </w:r>
          </w:p>
        </w:tc>
      </w:tr>
      <w:tr w:rsidR="00024FBE" w:rsidRPr="0003100E" w14:paraId="2FC8E718" w14:textId="77777777" w:rsidTr="00024FBE">
        <w:tc>
          <w:tcPr>
            <w:tcW w:w="109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332BD"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OrdenRequest</w:t>
            </w:r>
          </w:p>
        </w:tc>
        <w:tc>
          <w:tcPr>
            <w:tcW w:w="14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E53F4"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DTO entrada</w:t>
            </w:r>
          </w:p>
        </w:tc>
        <w:tc>
          <w:tcPr>
            <w:tcW w:w="2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8292"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Encapsula los datos de la orden entrante</w:t>
            </w:r>
          </w:p>
        </w:tc>
      </w:tr>
      <w:tr w:rsidR="00024FBE" w:rsidRPr="0003100E" w14:paraId="5EEFF57E" w14:textId="77777777" w:rsidTr="00024FBE">
        <w:tc>
          <w:tcPr>
            <w:tcW w:w="109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4535"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ValidadorFondos</w:t>
            </w:r>
          </w:p>
        </w:tc>
        <w:tc>
          <w:tcPr>
            <w:tcW w:w="14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9D2A8"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Service Component</w:t>
            </w:r>
          </w:p>
        </w:tc>
        <w:tc>
          <w:tcPr>
            <w:tcW w:w="2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6AF"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Verifica saldo y bloquea monto requerido</w:t>
            </w:r>
          </w:p>
        </w:tc>
      </w:tr>
      <w:tr w:rsidR="00024FBE" w:rsidRPr="0003100E" w14:paraId="687E7320" w14:textId="77777777" w:rsidTr="00024FBE">
        <w:tc>
          <w:tcPr>
            <w:tcW w:w="109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9CE85"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ValidadorReglas</w:t>
            </w:r>
          </w:p>
        </w:tc>
        <w:tc>
          <w:tcPr>
            <w:tcW w:w="14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4A5CD"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Service Component</w:t>
            </w:r>
          </w:p>
        </w:tc>
        <w:tc>
          <w:tcPr>
            <w:tcW w:w="2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6903"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Aplica reglas de negocio y detecta anomalías</w:t>
            </w:r>
          </w:p>
        </w:tc>
      </w:tr>
      <w:tr w:rsidR="00024FBE" w:rsidRPr="0003100E" w14:paraId="3E3389E8" w14:textId="77777777" w:rsidTr="00024FBE">
        <w:tc>
          <w:tcPr>
            <w:tcW w:w="109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8710"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OrdenResponse</w:t>
            </w:r>
          </w:p>
        </w:tc>
        <w:tc>
          <w:tcPr>
            <w:tcW w:w="14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154FE"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DTO salida</w:t>
            </w:r>
          </w:p>
        </w:tc>
        <w:tc>
          <w:tcPr>
            <w:tcW w:w="2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687E" w14:textId="77777777" w:rsidR="00024FBE" w:rsidRPr="0003100E" w:rsidRDefault="00024FBE" w:rsidP="007A29BF">
            <w:pPr>
              <w:ind w:firstLine="0"/>
              <w:rPr>
                <w:rFonts w:ascii="Arial" w:hAnsi="Arial" w:cs="Arial"/>
                <w:sz w:val="20"/>
                <w:szCs w:val="20"/>
              </w:rPr>
            </w:pPr>
            <w:r w:rsidRPr="0003100E">
              <w:rPr>
                <w:rFonts w:ascii="Arial" w:eastAsia="Arial" w:hAnsi="Arial" w:cs="Arial"/>
                <w:color w:val="000000"/>
                <w:sz w:val="20"/>
                <w:szCs w:val="20"/>
              </w:rPr>
              <w:t>Encapsula el resultado de la validación</w:t>
            </w:r>
          </w:p>
        </w:tc>
      </w:tr>
    </w:tbl>
    <w:p w14:paraId="5AB5A0DE" w14:textId="77777777" w:rsidR="00024FBE" w:rsidRPr="0003100E" w:rsidRDefault="00024FBE" w:rsidP="007A29BF">
      <w:pPr>
        <w:ind w:firstLine="0"/>
        <w:rPr>
          <w:rFonts w:ascii="Arial" w:hAnsi="Arial" w:cs="Arial"/>
          <w:sz w:val="20"/>
          <w:szCs w:val="20"/>
        </w:rPr>
      </w:pPr>
    </w:p>
    <w:p w14:paraId="7AAFD2B7" w14:textId="1D4C85A6" w:rsidR="0051781A" w:rsidRPr="0003100E" w:rsidRDefault="003F4BF2" w:rsidP="007A29BF">
      <w:pPr>
        <w:pStyle w:val="Ttulo3"/>
        <w:numPr>
          <w:ilvl w:val="2"/>
          <w:numId w:val="3"/>
        </w:numPr>
        <w:spacing w:before="0" w:after="0"/>
        <w:rPr>
          <w:rFonts w:ascii="Arial" w:hAnsi="Arial" w:cs="Arial"/>
          <w:sz w:val="20"/>
          <w:szCs w:val="20"/>
        </w:rPr>
      </w:pPr>
      <w:bookmarkStart w:id="39" w:name="_Toc231928674"/>
      <w:r w:rsidRPr="0003100E">
        <w:rPr>
          <w:rFonts w:ascii="Arial" w:hAnsi="Arial" w:cs="Arial"/>
          <w:sz w:val="20"/>
          <w:szCs w:val="20"/>
        </w:rPr>
        <w:t>Diagrama Final</w:t>
      </w:r>
      <w:bookmarkEnd w:id="39"/>
    </w:p>
    <w:p w14:paraId="4995E5B0" w14:textId="77777777" w:rsidR="003F4BF2" w:rsidRPr="0003100E" w:rsidRDefault="003F4BF2" w:rsidP="007A29BF">
      <w:pPr>
        <w:ind w:firstLine="0"/>
        <w:rPr>
          <w:rFonts w:ascii="Arial" w:hAnsi="Arial" w:cs="Arial"/>
          <w:sz w:val="20"/>
          <w:szCs w:val="20"/>
        </w:rPr>
      </w:pPr>
    </w:p>
    <w:p w14:paraId="12243A35" w14:textId="4FECA16F" w:rsidR="003F4BF2" w:rsidRPr="0003100E" w:rsidRDefault="003F4BF2" w:rsidP="007A29BF">
      <w:pPr>
        <w:ind w:firstLine="708"/>
        <w:rPr>
          <w:rFonts w:ascii="Arial" w:hAnsi="Arial" w:cs="Arial"/>
          <w:sz w:val="20"/>
          <w:szCs w:val="20"/>
        </w:rPr>
      </w:pPr>
      <w:r w:rsidRPr="0003100E">
        <w:rPr>
          <w:rFonts w:ascii="Arial" w:hAnsi="Arial" w:cs="Arial"/>
          <w:sz w:val="20"/>
          <w:szCs w:val="20"/>
        </w:rPr>
        <w:t>El Diagrama de Código (Nivel 4) representa el nivel más detallado de la arquitectura del sistema, mostrando la implementación interna a través de clases, sus relaciones y responsabilidades específicas dentro del flujo de procesamiento de órdenes. Este diagrama consolida la estructura lógica del sistema, permitiendo visualizar cómo se materializa la arquitectura en términos de código.</w:t>
      </w:r>
      <w:r w:rsidR="00AC3B2E" w:rsidRPr="0003100E">
        <w:rPr>
          <w:rFonts w:ascii="Arial" w:hAnsi="Arial" w:cs="Arial"/>
          <w:sz w:val="20"/>
          <w:szCs w:val="20"/>
        </w:rPr>
        <w:t xml:space="preserve"> </w:t>
      </w:r>
      <w:r w:rsidRPr="0003100E">
        <w:rPr>
          <w:rFonts w:ascii="Arial" w:hAnsi="Arial" w:cs="Arial"/>
          <w:sz w:val="20"/>
          <w:szCs w:val="20"/>
        </w:rPr>
        <w:t>En esta vista final se integran los objetos de transferencia de datos (DTOs) y los componentes de servicio que participan en la validación y gestión de órdenes, evidenciando el flujo de información desde la entrada hasta la generación de la respuesta. Asimismo, se destacan las interacciones entre clases, promoviendo una clara separación de responsabilidades y un diseño modular.</w:t>
      </w:r>
    </w:p>
    <w:p w14:paraId="12D9D155" w14:textId="77777777" w:rsidR="003F4BF2" w:rsidRPr="0003100E" w:rsidRDefault="003F4BF2" w:rsidP="007A29BF">
      <w:pPr>
        <w:ind w:firstLine="708"/>
        <w:rPr>
          <w:rFonts w:ascii="Arial" w:hAnsi="Arial" w:cs="Arial"/>
          <w:sz w:val="20"/>
          <w:szCs w:val="20"/>
        </w:rPr>
      </w:pPr>
    </w:p>
    <w:p w14:paraId="4A80496F" w14:textId="494067B2" w:rsidR="003F4BF2" w:rsidRPr="0003100E" w:rsidRDefault="003F4BF2" w:rsidP="007A29BF">
      <w:pPr>
        <w:ind w:firstLine="708"/>
        <w:rPr>
          <w:rFonts w:ascii="Arial" w:hAnsi="Arial" w:cs="Arial"/>
          <w:sz w:val="20"/>
          <w:szCs w:val="20"/>
        </w:rPr>
      </w:pPr>
      <w:r w:rsidRPr="0003100E">
        <w:rPr>
          <w:rFonts w:ascii="Arial" w:hAnsi="Arial" w:cs="Arial"/>
          <w:sz w:val="20"/>
          <w:szCs w:val="20"/>
        </w:rPr>
        <w:lastRenderedPageBreak/>
        <w:t>Este nivel es fundamental para el desarrollo e implementación, ya que sirve como guía directa para los programadores, facilitando la construcción del sistema conforme a buenas prácticas de diseño orientado a objetos, mantenibilidad y escalabilidad. Además, permite validar que la arquitectura propuesta en niveles superiores se traduzca correctamente en una solución técnica coherente y funcional.</w:t>
      </w:r>
    </w:p>
    <w:p w14:paraId="0188E76D" w14:textId="77777777" w:rsidR="00E51BDD" w:rsidRPr="0003100E" w:rsidRDefault="00E51BDD" w:rsidP="007A29BF">
      <w:pPr>
        <w:ind w:firstLine="0"/>
        <w:rPr>
          <w:rFonts w:ascii="Arial" w:hAnsi="Arial" w:cs="Arial"/>
          <w:sz w:val="20"/>
          <w:szCs w:val="20"/>
        </w:rPr>
      </w:pPr>
    </w:p>
    <w:p w14:paraId="667E319B" w14:textId="7AE1E411" w:rsidR="00E51BDD" w:rsidRPr="0003100E" w:rsidRDefault="00E51BDD"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46F7555D" wp14:editId="1992ADEC">
            <wp:extent cx="5524500" cy="3114675"/>
            <wp:effectExtent l="0" t="0" r="0" b="0"/>
            <wp:docPr id="710782262" name="Imagen 71078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3114675"/>
                    </a:xfrm>
                    <a:prstGeom prst="rect">
                      <a:avLst/>
                    </a:prstGeom>
                  </pic:spPr>
                </pic:pic>
              </a:graphicData>
            </a:graphic>
          </wp:inline>
        </w:drawing>
      </w:r>
    </w:p>
    <w:p w14:paraId="427BC10D" w14:textId="5D956652" w:rsidR="00E51BDD" w:rsidRPr="0003100E" w:rsidRDefault="00E51BDD" w:rsidP="007A29BF">
      <w:pPr>
        <w:ind w:firstLine="0"/>
        <w:jc w:val="center"/>
        <w:rPr>
          <w:rFonts w:ascii="Arial" w:hAnsi="Arial" w:cs="Arial"/>
          <w:i/>
          <w:iCs/>
          <w:sz w:val="20"/>
          <w:szCs w:val="20"/>
        </w:rPr>
      </w:pPr>
      <w:r w:rsidRPr="0003100E">
        <w:rPr>
          <w:rFonts w:ascii="Arial" w:hAnsi="Arial" w:cs="Arial"/>
          <w:i/>
          <w:iCs/>
          <w:sz w:val="20"/>
          <w:szCs w:val="20"/>
        </w:rPr>
        <w:t>Figura 31. Diagrama de Código Final - Validador de Órdenes, TradeNova C4 (Nivel 4)</w:t>
      </w:r>
    </w:p>
    <w:p w14:paraId="1E8686E6" w14:textId="77777777" w:rsidR="003F4BF2" w:rsidRDefault="003F4BF2" w:rsidP="007A29BF">
      <w:pPr>
        <w:ind w:firstLine="0"/>
        <w:rPr>
          <w:rFonts w:ascii="Arial" w:hAnsi="Arial" w:cs="Arial"/>
          <w:sz w:val="20"/>
          <w:szCs w:val="20"/>
        </w:rPr>
      </w:pPr>
    </w:p>
    <w:p w14:paraId="4AB7FAAA" w14:textId="207FEF82" w:rsidR="00333DBF" w:rsidRDefault="00333DBF" w:rsidP="00333DBF">
      <w:pPr>
        <w:ind w:firstLine="708"/>
        <w:rPr>
          <w:rFonts w:ascii="Arial" w:hAnsi="Arial" w:cs="Arial"/>
          <w:sz w:val="20"/>
          <w:szCs w:val="20"/>
        </w:rPr>
      </w:pPr>
      <w:r w:rsidRPr="00333DBF">
        <w:rPr>
          <w:rFonts w:ascii="Arial" w:hAnsi="Arial" w:cs="Arial"/>
          <w:sz w:val="20"/>
          <w:szCs w:val="20"/>
        </w:rPr>
        <w:t xml:space="preserve">En el diagrama se identifica el flujo de clases: OrdenRequest encapsula los datos de entrada, ValidadorFondos y ValidadorReglas aplican la lógica de validación </w:t>
      </w:r>
      <w:r w:rsidR="005C70C4" w:rsidRPr="005C70C4">
        <w:rPr>
          <w:rFonts w:ascii="Arial" w:hAnsi="Arial" w:cs="Arial"/>
          <w:sz w:val="20"/>
          <w:szCs w:val="20"/>
        </w:rPr>
        <w:t>de forma secuencial o paralela según configuración</w:t>
      </w:r>
      <w:r w:rsidRPr="00333DBF">
        <w:rPr>
          <w:rFonts w:ascii="Arial" w:hAnsi="Arial" w:cs="Arial"/>
          <w:sz w:val="20"/>
          <w:szCs w:val="20"/>
        </w:rPr>
        <w:t>, y OrdenResponse consolida el resultado. La separación entre DTOs y Services garantiza que los cambios en reglas de negocio no afecten el modelo de datos, cumpliendo el principio Open/Closed.</w:t>
      </w:r>
    </w:p>
    <w:p w14:paraId="2C9AEDED" w14:textId="77777777" w:rsidR="00333DBF" w:rsidRPr="0003100E" w:rsidRDefault="00333DBF" w:rsidP="007A29BF">
      <w:pPr>
        <w:ind w:firstLine="0"/>
        <w:rPr>
          <w:rFonts w:ascii="Arial" w:hAnsi="Arial" w:cs="Arial"/>
          <w:sz w:val="20"/>
          <w:szCs w:val="20"/>
        </w:rPr>
      </w:pPr>
    </w:p>
    <w:p w14:paraId="47C87571" w14:textId="77777777" w:rsidR="00277BAA" w:rsidRPr="0003100E" w:rsidRDefault="00277BAA" w:rsidP="007A29BF">
      <w:pPr>
        <w:pStyle w:val="Ttulo3"/>
        <w:numPr>
          <w:ilvl w:val="2"/>
          <w:numId w:val="3"/>
        </w:numPr>
        <w:spacing w:before="0" w:after="0"/>
        <w:rPr>
          <w:rFonts w:ascii="Arial" w:hAnsi="Arial" w:cs="Arial"/>
          <w:sz w:val="20"/>
          <w:szCs w:val="20"/>
        </w:rPr>
      </w:pPr>
      <w:bookmarkStart w:id="40" w:name="_Toc231928675"/>
      <w:r w:rsidRPr="0003100E">
        <w:rPr>
          <w:rFonts w:ascii="Arial" w:hAnsi="Arial" w:cs="Arial"/>
          <w:sz w:val="20"/>
          <w:szCs w:val="20"/>
        </w:rPr>
        <w:t>Patrones de Diseño Aplicados</w:t>
      </w:r>
      <w:bookmarkEnd w:id="40"/>
    </w:p>
    <w:p w14:paraId="6D3F7871" w14:textId="77777777" w:rsidR="00277BAA" w:rsidRPr="0003100E" w:rsidRDefault="00277BAA" w:rsidP="007A29BF">
      <w:pPr>
        <w:ind w:firstLine="0"/>
        <w:rPr>
          <w:rFonts w:ascii="Arial" w:hAnsi="Arial" w:cs="Arial"/>
          <w:sz w:val="20"/>
          <w:szCs w:val="20"/>
        </w:rPr>
      </w:pPr>
    </w:p>
    <w:p w14:paraId="0E6746EC" w14:textId="704E52F4" w:rsidR="00E51BDD" w:rsidRPr="0003100E" w:rsidRDefault="00277BAA" w:rsidP="007A29BF">
      <w:pPr>
        <w:ind w:firstLine="708"/>
        <w:rPr>
          <w:rFonts w:ascii="Arial" w:hAnsi="Arial" w:cs="Arial"/>
          <w:sz w:val="20"/>
          <w:szCs w:val="20"/>
        </w:rPr>
      </w:pPr>
      <w:r w:rsidRPr="0003100E">
        <w:rPr>
          <w:rFonts w:ascii="Arial" w:hAnsi="Arial" w:cs="Arial"/>
          <w:sz w:val="20"/>
          <w:szCs w:val="20"/>
        </w:rPr>
        <w:t>Un Validador de Órdenes de nivel senior no es simplemente un conjunto de if/else. Aplica patrones de diseño que garantizan extensibilidad, testabilidad y cumplimiento del principio Open/Closed (abierto para extensión, cerrado para modificación):</w:t>
      </w:r>
    </w:p>
    <w:p w14:paraId="6EC59360" w14:textId="77777777" w:rsidR="00277BAA" w:rsidRPr="0003100E" w:rsidRDefault="00277BAA"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4072"/>
        <w:gridCol w:w="3399"/>
      </w:tblGrid>
      <w:tr w:rsidR="00277BAA" w:rsidRPr="0003100E" w14:paraId="296CF074" w14:textId="77777777" w:rsidTr="00277BAA">
        <w:tc>
          <w:tcPr>
            <w:tcW w:w="881"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0C3FCE" w14:textId="77777777" w:rsidR="00277BAA" w:rsidRPr="0003100E" w:rsidRDefault="00277BAA" w:rsidP="007A29BF">
            <w:pPr>
              <w:ind w:firstLine="0"/>
              <w:rPr>
                <w:rFonts w:ascii="Arial" w:hAnsi="Arial" w:cs="Arial"/>
                <w:sz w:val="20"/>
                <w:szCs w:val="20"/>
              </w:rPr>
            </w:pPr>
            <w:r w:rsidRPr="0003100E">
              <w:rPr>
                <w:rFonts w:ascii="Arial" w:eastAsia="Arial" w:hAnsi="Arial" w:cs="Arial"/>
                <w:b/>
                <w:bCs/>
                <w:color w:val="FFFFFF"/>
                <w:sz w:val="20"/>
                <w:szCs w:val="20"/>
              </w:rPr>
              <w:t>Patrón</w:t>
            </w:r>
          </w:p>
        </w:tc>
        <w:tc>
          <w:tcPr>
            <w:tcW w:w="2245"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F890E2" w14:textId="77777777" w:rsidR="00277BAA" w:rsidRPr="0003100E" w:rsidRDefault="00277BAA" w:rsidP="007A29BF">
            <w:pPr>
              <w:ind w:firstLine="0"/>
              <w:rPr>
                <w:rFonts w:ascii="Arial" w:hAnsi="Arial" w:cs="Arial"/>
                <w:sz w:val="20"/>
                <w:szCs w:val="20"/>
              </w:rPr>
            </w:pPr>
            <w:r w:rsidRPr="0003100E">
              <w:rPr>
                <w:rFonts w:ascii="Arial" w:eastAsia="Arial" w:hAnsi="Arial" w:cs="Arial"/>
                <w:b/>
                <w:bCs/>
                <w:color w:val="FFFFFF"/>
                <w:sz w:val="20"/>
                <w:szCs w:val="20"/>
              </w:rPr>
              <w:t>Aplicación en el Validador</w:t>
            </w:r>
          </w:p>
        </w:tc>
        <w:tc>
          <w:tcPr>
            <w:tcW w:w="1874"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DB2025" w14:textId="77777777" w:rsidR="00277BAA" w:rsidRPr="0003100E" w:rsidRDefault="00277BAA" w:rsidP="007A29BF">
            <w:pPr>
              <w:rPr>
                <w:rFonts w:ascii="Arial" w:hAnsi="Arial" w:cs="Arial"/>
                <w:sz w:val="20"/>
                <w:szCs w:val="20"/>
              </w:rPr>
            </w:pPr>
            <w:r w:rsidRPr="0003100E">
              <w:rPr>
                <w:rFonts w:ascii="Arial" w:eastAsia="Arial" w:hAnsi="Arial" w:cs="Arial"/>
                <w:b/>
                <w:bCs/>
                <w:color w:val="FFFFFF"/>
                <w:sz w:val="20"/>
                <w:szCs w:val="20"/>
              </w:rPr>
              <w:t>Beneficio</w:t>
            </w:r>
          </w:p>
        </w:tc>
      </w:tr>
      <w:tr w:rsidR="00277BAA" w:rsidRPr="0003100E" w14:paraId="29CBB60D" w14:textId="77777777" w:rsidTr="00277BAA">
        <w:tc>
          <w:tcPr>
            <w:tcW w:w="88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150C8"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Strategy</w:t>
            </w:r>
          </w:p>
        </w:tc>
        <w:tc>
          <w:tcPr>
            <w:tcW w:w="22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4DCCC"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Cada regla de validación (fondos, límites, Fat Finger, regulatorio) es una implementación de la interfaz IValidationStrategy</w:t>
            </w:r>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77DA2" w14:textId="5189AEE6"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Agregar nuevas reglas no modifica código existente - solo se registra una nueva Strategy en el contexto</w:t>
            </w:r>
          </w:p>
        </w:tc>
      </w:tr>
      <w:tr w:rsidR="00277BAA" w:rsidRPr="0003100E" w14:paraId="21C449DA" w14:textId="77777777" w:rsidTr="00277BAA">
        <w:tc>
          <w:tcPr>
            <w:tcW w:w="88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D07E"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Chain of Responsibility</w:t>
            </w:r>
          </w:p>
        </w:tc>
        <w:tc>
          <w:tcPr>
            <w:tcW w:w="22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214FE"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Las validaciones se encadenan: cada nodo decide si pasa o detiene el flujo y enriquece el contexto con su resultado</w:t>
            </w:r>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15FD"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El orden de validación es configurable en tiempo de ejecución sin recompilar</w:t>
            </w:r>
          </w:p>
        </w:tc>
      </w:tr>
      <w:tr w:rsidR="00277BAA" w:rsidRPr="0003100E" w14:paraId="2116DD6B" w14:textId="77777777" w:rsidTr="00277BAA">
        <w:tc>
          <w:tcPr>
            <w:tcW w:w="88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F9DB"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Builder</w:t>
            </w:r>
          </w:p>
        </w:tc>
        <w:tc>
          <w:tcPr>
            <w:tcW w:w="22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AFFE2"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OrdenRequest se construye con un Builder que valida campos obligatorios en construcción</w:t>
            </w:r>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732DB" w14:textId="016B76A1"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Imposible crear una OrdenRequest inválida - la validación de estructura ocurre antes del pipeline</w:t>
            </w:r>
          </w:p>
        </w:tc>
      </w:tr>
      <w:tr w:rsidR="00277BAA" w:rsidRPr="0003100E" w14:paraId="08CE9588" w14:textId="77777777" w:rsidTr="00277BAA">
        <w:tc>
          <w:tcPr>
            <w:tcW w:w="88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90DE4"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Decorator</w:t>
            </w:r>
          </w:p>
        </w:tc>
        <w:tc>
          <w:tcPr>
            <w:tcW w:w="22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6AA42"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ValidadorFondos puede ser decorado con caché (Redis) para reutilizar consultas de saldo en ventana de 100ms</w:t>
            </w:r>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E9C49"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Reduce latencia y carga en base de datos durante picos de demanda</w:t>
            </w:r>
          </w:p>
        </w:tc>
      </w:tr>
      <w:tr w:rsidR="00277BAA" w:rsidRPr="0003100E" w14:paraId="4162CD41" w14:textId="77777777" w:rsidTr="00277BAA">
        <w:tc>
          <w:tcPr>
            <w:tcW w:w="88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B434B"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lastRenderedPageBreak/>
              <w:t>Null Object</w:t>
            </w:r>
          </w:p>
        </w:tc>
        <w:tc>
          <w:tcPr>
            <w:tcW w:w="22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1799F" w14:textId="77777777"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OrdenResponse implementa un NullOrdenResponse para respuestas de rechazo estructuradas</w:t>
            </w:r>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BFD4" w14:textId="595C53E9" w:rsidR="00277BAA" w:rsidRPr="0003100E" w:rsidRDefault="00277BAA" w:rsidP="007A29BF">
            <w:pPr>
              <w:ind w:firstLine="0"/>
              <w:rPr>
                <w:rFonts w:ascii="Arial" w:hAnsi="Arial" w:cs="Arial"/>
                <w:sz w:val="20"/>
                <w:szCs w:val="20"/>
              </w:rPr>
            </w:pPr>
            <w:r w:rsidRPr="0003100E">
              <w:rPr>
                <w:rFonts w:ascii="Arial" w:eastAsia="Arial" w:hAnsi="Arial" w:cs="Arial"/>
                <w:color w:val="000000"/>
                <w:sz w:val="20"/>
                <w:szCs w:val="20"/>
              </w:rPr>
              <w:t>Elimina null checks en capas superiores - siempre hay una respuesta válida</w:t>
            </w:r>
          </w:p>
        </w:tc>
      </w:tr>
    </w:tbl>
    <w:p w14:paraId="06652993" w14:textId="77777777" w:rsidR="00277BAA" w:rsidRPr="0003100E" w:rsidRDefault="00277BAA" w:rsidP="007A29BF">
      <w:pPr>
        <w:ind w:firstLine="0"/>
        <w:rPr>
          <w:rFonts w:ascii="Arial" w:hAnsi="Arial" w:cs="Arial"/>
          <w:sz w:val="20"/>
          <w:szCs w:val="20"/>
        </w:rPr>
      </w:pPr>
    </w:p>
    <w:p w14:paraId="1945EC83" w14:textId="77777777" w:rsidR="000839F3" w:rsidRPr="0003100E" w:rsidRDefault="000839F3" w:rsidP="007A29BF">
      <w:pPr>
        <w:pStyle w:val="Ttulo3"/>
        <w:numPr>
          <w:ilvl w:val="2"/>
          <w:numId w:val="3"/>
        </w:numPr>
        <w:spacing w:before="0" w:after="0"/>
        <w:rPr>
          <w:rFonts w:ascii="Arial" w:hAnsi="Arial" w:cs="Arial"/>
          <w:sz w:val="20"/>
          <w:szCs w:val="20"/>
        </w:rPr>
      </w:pPr>
      <w:bookmarkStart w:id="41" w:name="_Toc231928676"/>
      <w:r w:rsidRPr="0003100E">
        <w:rPr>
          <w:rFonts w:ascii="Arial" w:hAnsi="Arial" w:cs="Arial"/>
          <w:sz w:val="20"/>
          <w:szCs w:val="20"/>
        </w:rPr>
        <w:t>Manejo de Errores Estructurado</w:t>
      </w:r>
      <w:bookmarkEnd w:id="41"/>
    </w:p>
    <w:p w14:paraId="3BEF2886" w14:textId="77777777" w:rsidR="000839F3" w:rsidRPr="0003100E" w:rsidRDefault="000839F3" w:rsidP="007A29BF">
      <w:pPr>
        <w:ind w:firstLine="0"/>
        <w:rPr>
          <w:rFonts w:ascii="Arial" w:hAnsi="Arial" w:cs="Arial"/>
          <w:sz w:val="20"/>
          <w:szCs w:val="20"/>
        </w:rPr>
      </w:pPr>
    </w:p>
    <w:p w14:paraId="68532F94" w14:textId="2A8F09F3" w:rsidR="00E51BDD" w:rsidRPr="0003100E" w:rsidRDefault="000839F3" w:rsidP="007A29BF">
      <w:pPr>
        <w:ind w:firstLine="708"/>
        <w:rPr>
          <w:rFonts w:ascii="Arial" w:hAnsi="Arial" w:cs="Arial"/>
          <w:sz w:val="20"/>
          <w:szCs w:val="20"/>
        </w:rPr>
      </w:pPr>
      <w:r w:rsidRPr="0003100E">
        <w:rPr>
          <w:rFonts w:ascii="Arial" w:hAnsi="Arial" w:cs="Arial"/>
          <w:sz w:val="20"/>
          <w:szCs w:val="20"/>
        </w:rPr>
        <w:t>El manejo de errores en un sistema financiero no puede ser ad-hoc. TradeNova implementa una jerarquía de excepciones de dominio y una estrategia de respuesta consistente en todos los componentes del Validador:</w:t>
      </w:r>
    </w:p>
    <w:p w14:paraId="0CF2F350" w14:textId="77777777" w:rsidR="000839F3" w:rsidRPr="0003100E" w:rsidRDefault="000839F3"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2850"/>
        <w:gridCol w:w="2962"/>
        <w:gridCol w:w="1915"/>
      </w:tblGrid>
      <w:tr w:rsidR="000839F3" w:rsidRPr="0003100E" w14:paraId="7544B4CB" w14:textId="77777777" w:rsidTr="000839F3">
        <w:tc>
          <w:tcPr>
            <w:tcW w:w="80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58B929" w14:textId="77777777" w:rsidR="000839F3" w:rsidRPr="0003100E" w:rsidRDefault="000839F3" w:rsidP="007A29BF">
            <w:pPr>
              <w:ind w:firstLine="0"/>
              <w:rPr>
                <w:rFonts w:ascii="Arial" w:hAnsi="Arial" w:cs="Arial"/>
                <w:sz w:val="20"/>
                <w:szCs w:val="20"/>
              </w:rPr>
            </w:pPr>
            <w:r w:rsidRPr="0003100E">
              <w:rPr>
                <w:rFonts w:ascii="Arial" w:eastAsia="Arial" w:hAnsi="Arial" w:cs="Arial"/>
                <w:b/>
                <w:bCs/>
                <w:color w:val="FFFFFF"/>
                <w:sz w:val="20"/>
                <w:szCs w:val="20"/>
              </w:rPr>
              <w:t>Tipo de Error</w:t>
            </w:r>
          </w:p>
        </w:tc>
        <w:tc>
          <w:tcPr>
            <w:tcW w:w="1388"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C400EF" w14:textId="77777777" w:rsidR="000839F3" w:rsidRPr="0003100E" w:rsidRDefault="000839F3" w:rsidP="007A29BF">
            <w:pPr>
              <w:ind w:firstLine="0"/>
              <w:rPr>
                <w:rFonts w:ascii="Arial" w:hAnsi="Arial" w:cs="Arial"/>
                <w:sz w:val="20"/>
                <w:szCs w:val="20"/>
              </w:rPr>
            </w:pPr>
            <w:r w:rsidRPr="0003100E">
              <w:rPr>
                <w:rFonts w:ascii="Arial" w:eastAsia="Arial" w:hAnsi="Arial" w:cs="Arial"/>
                <w:b/>
                <w:bCs/>
                <w:color w:val="FFFFFF"/>
                <w:sz w:val="20"/>
                <w:szCs w:val="20"/>
              </w:rPr>
              <w:t>Excepción de Dominio</w:t>
            </w:r>
          </w:p>
        </w:tc>
        <w:tc>
          <w:tcPr>
            <w:tcW w:w="1695"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649CA7" w14:textId="77777777" w:rsidR="000839F3" w:rsidRPr="0003100E" w:rsidRDefault="000839F3" w:rsidP="007A29BF">
            <w:pPr>
              <w:ind w:firstLine="0"/>
              <w:rPr>
                <w:rFonts w:ascii="Arial" w:hAnsi="Arial" w:cs="Arial"/>
                <w:sz w:val="20"/>
                <w:szCs w:val="20"/>
              </w:rPr>
            </w:pPr>
            <w:r w:rsidRPr="0003100E">
              <w:rPr>
                <w:rFonts w:ascii="Arial" w:eastAsia="Arial" w:hAnsi="Arial" w:cs="Arial"/>
                <w:b/>
                <w:bCs/>
                <w:color w:val="FFFFFF"/>
                <w:sz w:val="20"/>
                <w:szCs w:val="20"/>
              </w:rPr>
              <w:t>Acción</w:t>
            </w:r>
          </w:p>
        </w:tc>
        <w:tc>
          <w:tcPr>
            <w:tcW w:w="111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DA859D" w14:textId="77777777" w:rsidR="000839F3" w:rsidRPr="0003100E" w:rsidRDefault="000839F3" w:rsidP="007A29BF">
            <w:pPr>
              <w:ind w:firstLine="0"/>
              <w:rPr>
                <w:rFonts w:ascii="Arial" w:hAnsi="Arial" w:cs="Arial"/>
                <w:sz w:val="20"/>
                <w:szCs w:val="20"/>
              </w:rPr>
            </w:pPr>
            <w:r w:rsidRPr="0003100E">
              <w:rPr>
                <w:rFonts w:ascii="Arial" w:eastAsia="Arial" w:hAnsi="Arial" w:cs="Arial"/>
                <w:b/>
                <w:bCs/>
                <w:color w:val="FFFFFF"/>
                <w:sz w:val="20"/>
                <w:szCs w:val="20"/>
              </w:rPr>
              <w:t>Respuesta al Usuario</w:t>
            </w:r>
          </w:p>
        </w:tc>
      </w:tr>
      <w:tr w:rsidR="000839F3" w:rsidRPr="0003100E" w14:paraId="31B5B9F0" w14:textId="77777777" w:rsidTr="000839F3">
        <w:tc>
          <w:tcPr>
            <w:tcW w:w="8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8CB00"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Fondos insuficientes</w:t>
            </w:r>
          </w:p>
        </w:tc>
        <w:tc>
          <w:tcPr>
            <w:tcW w:w="13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0B790"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InsufficientFundsException</w:t>
            </w:r>
          </w:p>
        </w:tc>
        <w:tc>
          <w:tcPr>
            <w:tcW w:w="16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CCC0"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Registra en audit log, libera bloqueo preventivo</w:t>
            </w:r>
          </w:p>
        </w:tc>
        <w:tc>
          <w:tcPr>
            <w:tcW w:w="111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1DFDC"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HTTP 422 con código TN-4001 y monto faltante</w:t>
            </w:r>
          </w:p>
        </w:tc>
      </w:tr>
      <w:tr w:rsidR="000839F3" w:rsidRPr="0003100E" w14:paraId="4B7F50C4" w14:textId="77777777" w:rsidTr="000839F3">
        <w:tc>
          <w:tcPr>
            <w:tcW w:w="8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AFCD0"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Fat Finger detectado</w:t>
            </w:r>
          </w:p>
        </w:tc>
        <w:tc>
          <w:tcPr>
            <w:tcW w:w="13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17C1F"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AnomalousOrderException</w:t>
            </w:r>
          </w:p>
        </w:tc>
        <w:tc>
          <w:tcPr>
            <w:tcW w:w="16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392D2"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Alerta al equipo de riesgo, suspende orden 60s para revisión manual</w:t>
            </w:r>
          </w:p>
        </w:tc>
        <w:tc>
          <w:tcPr>
            <w:tcW w:w="111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448F2"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HTTP 422 con código TN-4002 y solicitud de confirmación explícita</w:t>
            </w:r>
          </w:p>
        </w:tc>
      </w:tr>
      <w:tr w:rsidR="000839F3" w:rsidRPr="0003100E" w14:paraId="364FAFEE" w14:textId="77777777" w:rsidTr="000839F3">
        <w:tc>
          <w:tcPr>
            <w:tcW w:w="8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A5BC6"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Violación regulatoria</w:t>
            </w:r>
          </w:p>
        </w:tc>
        <w:tc>
          <w:tcPr>
            <w:tcW w:w="13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F9C56"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RegulatoryViolationException</w:t>
            </w:r>
          </w:p>
        </w:tc>
        <w:tc>
          <w:tcPr>
            <w:tcW w:w="16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D6E2E"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Bloqueo inmediato, notificación al compliance officer, registro en audit trail regulatorio</w:t>
            </w:r>
          </w:p>
        </w:tc>
        <w:tc>
          <w:tcPr>
            <w:tcW w:w="111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89381" w14:textId="5E0A8FE6"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HTTP 403 con código TN-4003 - operación permanentemente bloqueada</w:t>
            </w:r>
          </w:p>
        </w:tc>
      </w:tr>
      <w:tr w:rsidR="000839F3" w:rsidRPr="0003100E" w14:paraId="0DC20D46" w14:textId="77777777" w:rsidTr="000839F3">
        <w:tc>
          <w:tcPr>
            <w:tcW w:w="8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FEE0"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Timeout de validación</w:t>
            </w:r>
          </w:p>
        </w:tc>
        <w:tc>
          <w:tcPr>
            <w:tcW w:w="13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AA0CE"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ValidationTimeoutException</w:t>
            </w:r>
          </w:p>
        </w:tc>
        <w:tc>
          <w:tcPr>
            <w:tcW w:w="16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7D8F9"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Circuit breaker se activa, orden rechazada de forma segura</w:t>
            </w:r>
          </w:p>
        </w:tc>
        <w:tc>
          <w:tcPr>
            <w:tcW w:w="111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BB602"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HTTP 503 con código TN-5001 y tiempo estimado de recuperación</w:t>
            </w:r>
          </w:p>
        </w:tc>
      </w:tr>
      <w:tr w:rsidR="000839F3" w:rsidRPr="0003100E" w14:paraId="6D4BB7A4" w14:textId="77777777" w:rsidTr="000839F3">
        <w:tc>
          <w:tcPr>
            <w:tcW w:w="8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DFCA"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Error de sistema</w:t>
            </w:r>
          </w:p>
        </w:tc>
        <w:tc>
          <w:tcPr>
            <w:tcW w:w="13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D3AC8"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SystemException</w:t>
            </w:r>
          </w:p>
        </w:tc>
        <w:tc>
          <w:tcPr>
            <w:tcW w:w="16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4D403"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Dead letter queue, alerta P1, rollback de bloqueo de fondos</w:t>
            </w:r>
          </w:p>
        </w:tc>
        <w:tc>
          <w:tcPr>
            <w:tcW w:w="111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64A42" w14:textId="77777777" w:rsidR="000839F3" w:rsidRPr="0003100E" w:rsidRDefault="000839F3" w:rsidP="007A29BF">
            <w:pPr>
              <w:ind w:firstLine="0"/>
              <w:rPr>
                <w:rFonts w:ascii="Arial" w:hAnsi="Arial" w:cs="Arial"/>
                <w:sz w:val="20"/>
                <w:szCs w:val="20"/>
              </w:rPr>
            </w:pPr>
            <w:r w:rsidRPr="0003100E">
              <w:rPr>
                <w:rFonts w:ascii="Arial" w:eastAsia="Arial" w:hAnsi="Arial" w:cs="Arial"/>
                <w:color w:val="000000"/>
                <w:sz w:val="20"/>
                <w:szCs w:val="20"/>
              </w:rPr>
              <w:t>HTTP 500 con correlationId para rastreo en logs</w:t>
            </w:r>
          </w:p>
        </w:tc>
      </w:tr>
    </w:tbl>
    <w:p w14:paraId="73BD0B27" w14:textId="77777777" w:rsidR="000839F3" w:rsidRPr="0003100E" w:rsidRDefault="000839F3" w:rsidP="007A29BF">
      <w:pPr>
        <w:ind w:firstLine="0"/>
        <w:rPr>
          <w:rFonts w:ascii="Arial" w:hAnsi="Arial" w:cs="Arial"/>
          <w:sz w:val="20"/>
          <w:szCs w:val="20"/>
        </w:rPr>
      </w:pPr>
    </w:p>
    <w:p w14:paraId="40AF8512" w14:textId="3EC18DA0" w:rsidR="00750B67" w:rsidRPr="0003100E" w:rsidRDefault="00750B67" w:rsidP="007A29BF">
      <w:pPr>
        <w:pStyle w:val="Ttulo3"/>
        <w:numPr>
          <w:ilvl w:val="2"/>
          <w:numId w:val="3"/>
        </w:numPr>
        <w:spacing w:before="0" w:after="0"/>
        <w:rPr>
          <w:rFonts w:ascii="Arial" w:hAnsi="Arial" w:cs="Arial"/>
          <w:sz w:val="20"/>
          <w:szCs w:val="20"/>
        </w:rPr>
      </w:pPr>
      <w:bookmarkStart w:id="42" w:name="_Toc231928677"/>
      <w:r w:rsidRPr="0003100E">
        <w:rPr>
          <w:rFonts w:ascii="Arial" w:hAnsi="Arial" w:cs="Arial"/>
          <w:sz w:val="20"/>
          <w:szCs w:val="20"/>
        </w:rPr>
        <w:t>Consistencia de Datos - ACID vs. Eventual Consistency</w:t>
      </w:r>
      <w:bookmarkEnd w:id="42"/>
    </w:p>
    <w:p w14:paraId="08CF1ED9" w14:textId="77777777" w:rsidR="00750B67" w:rsidRPr="0003100E" w:rsidRDefault="00750B67" w:rsidP="007A29BF">
      <w:pPr>
        <w:ind w:firstLine="0"/>
        <w:rPr>
          <w:rFonts w:ascii="Arial" w:hAnsi="Arial" w:cs="Arial"/>
          <w:sz w:val="20"/>
          <w:szCs w:val="20"/>
        </w:rPr>
      </w:pPr>
    </w:p>
    <w:p w14:paraId="0CE836CD" w14:textId="2890EBFE" w:rsidR="000839F3" w:rsidRPr="0003100E" w:rsidRDefault="00750B67" w:rsidP="007A29BF">
      <w:pPr>
        <w:ind w:firstLine="708"/>
        <w:rPr>
          <w:rFonts w:ascii="Arial" w:hAnsi="Arial" w:cs="Arial"/>
          <w:sz w:val="20"/>
          <w:szCs w:val="20"/>
        </w:rPr>
      </w:pPr>
      <w:r w:rsidRPr="0003100E">
        <w:rPr>
          <w:rFonts w:ascii="Arial" w:hAnsi="Arial" w:cs="Arial"/>
          <w:sz w:val="20"/>
          <w:szCs w:val="20"/>
        </w:rPr>
        <w:t>Una de las decisiones más críticas en la arquitectura de TradeNova es la estrategia de consistencia de datos. No todos los datos requieren el mismo nivel de garantía, y una aplicación uniforme de ACID penalizaría la latencia. La estrategia adoptada es selectiva:</w:t>
      </w:r>
    </w:p>
    <w:p w14:paraId="047880E3" w14:textId="77777777" w:rsidR="00E97EB1" w:rsidRPr="0003100E" w:rsidRDefault="00E97EB1"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23"/>
        <w:gridCol w:w="3023"/>
      </w:tblGrid>
      <w:tr w:rsidR="00750B67" w:rsidRPr="0003100E" w14:paraId="64B6107A" w14:textId="77777777" w:rsidTr="00750B67">
        <w:tc>
          <w:tcPr>
            <w:tcW w:w="166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59A2BD" w14:textId="77777777" w:rsidR="00750B67" w:rsidRPr="0003100E" w:rsidRDefault="00750B67" w:rsidP="007A29BF">
            <w:pPr>
              <w:ind w:firstLine="0"/>
              <w:rPr>
                <w:rFonts w:ascii="Arial" w:hAnsi="Arial" w:cs="Arial"/>
                <w:sz w:val="20"/>
                <w:szCs w:val="20"/>
              </w:rPr>
            </w:pPr>
            <w:r w:rsidRPr="0003100E">
              <w:rPr>
                <w:rFonts w:ascii="Arial" w:eastAsia="Arial" w:hAnsi="Arial" w:cs="Arial"/>
                <w:b/>
                <w:bCs/>
                <w:color w:val="FFFFFF"/>
                <w:sz w:val="20"/>
                <w:szCs w:val="20"/>
              </w:rPr>
              <w:t>Operación</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C51A82" w14:textId="77777777" w:rsidR="00750B67" w:rsidRPr="0003100E" w:rsidRDefault="00750B67" w:rsidP="007A29BF">
            <w:pPr>
              <w:rPr>
                <w:rFonts w:ascii="Arial" w:hAnsi="Arial" w:cs="Arial"/>
                <w:sz w:val="20"/>
                <w:szCs w:val="20"/>
              </w:rPr>
            </w:pPr>
            <w:r w:rsidRPr="0003100E">
              <w:rPr>
                <w:rFonts w:ascii="Arial" w:eastAsia="Arial" w:hAnsi="Arial" w:cs="Arial"/>
                <w:b/>
                <w:bCs/>
                <w:color w:val="FFFFFF"/>
                <w:sz w:val="20"/>
                <w:szCs w:val="20"/>
              </w:rPr>
              <w:t>Estrategia</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96C2A5" w14:textId="77777777" w:rsidR="00750B67" w:rsidRPr="0003100E" w:rsidRDefault="00750B67" w:rsidP="007A29BF">
            <w:pPr>
              <w:rPr>
                <w:rFonts w:ascii="Arial" w:hAnsi="Arial" w:cs="Arial"/>
                <w:sz w:val="20"/>
                <w:szCs w:val="20"/>
              </w:rPr>
            </w:pPr>
            <w:r w:rsidRPr="0003100E">
              <w:rPr>
                <w:rFonts w:ascii="Arial" w:eastAsia="Arial" w:hAnsi="Arial" w:cs="Arial"/>
                <w:b/>
                <w:bCs/>
                <w:color w:val="FFFFFF"/>
                <w:sz w:val="20"/>
                <w:szCs w:val="20"/>
              </w:rPr>
              <w:t>Justificación</w:t>
            </w:r>
          </w:p>
        </w:tc>
      </w:tr>
      <w:tr w:rsidR="00750B67" w:rsidRPr="0003100E" w14:paraId="641F5043" w14:textId="77777777" w:rsidTr="00750B67">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FEAC"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Ejecución de órdenes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0EAF9"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ACID estricto (PostgreSQL transacciones serializables)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307CE"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Una orden ejecutada dos veces o a precio incorrecto genera pérdida financiera directa. No se acepta ningún grado de inconsistencia.</w:t>
            </w:r>
          </w:p>
        </w:tc>
      </w:tr>
      <w:tr w:rsidR="00750B67" w:rsidRPr="0003100E" w14:paraId="4446AE2D" w14:textId="77777777" w:rsidTr="00750B67">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16CC"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Bloqueo de fondos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25EA2"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ACID con optimistic locking</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547B"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El bloqueo debe ser atómico para evitar race conditions en órdenes concurrentes del mismo usuario.</w:t>
            </w:r>
          </w:p>
        </w:tc>
      </w:tr>
      <w:tr w:rsidR="00750B67" w:rsidRPr="0003100E" w14:paraId="41B679BA" w14:textId="77777777" w:rsidTr="00750B67">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4D6BA"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Eventos a Kafka</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E8A5D"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Exactly-once semantics (EOS) con transacciones Kafka</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0819"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 xml:space="preserve">Exactly-once garantiza que cada evento de orden se procesa exactamente una vez en todos los consumidores. Se </w:t>
            </w:r>
            <w:r w:rsidRPr="0003100E">
              <w:rPr>
                <w:rFonts w:ascii="Arial" w:eastAsia="Arial" w:hAnsi="Arial" w:cs="Arial"/>
                <w:color w:val="000000"/>
                <w:sz w:val="20"/>
                <w:szCs w:val="20"/>
              </w:rPr>
              <w:lastRenderedPageBreak/>
              <w:t>configura con enable.idempotence=true y transactional.id.</w:t>
            </w:r>
          </w:p>
        </w:tc>
      </w:tr>
      <w:tr w:rsidR="00750B67" w:rsidRPr="0003100E" w14:paraId="6B61BFF2" w14:textId="77777777" w:rsidTr="00750B67">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BBD3"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lastRenderedPageBreak/>
              <w:t>Datos de mercado (precios)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A4CAB"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Eventual consistency aceptada</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C0CBE"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Un precio con 50ms de delay es aceptable para visualización. La ejecución siempre usa el precio del momento de la orden.</w:t>
            </w:r>
          </w:p>
        </w:tc>
      </w:tr>
      <w:tr w:rsidR="00750B67" w:rsidRPr="0003100E" w14:paraId="5E5BA009" w14:textId="77777777" w:rsidTr="00750B67">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D8879"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Historial de órdenes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9509D" w14:textId="77777777" w:rsidR="00750B67" w:rsidRPr="0003100E" w:rsidRDefault="00750B67" w:rsidP="007A29BF">
            <w:pPr>
              <w:ind w:firstLine="0"/>
              <w:rPr>
                <w:rFonts w:ascii="Arial" w:hAnsi="Arial" w:cs="Arial"/>
                <w:sz w:val="20"/>
                <w:szCs w:val="20"/>
                <w:lang w:val="en-US"/>
              </w:rPr>
            </w:pPr>
            <w:r w:rsidRPr="0003100E">
              <w:rPr>
                <w:rFonts w:ascii="Arial" w:eastAsia="Arial" w:hAnsi="Arial" w:cs="Arial"/>
                <w:color w:val="000000"/>
                <w:sz w:val="20"/>
                <w:szCs w:val="20"/>
                <w:lang w:val="en-US"/>
              </w:rPr>
              <w:t>Eventual consistency con Event Sourcing</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67BE4" w14:textId="77777777" w:rsidR="00750B67" w:rsidRPr="0003100E" w:rsidRDefault="00750B67" w:rsidP="007A29BF">
            <w:pPr>
              <w:ind w:firstLine="0"/>
              <w:rPr>
                <w:rFonts w:ascii="Arial" w:hAnsi="Arial" w:cs="Arial"/>
                <w:sz w:val="20"/>
                <w:szCs w:val="20"/>
              </w:rPr>
            </w:pPr>
            <w:r w:rsidRPr="0003100E">
              <w:rPr>
                <w:rFonts w:ascii="Arial" w:eastAsia="Arial" w:hAnsi="Arial" w:cs="Arial"/>
                <w:color w:val="000000"/>
                <w:sz w:val="20"/>
                <w:szCs w:val="20"/>
              </w:rPr>
              <w:t>El estado final se reconstruye desde los eventos. Puede haber delay de segundos en reportes, pero el audit trail es inmutable.</w:t>
            </w:r>
          </w:p>
        </w:tc>
      </w:tr>
    </w:tbl>
    <w:p w14:paraId="675BEFF9" w14:textId="77777777" w:rsidR="00750B67" w:rsidRPr="0003100E" w:rsidRDefault="00750B67" w:rsidP="007A29BF">
      <w:pPr>
        <w:ind w:firstLine="0"/>
        <w:rPr>
          <w:rFonts w:ascii="Arial" w:hAnsi="Arial" w:cs="Arial"/>
          <w:sz w:val="20"/>
          <w:szCs w:val="20"/>
        </w:rPr>
      </w:pPr>
    </w:p>
    <w:p w14:paraId="13C7689E" w14:textId="23B9D6AC" w:rsidR="00750B67" w:rsidRPr="0003100E" w:rsidRDefault="00750B67" w:rsidP="007A29BF">
      <w:pPr>
        <w:pStyle w:val="Ttulo1"/>
        <w:numPr>
          <w:ilvl w:val="0"/>
          <w:numId w:val="3"/>
        </w:numPr>
        <w:spacing w:before="0" w:after="0"/>
        <w:ind w:left="284" w:hanging="284"/>
        <w:rPr>
          <w:rFonts w:ascii="Arial" w:hAnsi="Arial" w:cs="Arial"/>
          <w:sz w:val="20"/>
          <w:szCs w:val="20"/>
        </w:rPr>
      </w:pPr>
      <w:bookmarkStart w:id="43" w:name="_Toc231928678"/>
      <w:r w:rsidRPr="0003100E">
        <w:rPr>
          <w:rFonts w:ascii="Arial" w:hAnsi="Arial" w:cs="Arial"/>
          <w:sz w:val="20"/>
          <w:szCs w:val="20"/>
        </w:rPr>
        <w:t>Consideraciones de Arquitectura Global</w:t>
      </w:r>
      <w:bookmarkEnd w:id="43"/>
    </w:p>
    <w:p w14:paraId="4C0EB866" w14:textId="77777777" w:rsidR="00750B67" w:rsidRPr="0003100E" w:rsidRDefault="00750B67" w:rsidP="007A29BF">
      <w:pPr>
        <w:ind w:firstLine="0"/>
        <w:rPr>
          <w:rFonts w:ascii="Arial" w:hAnsi="Arial" w:cs="Arial"/>
          <w:sz w:val="20"/>
          <w:szCs w:val="20"/>
        </w:rPr>
      </w:pPr>
    </w:p>
    <w:p w14:paraId="64052F17" w14:textId="710A960C" w:rsidR="00750B67" w:rsidRPr="0003100E" w:rsidRDefault="00750B67" w:rsidP="007A29BF">
      <w:pPr>
        <w:ind w:firstLine="708"/>
        <w:rPr>
          <w:rFonts w:ascii="Arial" w:hAnsi="Arial" w:cs="Arial"/>
          <w:sz w:val="20"/>
          <w:szCs w:val="20"/>
        </w:rPr>
      </w:pPr>
      <w:r w:rsidRPr="0003100E">
        <w:rPr>
          <w:rFonts w:ascii="Arial" w:hAnsi="Arial" w:cs="Arial"/>
          <w:sz w:val="20"/>
          <w:szCs w:val="20"/>
        </w:rPr>
        <w:t xml:space="preserve">Una arquitectura de nivel senior no solo diseña los cuatro niveles C4 </w:t>
      </w:r>
      <w:r w:rsidR="002C3B12" w:rsidRPr="0003100E">
        <w:rPr>
          <w:rFonts w:ascii="Arial" w:hAnsi="Arial" w:cs="Arial"/>
          <w:sz w:val="20"/>
          <w:szCs w:val="20"/>
        </w:rPr>
        <w:t>-</w:t>
      </w:r>
      <w:r w:rsidRPr="0003100E">
        <w:rPr>
          <w:rFonts w:ascii="Arial" w:hAnsi="Arial" w:cs="Arial"/>
          <w:sz w:val="20"/>
          <w:szCs w:val="20"/>
        </w:rPr>
        <w:t xml:space="preserve"> también define las preocupaciones transversales que determinan si el sistema puede operar de manera segura, sostenible y evolutiva en un entorno financiero de producción real. Esta sección consolida las decisiones arquitectónicas globales de TradeNova que trascienden cualquier nivel individual del Modelo C4.</w:t>
      </w:r>
    </w:p>
    <w:p w14:paraId="35EC8050" w14:textId="77777777" w:rsidR="00750B67" w:rsidRPr="0003100E" w:rsidRDefault="00750B67" w:rsidP="007A29BF">
      <w:pPr>
        <w:ind w:firstLine="0"/>
        <w:rPr>
          <w:rFonts w:ascii="Arial" w:hAnsi="Arial" w:cs="Arial"/>
          <w:sz w:val="20"/>
          <w:szCs w:val="20"/>
        </w:rPr>
      </w:pPr>
    </w:p>
    <w:p w14:paraId="4D0359AC" w14:textId="73E8F1BF" w:rsidR="00750B67" w:rsidRPr="0003100E" w:rsidRDefault="00750B67" w:rsidP="007A29BF">
      <w:pPr>
        <w:pStyle w:val="Ttulo2"/>
        <w:numPr>
          <w:ilvl w:val="1"/>
          <w:numId w:val="3"/>
        </w:numPr>
        <w:spacing w:before="0" w:after="0"/>
        <w:rPr>
          <w:rFonts w:ascii="Arial" w:hAnsi="Arial" w:cs="Arial"/>
          <w:sz w:val="20"/>
          <w:szCs w:val="20"/>
        </w:rPr>
      </w:pPr>
      <w:bookmarkStart w:id="44" w:name="_Toc231928679"/>
      <w:r w:rsidRPr="0003100E">
        <w:rPr>
          <w:rFonts w:ascii="Arial" w:hAnsi="Arial" w:cs="Arial"/>
          <w:sz w:val="20"/>
          <w:szCs w:val="20"/>
        </w:rPr>
        <w:t xml:space="preserve">Seguridad </w:t>
      </w:r>
      <w:r w:rsidR="002C3B12" w:rsidRPr="0003100E">
        <w:rPr>
          <w:rFonts w:ascii="Arial" w:hAnsi="Arial" w:cs="Arial"/>
          <w:sz w:val="20"/>
          <w:szCs w:val="20"/>
        </w:rPr>
        <w:t>-</w:t>
      </w:r>
      <w:r w:rsidRPr="0003100E">
        <w:rPr>
          <w:rFonts w:ascii="Arial" w:hAnsi="Arial" w:cs="Arial"/>
          <w:sz w:val="20"/>
          <w:szCs w:val="20"/>
        </w:rPr>
        <w:t xml:space="preserve"> Zero Trust Architecture</w:t>
      </w:r>
      <w:bookmarkEnd w:id="44"/>
    </w:p>
    <w:p w14:paraId="66BDF92B" w14:textId="77777777" w:rsidR="00750B67" w:rsidRPr="0003100E" w:rsidRDefault="00750B67" w:rsidP="007A29BF">
      <w:pPr>
        <w:ind w:firstLine="0"/>
        <w:rPr>
          <w:rFonts w:ascii="Arial" w:hAnsi="Arial" w:cs="Arial"/>
          <w:sz w:val="20"/>
          <w:szCs w:val="20"/>
        </w:rPr>
      </w:pPr>
    </w:p>
    <w:p w14:paraId="47A4CD78" w14:textId="149408CF" w:rsidR="00750B67" w:rsidRPr="0003100E" w:rsidRDefault="00750B67" w:rsidP="007A29BF">
      <w:pPr>
        <w:ind w:firstLine="708"/>
        <w:rPr>
          <w:rFonts w:ascii="Arial" w:hAnsi="Arial" w:cs="Arial"/>
          <w:sz w:val="20"/>
          <w:szCs w:val="20"/>
        </w:rPr>
      </w:pPr>
      <w:r w:rsidRPr="0003100E">
        <w:rPr>
          <w:rFonts w:ascii="Arial" w:hAnsi="Arial" w:cs="Arial"/>
          <w:sz w:val="20"/>
          <w:szCs w:val="20"/>
        </w:rPr>
        <w:t>TradeNova adopta el modelo Zero Trust: ningún componente, usuario o red es confiable por defecto, independientemente de si está dentro o fuera del perímetro del sistema. Cada solicitud debe ser autenticada, autorizada y cifrada en todo momento.</w:t>
      </w:r>
    </w:p>
    <w:p w14:paraId="28EED51D" w14:textId="77777777" w:rsidR="00750B67" w:rsidRPr="0003100E" w:rsidRDefault="00750B67"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636"/>
        <w:gridCol w:w="3023"/>
      </w:tblGrid>
      <w:tr w:rsidR="002C3B12" w:rsidRPr="0003100E" w14:paraId="3FDBC2A6" w14:textId="77777777" w:rsidTr="002C3B12">
        <w:tc>
          <w:tcPr>
            <w:tcW w:w="1328"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31FA57" w14:textId="77777777" w:rsidR="002C3B12" w:rsidRPr="0003100E" w:rsidRDefault="002C3B12" w:rsidP="007A29BF">
            <w:pPr>
              <w:ind w:firstLine="0"/>
              <w:rPr>
                <w:rFonts w:ascii="Arial" w:hAnsi="Arial" w:cs="Arial"/>
                <w:sz w:val="20"/>
                <w:szCs w:val="20"/>
              </w:rPr>
            </w:pPr>
            <w:r w:rsidRPr="0003100E">
              <w:rPr>
                <w:rFonts w:ascii="Arial" w:eastAsia="Arial" w:hAnsi="Arial" w:cs="Arial"/>
                <w:b/>
                <w:bCs/>
                <w:color w:val="FFFFFF"/>
                <w:sz w:val="20"/>
                <w:szCs w:val="20"/>
              </w:rPr>
              <w:t>Principio Zero Trust</w:t>
            </w:r>
          </w:p>
        </w:tc>
        <w:tc>
          <w:tcPr>
            <w:tcW w:w="2005"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5DDD9B" w14:textId="77777777" w:rsidR="002C3B12" w:rsidRPr="0003100E" w:rsidRDefault="002C3B12" w:rsidP="007A29BF">
            <w:pPr>
              <w:ind w:firstLine="0"/>
              <w:rPr>
                <w:rFonts w:ascii="Arial" w:hAnsi="Arial" w:cs="Arial"/>
                <w:sz w:val="20"/>
                <w:szCs w:val="20"/>
              </w:rPr>
            </w:pPr>
            <w:r w:rsidRPr="0003100E">
              <w:rPr>
                <w:rFonts w:ascii="Arial" w:eastAsia="Arial" w:hAnsi="Arial" w:cs="Arial"/>
                <w:b/>
                <w:bCs/>
                <w:color w:val="FFFFFF"/>
                <w:sz w:val="20"/>
                <w:szCs w:val="20"/>
              </w:rPr>
              <w:t>Implementación en TradeNova</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0B62D8" w14:textId="77777777" w:rsidR="002C3B12" w:rsidRPr="0003100E" w:rsidRDefault="002C3B12" w:rsidP="007A29BF">
            <w:pPr>
              <w:ind w:firstLine="0"/>
              <w:rPr>
                <w:rFonts w:ascii="Arial" w:hAnsi="Arial" w:cs="Arial"/>
                <w:sz w:val="20"/>
                <w:szCs w:val="20"/>
              </w:rPr>
            </w:pPr>
            <w:r w:rsidRPr="0003100E">
              <w:rPr>
                <w:rFonts w:ascii="Arial" w:eastAsia="Arial" w:hAnsi="Arial" w:cs="Arial"/>
                <w:b/>
                <w:bCs/>
                <w:color w:val="FFFFFF"/>
                <w:sz w:val="20"/>
                <w:szCs w:val="20"/>
              </w:rPr>
              <w:t>Herramienta</w:t>
            </w:r>
          </w:p>
        </w:tc>
      </w:tr>
      <w:tr w:rsidR="002C3B12" w:rsidRPr="0003100E" w14:paraId="2478F613" w14:textId="77777777" w:rsidTr="002C3B12">
        <w:tc>
          <w:tcPr>
            <w:tcW w:w="13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72D66"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Verificar explícitamente</w:t>
            </w:r>
          </w:p>
        </w:tc>
        <w:tc>
          <w:tcPr>
            <w:tcW w:w="20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58CC1"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Cada microservicio verifica el JWT en cada request, incluso en comunicación interna entre pods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594C4"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Keycloak + Spring Security</w:t>
            </w:r>
          </w:p>
        </w:tc>
      </w:tr>
      <w:tr w:rsidR="002C3B12" w:rsidRPr="0003100E" w14:paraId="5B5C145C" w14:textId="77777777" w:rsidTr="002C3B12">
        <w:tc>
          <w:tcPr>
            <w:tcW w:w="13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50CB2"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Mínimo privilegio</w:t>
            </w:r>
          </w:p>
        </w:tc>
        <w:tc>
          <w:tcPr>
            <w:tcW w:w="20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4E1AE"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Cada microservicio tiene una service account con permisos mínimos necesarios (RBAC estricto)</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2A1F4"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Kubernetes RBAC + AWS IAM Roles</w:t>
            </w:r>
          </w:p>
        </w:tc>
      </w:tr>
      <w:tr w:rsidR="002C3B12" w:rsidRPr="0003100E" w14:paraId="6E55154A" w14:textId="77777777" w:rsidTr="002C3B12">
        <w:tc>
          <w:tcPr>
            <w:tcW w:w="13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5FE09"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Asumir breach</w:t>
            </w:r>
          </w:p>
        </w:tc>
        <w:tc>
          <w:tcPr>
            <w:tcW w:w="20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F9FB3"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Segmentación de red con Network Policies en K8s. El Motor de Órdenes solo acepta tráfico del API Gateway.</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E5665" w14:textId="77777777" w:rsidR="002C3B12" w:rsidRPr="0003100E" w:rsidRDefault="002C3B12" w:rsidP="007A29BF">
            <w:pPr>
              <w:ind w:firstLine="0"/>
              <w:rPr>
                <w:rFonts w:ascii="Arial" w:hAnsi="Arial" w:cs="Arial"/>
                <w:sz w:val="20"/>
                <w:szCs w:val="20"/>
                <w:lang w:val="en-US"/>
              </w:rPr>
            </w:pPr>
            <w:r w:rsidRPr="0003100E">
              <w:rPr>
                <w:rFonts w:ascii="Arial" w:eastAsia="Arial" w:hAnsi="Arial" w:cs="Arial"/>
                <w:color w:val="000000"/>
                <w:sz w:val="20"/>
                <w:szCs w:val="20"/>
                <w:lang w:val="en-US"/>
              </w:rPr>
              <w:t>Kubernetes Network Policies + AWS Security Groups</w:t>
            </w:r>
          </w:p>
        </w:tc>
      </w:tr>
      <w:tr w:rsidR="002C3B12" w:rsidRPr="0003100E" w14:paraId="637A1B3A" w14:textId="77777777" w:rsidTr="002C3B12">
        <w:tc>
          <w:tcPr>
            <w:tcW w:w="13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A55A"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mTLS everywhere</w:t>
            </w:r>
          </w:p>
        </w:tc>
        <w:tc>
          <w:tcPr>
            <w:tcW w:w="20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A5613"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Comunicación cifrada con TLS mutuo entre todos los microservicios. Certificados rotados automáticamente.</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4CB5A" w14:textId="77777777" w:rsidR="002C3B12" w:rsidRPr="0003100E" w:rsidRDefault="002C3B12" w:rsidP="007A29BF">
            <w:pPr>
              <w:ind w:firstLine="0"/>
              <w:rPr>
                <w:rFonts w:ascii="Arial" w:hAnsi="Arial" w:cs="Arial"/>
                <w:sz w:val="20"/>
                <w:szCs w:val="20"/>
                <w:lang w:val="en-US"/>
              </w:rPr>
            </w:pPr>
            <w:r w:rsidRPr="0003100E">
              <w:rPr>
                <w:rFonts w:ascii="Arial" w:eastAsia="Arial" w:hAnsi="Arial" w:cs="Arial"/>
                <w:color w:val="000000"/>
                <w:sz w:val="20"/>
                <w:szCs w:val="20"/>
                <w:lang w:val="en-US"/>
              </w:rPr>
              <w:t>Istio Service Mesh + cert-manager</w:t>
            </w:r>
          </w:p>
        </w:tc>
      </w:tr>
      <w:tr w:rsidR="002C3B12" w:rsidRPr="0003100E" w14:paraId="3B09F297" w14:textId="77777777" w:rsidTr="002C3B12">
        <w:tc>
          <w:tcPr>
            <w:tcW w:w="13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3709C"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Encriptación end-to-end</w:t>
            </w:r>
          </w:p>
        </w:tc>
        <w:tc>
          <w:tcPr>
            <w:tcW w:w="20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40A22"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Datos cifrados en tránsito (TLS 1.3) y en reposo (AES-256). Claves gestionadas en AWS KMS.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57EB0"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AWS KMS + TLS 1.3</w:t>
            </w:r>
          </w:p>
        </w:tc>
      </w:tr>
      <w:tr w:rsidR="002C3B12" w:rsidRPr="0003100E" w14:paraId="4F332038" w14:textId="77777777" w:rsidTr="002C3B12">
        <w:tc>
          <w:tcPr>
            <w:tcW w:w="13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C5DBB"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Auditoría continua</w:t>
            </w:r>
          </w:p>
        </w:tc>
        <w:tc>
          <w:tcPr>
            <w:tcW w:w="20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47E5C"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Cada acción de usuario y sistema genera un registro inmutable en audit trail centralizado</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08ECD" w14:textId="77777777" w:rsidR="002C3B12" w:rsidRPr="0003100E" w:rsidRDefault="002C3B12" w:rsidP="007A29BF">
            <w:pPr>
              <w:ind w:firstLine="0"/>
              <w:rPr>
                <w:rFonts w:ascii="Arial" w:hAnsi="Arial" w:cs="Arial"/>
                <w:sz w:val="20"/>
                <w:szCs w:val="20"/>
              </w:rPr>
            </w:pPr>
            <w:r w:rsidRPr="0003100E">
              <w:rPr>
                <w:rFonts w:ascii="Arial" w:eastAsia="Arial" w:hAnsi="Arial" w:cs="Arial"/>
                <w:color w:val="000000"/>
                <w:sz w:val="20"/>
                <w:szCs w:val="20"/>
              </w:rPr>
              <w:t>CloudTrail + ELK Stack</w:t>
            </w:r>
          </w:p>
        </w:tc>
      </w:tr>
    </w:tbl>
    <w:p w14:paraId="5B006FEC" w14:textId="77777777" w:rsidR="00750B67" w:rsidRPr="0003100E" w:rsidRDefault="00750B67" w:rsidP="007A29BF">
      <w:pPr>
        <w:ind w:firstLine="0"/>
        <w:rPr>
          <w:rFonts w:ascii="Arial" w:hAnsi="Arial" w:cs="Arial"/>
          <w:sz w:val="20"/>
          <w:szCs w:val="20"/>
        </w:rPr>
      </w:pPr>
    </w:p>
    <w:p w14:paraId="37688AAF" w14:textId="45B5ECEA" w:rsidR="002C3B12" w:rsidRPr="0003100E" w:rsidRDefault="002C3B12" w:rsidP="007A29BF">
      <w:pPr>
        <w:pStyle w:val="Ttulo2"/>
        <w:numPr>
          <w:ilvl w:val="1"/>
          <w:numId w:val="3"/>
        </w:numPr>
        <w:spacing w:before="0" w:after="0"/>
        <w:rPr>
          <w:rFonts w:ascii="Arial" w:hAnsi="Arial" w:cs="Arial"/>
          <w:sz w:val="20"/>
          <w:szCs w:val="20"/>
          <w:lang w:val="pt-BR"/>
        </w:rPr>
      </w:pPr>
      <w:bookmarkStart w:id="45" w:name="_Toc231928680"/>
      <w:r w:rsidRPr="0003100E">
        <w:rPr>
          <w:rFonts w:ascii="Arial" w:hAnsi="Arial" w:cs="Arial"/>
          <w:sz w:val="20"/>
          <w:szCs w:val="20"/>
          <w:lang w:val="pt-BR"/>
        </w:rPr>
        <w:t xml:space="preserve">DevOps </w:t>
      </w:r>
      <w:r w:rsidR="00751538" w:rsidRPr="0003100E">
        <w:rPr>
          <w:rFonts w:ascii="Arial" w:hAnsi="Arial" w:cs="Arial"/>
          <w:sz w:val="20"/>
          <w:szCs w:val="20"/>
          <w:lang w:val="pt-BR"/>
        </w:rPr>
        <w:t>-</w:t>
      </w:r>
      <w:r w:rsidRPr="0003100E">
        <w:rPr>
          <w:rFonts w:ascii="Arial" w:hAnsi="Arial" w:cs="Arial"/>
          <w:sz w:val="20"/>
          <w:szCs w:val="20"/>
          <w:lang w:val="pt-BR"/>
        </w:rPr>
        <w:t xml:space="preserve"> CI/CD e Infraestructura como Código</w:t>
      </w:r>
      <w:bookmarkEnd w:id="45"/>
    </w:p>
    <w:p w14:paraId="23CC91C4" w14:textId="77777777" w:rsidR="002C3B12" w:rsidRPr="0003100E" w:rsidRDefault="002C3B12" w:rsidP="007A29BF">
      <w:pPr>
        <w:ind w:firstLine="0"/>
        <w:rPr>
          <w:rFonts w:ascii="Arial" w:hAnsi="Arial" w:cs="Arial"/>
          <w:sz w:val="20"/>
          <w:szCs w:val="20"/>
          <w:lang w:val="pt-BR"/>
        </w:rPr>
      </w:pPr>
    </w:p>
    <w:p w14:paraId="5BDCEC4E" w14:textId="6F4EA918" w:rsidR="002C3B12" w:rsidRPr="0003100E" w:rsidRDefault="002C3B12" w:rsidP="007A29BF">
      <w:pPr>
        <w:ind w:firstLine="708"/>
        <w:rPr>
          <w:rFonts w:ascii="Arial" w:hAnsi="Arial" w:cs="Arial"/>
          <w:sz w:val="20"/>
          <w:szCs w:val="20"/>
        </w:rPr>
      </w:pPr>
      <w:r w:rsidRPr="0003100E">
        <w:rPr>
          <w:rFonts w:ascii="Arial" w:hAnsi="Arial" w:cs="Arial"/>
          <w:sz w:val="20"/>
          <w:szCs w:val="20"/>
        </w:rPr>
        <w:t>En un sistema financiero en producción, los despliegues manuales son inaceptables. TradeNova implementa un pipeline de CI/CD completamente automatizada con gates de calidad obligatorios antes de cualquier despliegue a producción:</w:t>
      </w:r>
    </w:p>
    <w:p w14:paraId="658165A6" w14:textId="77777777" w:rsidR="002C3B12" w:rsidRPr="0003100E" w:rsidRDefault="002C3B12"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2390"/>
        <w:gridCol w:w="2222"/>
        <w:gridCol w:w="2194"/>
      </w:tblGrid>
      <w:tr w:rsidR="00DF377E" w:rsidRPr="0003100E" w14:paraId="7CB53D94" w14:textId="77777777" w:rsidTr="00DF377E">
        <w:tc>
          <w:tcPr>
            <w:tcW w:w="124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7A69F9" w14:textId="77777777" w:rsidR="00DF377E" w:rsidRPr="0003100E" w:rsidRDefault="00DF377E" w:rsidP="007A29BF">
            <w:pPr>
              <w:ind w:firstLine="0"/>
              <w:rPr>
                <w:rFonts w:ascii="Arial" w:hAnsi="Arial" w:cs="Arial"/>
                <w:sz w:val="20"/>
                <w:szCs w:val="20"/>
              </w:rPr>
            </w:pPr>
            <w:r w:rsidRPr="0003100E">
              <w:rPr>
                <w:rFonts w:ascii="Arial" w:eastAsia="Arial" w:hAnsi="Arial" w:cs="Arial"/>
                <w:b/>
                <w:bCs/>
                <w:color w:val="FFFFFF"/>
                <w:sz w:val="20"/>
                <w:szCs w:val="20"/>
              </w:rPr>
              <w:t>Etapa CI/CD</w:t>
            </w:r>
          </w:p>
        </w:tc>
        <w:tc>
          <w:tcPr>
            <w:tcW w:w="1318"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406D7F" w14:textId="77777777" w:rsidR="00DF377E" w:rsidRPr="0003100E" w:rsidRDefault="00DF377E" w:rsidP="007A29BF">
            <w:pPr>
              <w:ind w:firstLine="0"/>
              <w:rPr>
                <w:rFonts w:ascii="Arial" w:hAnsi="Arial" w:cs="Arial"/>
                <w:sz w:val="20"/>
                <w:szCs w:val="20"/>
              </w:rPr>
            </w:pPr>
            <w:r w:rsidRPr="0003100E">
              <w:rPr>
                <w:rFonts w:ascii="Arial" w:eastAsia="Arial" w:hAnsi="Arial" w:cs="Arial"/>
                <w:b/>
                <w:bCs/>
                <w:color w:val="FFFFFF"/>
                <w:sz w:val="20"/>
                <w:szCs w:val="20"/>
              </w:rPr>
              <w:t>Herramienta</w:t>
            </w:r>
          </w:p>
        </w:tc>
        <w:tc>
          <w:tcPr>
            <w:tcW w:w="1225"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B55450" w14:textId="77777777" w:rsidR="00DF377E" w:rsidRPr="0003100E" w:rsidRDefault="00DF377E" w:rsidP="007A29BF">
            <w:pPr>
              <w:ind w:firstLine="0"/>
              <w:rPr>
                <w:rFonts w:ascii="Arial" w:hAnsi="Arial" w:cs="Arial"/>
                <w:sz w:val="20"/>
                <w:szCs w:val="20"/>
              </w:rPr>
            </w:pPr>
            <w:r w:rsidRPr="0003100E">
              <w:rPr>
                <w:rFonts w:ascii="Arial" w:eastAsia="Arial" w:hAnsi="Arial" w:cs="Arial"/>
                <w:b/>
                <w:bCs/>
                <w:color w:val="FFFFFF"/>
                <w:sz w:val="20"/>
                <w:szCs w:val="20"/>
              </w:rPr>
              <w:t>Criterio de Paso</w:t>
            </w:r>
          </w:p>
        </w:tc>
        <w:tc>
          <w:tcPr>
            <w:tcW w:w="121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705D3A" w14:textId="77777777" w:rsidR="00DF377E" w:rsidRPr="0003100E" w:rsidRDefault="00DF377E" w:rsidP="007A29BF">
            <w:pPr>
              <w:ind w:firstLine="0"/>
              <w:rPr>
                <w:rFonts w:ascii="Arial" w:hAnsi="Arial" w:cs="Arial"/>
                <w:sz w:val="20"/>
                <w:szCs w:val="20"/>
              </w:rPr>
            </w:pPr>
            <w:r w:rsidRPr="0003100E">
              <w:rPr>
                <w:rFonts w:ascii="Arial" w:eastAsia="Arial" w:hAnsi="Arial" w:cs="Arial"/>
                <w:b/>
                <w:bCs/>
                <w:color w:val="FFFFFF"/>
                <w:sz w:val="20"/>
                <w:szCs w:val="20"/>
              </w:rPr>
              <w:t>Tiempo Máximo</w:t>
            </w:r>
          </w:p>
        </w:tc>
      </w:tr>
      <w:tr w:rsidR="00DF377E" w:rsidRPr="0003100E" w14:paraId="652DDD97" w14:textId="77777777" w:rsidTr="00DF377E">
        <w:tc>
          <w:tcPr>
            <w:tcW w:w="124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849DB"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Source Control</w:t>
            </w:r>
          </w:p>
        </w:tc>
        <w:tc>
          <w:tcPr>
            <w:tcW w:w="13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63065" w14:textId="77777777" w:rsidR="00DF377E" w:rsidRPr="0003100E" w:rsidRDefault="00DF377E" w:rsidP="007A29BF">
            <w:pPr>
              <w:ind w:firstLine="0"/>
              <w:rPr>
                <w:rFonts w:ascii="Arial" w:hAnsi="Arial" w:cs="Arial"/>
                <w:sz w:val="20"/>
                <w:szCs w:val="20"/>
                <w:lang w:val="en-US"/>
              </w:rPr>
            </w:pPr>
            <w:r w:rsidRPr="0003100E">
              <w:rPr>
                <w:rFonts w:ascii="Arial" w:eastAsia="Arial" w:hAnsi="Arial" w:cs="Arial"/>
                <w:color w:val="000000"/>
                <w:sz w:val="20"/>
                <w:szCs w:val="20"/>
                <w:lang w:val="en-US"/>
              </w:rPr>
              <w:t>GitHub con branch protection rules</w:t>
            </w:r>
          </w:p>
        </w:tc>
        <w:tc>
          <w:tcPr>
            <w:tcW w:w="12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B8ABA"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PR obligatorio con 2 aprobaciones + passing checks</w:t>
            </w:r>
          </w:p>
        </w:tc>
        <w:tc>
          <w:tcPr>
            <w:tcW w:w="121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5DAF5"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N/A</w:t>
            </w:r>
          </w:p>
        </w:tc>
      </w:tr>
      <w:tr w:rsidR="00DF377E" w:rsidRPr="0003100E" w14:paraId="613E2471" w14:textId="77777777" w:rsidTr="00DF377E">
        <w:tc>
          <w:tcPr>
            <w:tcW w:w="124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ADBF9"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Build &amp; Unit Tests</w:t>
            </w:r>
          </w:p>
        </w:tc>
        <w:tc>
          <w:tcPr>
            <w:tcW w:w="13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5AB6F"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GitHub Actions + Maven/Gradle</w:t>
            </w:r>
          </w:p>
        </w:tc>
        <w:tc>
          <w:tcPr>
            <w:tcW w:w="12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A234"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Cobertura de tests &gt; 80%, 0 tests fallidos</w:t>
            </w:r>
          </w:p>
        </w:tc>
        <w:tc>
          <w:tcPr>
            <w:tcW w:w="121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19FD9"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5 minutos</w:t>
            </w:r>
          </w:p>
        </w:tc>
      </w:tr>
      <w:tr w:rsidR="00DF377E" w:rsidRPr="0003100E" w14:paraId="0A4DFCA7" w14:textId="77777777" w:rsidTr="00DF377E">
        <w:tc>
          <w:tcPr>
            <w:tcW w:w="124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8F05F"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Static Analysis</w:t>
            </w:r>
          </w:p>
        </w:tc>
        <w:tc>
          <w:tcPr>
            <w:tcW w:w="13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A46DF"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SonarQube + Checkmarx (SAST)</w:t>
            </w:r>
          </w:p>
        </w:tc>
        <w:tc>
          <w:tcPr>
            <w:tcW w:w="12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DB77"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0 vulnerabilidades críticas, 0 code smells bloqueantes</w:t>
            </w:r>
          </w:p>
        </w:tc>
        <w:tc>
          <w:tcPr>
            <w:tcW w:w="121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920D9"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8 minutos</w:t>
            </w:r>
          </w:p>
        </w:tc>
      </w:tr>
      <w:tr w:rsidR="00DF377E" w:rsidRPr="0003100E" w14:paraId="2D42CF8C" w14:textId="77777777" w:rsidTr="00DF377E">
        <w:tc>
          <w:tcPr>
            <w:tcW w:w="124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241A5"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Container Security Scan</w:t>
            </w:r>
          </w:p>
        </w:tc>
        <w:tc>
          <w:tcPr>
            <w:tcW w:w="13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D52E0"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Trivy + AWS ECR scanning</w:t>
            </w:r>
          </w:p>
        </w:tc>
        <w:tc>
          <w:tcPr>
            <w:tcW w:w="12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1FA3"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0 vulnerabilidades CRITICAL en imagen Docker</w:t>
            </w:r>
          </w:p>
        </w:tc>
        <w:tc>
          <w:tcPr>
            <w:tcW w:w="121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775E7"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3 minutos</w:t>
            </w:r>
          </w:p>
        </w:tc>
      </w:tr>
      <w:tr w:rsidR="00DF377E" w:rsidRPr="0003100E" w14:paraId="2B7963F5" w14:textId="77777777" w:rsidTr="00DF377E">
        <w:tc>
          <w:tcPr>
            <w:tcW w:w="124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10346"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Integration Tests</w:t>
            </w:r>
          </w:p>
        </w:tc>
        <w:tc>
          <w:tcPr>
            <w:tcW w:w="13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79754"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Testcontainers + Docker Compose</w:t>
            </w:r>
          </w:p>
        </w:tc>
        <w:tc>
          <w:tcPr>
            <w:tcW w:w="12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557F2"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100% tests de integración passing</w:t>
            </w:r>
          </w:p>
        </w:tc>
        <w:tc>
          <w:tcPr>
            <w:tcW w:w="121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B9E00"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10 minutos</w:t>
            </w:r>
          </w:p>
        </w:tc>
      </w:tr>
      <w:tr w:rsidR="00DF377E" w:rsidRPr="0003100E" w14:paraId="79CDA330" w14:textId="77777777" w:rsidTr="00DF377E">
        <w:tc>
          <w:tcPr>
            <w:tcW w:w="124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C6E84"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Performance Tests</w:t>
            </w:r>
          </w:p>
        </w:tc>
        <w:tc>
          <w:tcPr>
            <w:tcW w:w="13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8A6DA"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k6 con SLA gates</w:t>
            </w:r>
          </w:p>
        </w:tc>
        <w:tc>
          <w:tcPr>
            <w:tcW w:w="12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5DE6C" w14:textId="77777777" w:rsidR="00DF377E" w:rsidRPr="0003100E" w:rsidRDefault="00DF377E" w:rsidP="007A29BF">
            <w:pPr>
              <w:ind w:firstLine="0"/>
              <w:rPr>
                <w:rFonts w:ascii="Arial" w:hAnsi="Arial" w:cs="Arial"/>
                <w:sz w:val="20"/>
                <w:szCs w:val="20"/>
                <w:lang w:val="en-US"/>
              </w:rPr>
            </w:pPr>
            <w:r w:rsidRPr="0003100E">
              <w:rPr>
                <w:rFonts w:ascii="Arial" w:eastAsia="Arial" w:hAnsi="Arial" w:cs="Arial"/>
                <w:color w:val="000000"/>
                <w:sz w:val="20"/>
                <w:szCs w:val="20"/>
                <w:lang w:val="en-US"/>
              </w:rPr>
              <w:t>P99 &lt; 10ms, throughput &gt; 10.000 órdenes/seg</w:t>
            </w:r>
          </w:p>
        </w:tc>
        <w:tc>
          <w:tcPr>
            <w:tcW w:w="121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2BE5B"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15 minutos</w:t>
            </w:r>
          </w:p>
        </w:tc>
      </w:tr>
      <w:tr w:rsidR="00DF377E" w:rsidRPr="0003100E" w14:paraId="5FCBC68D" w14:textId="77777777" w:rsidTr="00DF377E">
        <w:tc>
          <w:tcPr>
            <w:tcW w:w="124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6BA3"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Deploy Staging</w:t>
            </w:r>
          </w:p>
        </w:tc>
        <w:tc>
          <w:tcPr>
            <w:tcW w:w="13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02828" w14:textId="77777777" w:rsidR="00DF377E" w:rsidRPr="0003100E" w:rsidRDefault="00DF377E" w:rsidP="007A29BF">
            <w:pPr>
              <w:ind w:firstLine="0"/>
              <w:rPr>
                <w:rFonts w:ascii="Arial" w:hAnsi="Arial" w:cs="Arial"/>
                <w:sz w:val="20"/>
                <w:szCs w:val="20"/>
                <w:lang w:val="en-US"/>
              </w:rPr>
            </w:pPr>
            <w:r w:rsidRPr="0003100E">
              <w:rPr>
                <w:rFonts w:ascii="Arial" w:eastAsia="Arial" w:hAnsi="Arial" w:cs="Arial"/>
                <w:color w:val="000000"/>
                <w:sz w:val="20"/>
                <w:szCs w:val="20"/>
                <w:lang w:val="en-US"/>
              </w:rPr>
              <w:t>ArgoCD (GitOps) en EKS staging</w:t>
            </w:r>
          </w:p>
        </w:tc>
        <w:tc>
          <w:tcPr>
            <w:tcW w:w="12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13523"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Smoke tests automáticos passing</w:t>
            </w:r>
          </w:p>
        </w:tc>
        <w:tc>
          <w:tcPr>
            <w:tcW w:w="121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058CF"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5 minutos</w:t>
            </w:r>
          </w:p>
        </w:tc>
      </w:tr>
      <w:tr w:rsidR="00DF377E" w:rsidRPr="0003100E" w14:paraId="39E7E1D9" w14:textId="77777777" w:rsidTr="00DF377E">
        <w:tc>
          <w:tcPr>
            <w:tcW w:w="124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D08C2"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Deploy Production</w:t>
            </w:r>
          </w:p>
        </w:tc>
        <w:tc>
          <w:tcPr>
            <w:tcW w:w="131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5C5C7"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ArgoCD con canary deployment (5% → 25% → 100%)</w:t>
            </w:r>
          </w:p>
        </w:tc>
        <w:tc>
          <w:tcPr>
            <w:tcW w:w="12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15230"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Error rate &lt; 0.01% en cada fase antes de avanzar</w:t>
            </w:r>
          </w:p>
        </w:tc>
        <w:tc>
          <w:tcPr>
            <w:tcW w:w="121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ACEAE" w14:textId="77777777" w:rsidR="00DF377E" w:rsidRPr="0003100E" w:rsidRDefault="00DF377E" w:rsidP="007A29BF">
            <w:pPr>
              <w:ind w:firstLine="0"/>
              <w:rPr>
                <w:rFonts w:ascii="Arial" w:hAnsi="Arial" w:cs="Arial"/>
                <w:sz w:val="20"/>
                <w:szCs w:val="20"/>
              </w:rPr>
            </w:pPr>
            <w:r w:rsidRPr="0003100E">
              <w:rPr>
                <w:rFonts w:ascii="Arial" w:eastAsia="Arial" w:hAnsi="Arial" w:cs="Arial"/>
                <w:color w:val="000000"/>
                <w:sz w:val="20"/>
                <w:szCs w:val="20"/>
              </w:rPr>
              <w:t>30 minutos</w:t>
            </w:r>
          </w:p>
        </w:tc>
      </w:tr>
    </w:tbl>
    <w:p w14:paraId="12CBA910" w14:textId="77777777" w:rsidR="00DF377E" w:rsidRPr="0003100E" w:rsidRDefault="00DF377E" w:rsidP="007A29BF">
      <w:pPr>
        <w:ind w:firstLine="0"/>
        <w:rPr>
          <w:rFonts w:ascii="Arial" w:hAnsi="Arial" w:cs="Arial"/>
          <w:sz w:val="20"/>
          <w:szCs w:val="20"/>
        </w:rPr>
      </w:pPr>
    </w:p>
    <w:p w14:paraId="34B413B5" w14:textId="1D477D62" w:rsidR="00E4786F" w:rsidRPr="0003100E" w:rsidRDefault="00E4786F" w:rsidP="007A29BF">
      <w:pPr>
        <w:ind w:firstLine="708"/>
        <w:rPr>
          <w:rFonts w:ascii="Arial" w:hAnsi="Arial" w:cs="Arial"/>
          <w:sz w:val="20"/>
          <w:szCs w:val="20"/>
        </w:rPr>
      </w:pPr>
      <w:r w:rsidRPr="0003100E">
        <w:rPr>
          <w:rFonts w:ascii="Arial" w:hAnsi="Arial" w:cs="Arial"/>
          <w:sz w:val="20"/>
          <w:szCs w:val="20"/>
        </w:rPr>
        <w:t>La infraestructura completa de TradeNova está definida como código (IaC) usando Terraform para recursos AWS y Helm Charts para configuración de Kubernetes. Esto garantiza que cualquier entorno (dev, staging, producción) pueda ser recreado en minutos de forma determinista, eliminando la deuda de configuración manual.</w:t>
      </w:r>
    </w:p>
    <w:p w14:paraId="634F9F09" w14:textId="77777777" w:rsidR="00DF377E" w:rsidRPr="0003100E" w:rsidRDefault="00DF377E" w:rsidP="007A29BF">
      <w:pPr>
        <w:ind w:firstLine="0"/>
        <w:rPr>
          <w:rFonts w:ascii="Arial" w:hAnsi="Arial" w:cs="Arial"/>
          <w:sz w:val="20"/>
          <w:szCs w:val="20"/>
        </w:rPr>
      </w:pPr>
    </w:p>
    <w:p w14:paraId="362B2632" w14:textId="77777777" w:rsidR="00E4786F" w:rsidRPr="0003100E" w:rsidRDefault="00E4786F" w:rsidP="007A29BF">
      <w:pPr>
        <w:pStyle w:val="Ttulo2"/>
        <w:numPr>
          <w:ilvl w:val="1"/>
          <w:numId w:val="3"/>
        </w:numPr>
        <w:spacing w:before="0" w:after="0"/>
        <w:rPr>
          <w:rFonts w:ascii="Arial" w:hAnsi="Arial" w:cs="Arial"/>
          <w:sz w:val="20"/>
          <w:szCs w:val="20"/>
          <w:lang w:val="pt-BR"/>
        </w:rPr>
      </w:pPr>
      <w:bookmarkStart w:id="46" w:name="_Toc231928681"/>
      <w:r w:rsidRPr="0003100E">
        <w:rPr>
          <w:rFonts w:ascii="Arial" w:hAnsi="Arial" w:cs="Arial"/>
          <w:sz w:val="20"/>
          <w:szCs w:val="20"/>
          <w:lang w:val="pt-BR"/>
        </w:rPr>
        <w:t>Consistencia y Gestión de Eventos en Kafka</w:t>
      </w:r>
      <w:bookmarkEnd w:id="46"/>
    </w:p>
    <w:p w14:paraId="07ACE8E4" w14:textId="77777777" w:rsidR="00E4786F" w:rsidRPr="0003100E" w:rsidRDefault="00E4786F" w:rsidP="007A29BF">
      <w:pPr>
        <w:ind w:firstLine="0"/>
        <w:rPr>
          <w:rFonts w:ascii="Arial" w:hAnsi="Arial" w:cs="Arial"/>
          <w:sz w:val="20"/>
          <w:szCs w:val="20"/>
        </w:rPr>
      </w:pPr>
    </w:p>
    <w:p w14:paraId="144699BC" w14:textId="30651FC9" w:rsidR="00E4786F" w:rsidRPr="0003100E" w:rsidRDefault="00E4786F" w:rsidP="007A29BF">
      <w:pPr>
        <w:ind w:firstLine="708"/>
        <w:rPr>
          <w:rFonts w:ascii="Arial" w:hAnsi="Arial" w:cs="Arial"/>
          <w:sz w:val="20"/>
          <w:szCs w:val="20"/>
        </w:rPr>
      </w:pPr>
      <w:r w:rsidRPr="0003100E">
        <w:rPr>
          <w:rFonts w:ascii="Arial" w:hAnsi="Arial" w:cs="Arial"/>
          <w:sz w:val="20"/>
          <w:szCs w:val="20"/>
        </w:rPr>
        <w:t>La configuración de Apache Kafka en TradeNova sigue principios de producción financiera con exactly-once semantics para garantizar que ninguna orden se procese más de una vez ni se pierda ante fallos:</w:t>
      </w:r>
    </w:p>
    <w:p w14:paraId="3A3BD037" w14:textId="77777777" w:rsidR="00E4786F" w:rsidRPr="0003100E" w:rsidRDefault="00E4786F"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23"/>
        <w:gridCol w:w="3023"/>
      </w:tblGrid>
      <w:tr w:rsidR="00E4786F" w:rsidRPr="0003100E" w14:paraId="3A6ABBEE" w14:textId="77777777" w:rsidTr="00E4786F">
        <w:tc>
          <w:tcPr>
            <w:tcW w:w="166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F93F6A" w14:textId="77777777" w:rsidR="00E4786F" w:rsidRPr="0003100E" w:rsidRDefault="00E4786F" w:rsidP="007A29BF">
            <w:pPr>
              <w:ind w:firstLine="0"/>
              <w:rPr>
                <w:rFonts w:ascii="Arial" w:hAnsi="Arial" w:cs="Arial"/>
                <w:sz w:val="20"/>
                <w:szCs w:val="20"/>
              </w:rPr>
            </w:pPr>
            <w:r w:rsidRPr="0003100E">
              <w:rPr>
                <w:rFonts w:ascii="Arial" w:eastAsia="Arial" w:hAnsi="Arial" w:cs="Arial"/>
                <w:b/>
                <w:bCs/>
                <w:color w:val="FFFFFF"/>
                <w:sz w:val="20"/>
                <w:szCs w:val="20"/>
              </w:rPr>
              <w:t>Configuración Kafka</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0285E0" w14:textId="77777777" w:rsidR="00E4786F" w:rsidRPr="0003100E" w:rsidRDefault="00E4786F" w:rsidP="007A29BF">
            <w:pPr>
              <w:ind w:firstLine="0"/>
              <w:rPr>
                <w:rFonts w:ascii="Arial" w:hAnsi="Arial" w:cs="Arial"/>
                <w:sz w:val="20"/>
                <w:szCs w:val="20"/>
              </w:rPr>
            </w:pPr>
            <w:r w:rsidRPr="0003100E">
              <w:rPr>
                <w:rFonts w:ascii="Arial" w:eastAsia="Arial" w:hAnsi="Arial" w:cs="Arial"/>
                <w:b/>
                <w:bCs/>
                <w:color w:val="FFFFFF"/>
                <w:sz w:val="20"/>
                <w:szCs w:val="20"/>
              </w:rPr>
              <w:t>Valor</w:t>
            </w:r>
          </w:p>
        </w:tc>
        <w:tc>
          <w:tcPr>
            <w:tcW w:w="1667"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D696F9" w14:textId="77777777" w:rsidR="00E4786F" w:rsidRPr="0003100E" w:rsidRDefault="00E4786F" w:rsidP="007A29BF">
            <w:pPr>
              <w:ind w:firstLine="0"/>
              <w:rPr>
                <w:rFonts w:ascii="Arial" w:hAnsi="Arial" w:cs="Arial"/>
                <w:sz w:val="20"/>
                <w:szCs w:val="20"/>
              </w:rPr>
            </w:pPr>
            <w:r w:rsidRPr="0003100E">
              <w:rPr>
                <w:rFonts w:ascii="Arial" w:eastAsia="Arial" w:hAnsi="Arial" w:cs="Arial"/>
                <w:b/>
                <w:bCs/>
                <w:color w:val="FFFFFF"/>
                <w:sz w:val="20"/>
                <w:szCs w:val="20"/>
              </w:rPr>
              <w:t>Justificación</w:t>
            </w:r>
          </w:p>
        </w:tc>
      </w:tr>
      <w:tr w:rsidR="00E4786F" w:rsidRPr="0003100E" w14:paraId="533AB36C" w14:textId="77777777" w:rsidTr="00E4786F">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85B66"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enable.idempotence</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72BE6"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true</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BFA35"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El productor asigna un sequence number a cada mensaje. El broker rechaza duplicados automáticamente.</w:t>
            </w:r>
          </w:p>
        </w:tc>
      </w:tr>
      <w:tr w:rsidR="00E4786F" w:rsidRPr="0003100E" w14:paraId="51EA3B87" w14:textId="77777777" w:rsidTr="00E4786F">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20CEE"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acks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6C001"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all</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0D363"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El líder espera confirmación de todas las réplicas antes de confirmar escritura. Sin pérdida de datos ante fallo del líder.</w:t>
            </w:r>
          </w:p>
        </w:tc>
      </w:tr>
      <w:tr w:rsidR="00E4786F" w:rsidRPr="0003100E" w14:paraId="6D9FD490" w14:textId="77777777" w:rsidTr="00E4786F">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A9D96"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transactional.id</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C3A6B"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order-engine-{instanceId}</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D3D2"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Permite transacciones atómicas: publicar a múltiples topics o no publicar nada (atomicidad distribuida).</w:t>
            </w:r>
          </w:p>
        </w:tc>
      </w:tr>
      <w:tr w:rsidR="00E4786F" w:rsidRPr="0003100E" w14:paraId="03BD415B" w14:textId="77777777" w:rsidTr="00E4786F">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A77C6"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min.insync.replicas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1AA4A"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2</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EBE0A"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Mínimo 2 réplicas en sync antes de aceptar escritura. Factor de replicación = 3.</w:t>
            </w:r>
          </w:p>
        </w:tc>
      </w:tr>
      <w:tr w:rsidR="00E4786F" w:rsidRPr="0003100E" w14:paraId="7A66BD25" w14:textId="77777777" w:rsidTr="00E4786F">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0EA9F"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lastRenderedPageBreak/>
              <w:t>isolation.level (consumidor)</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58FD6"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read_committed</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BAF74"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El consumidor solo lee mensajes de transacciones completadas. Elimina lecturas sucias.</w:t>
            </w:r>
          </w:p>
        </w:tc>
      </w:tr>
      <w:tr w:rsidR="00E4786F" w:rsidRPr="0003100E" w14:paraId="0FE8B334" w14:textId="77777777" w:rsidTr="00E4786F">
        <w:tc>
          <w:tcPr>
            <w:tcW w:w="16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3AA1"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retention.ms</w:t>
            </w:r>
          </w:p>
        </w:tc>
        <w:tc>
          <w:tcPr>
            <w:tcW w:w="166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D0955"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604800000 (7 días)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BC95D" w14:textId="77777777" w:rsidR="00E4786F" w:rsidRPr="0003100E" w:rsidRDefault="00E4786F" w:rsidP="007A29BF">
            <w:pPr>
              <w:ind w:firstLine="0"/>
              <w:rPr>
                <w:rFonts w:ascii="Arial" w:hAnsi="Arial" w:cs="Arial"/>
                <w:sz w:val="20"/>
                <w:szCs w:val="20"/>
              </w:rPr>
            </w:pPr>
            <w:r w:rsidRPr="0003100E">
              <w:rPr>
                <w:rFonts w:ascii="Arial" w:eastAsia="Arial" w:hAnsi="Arial" w:cs="Arial"/>
                <w:color w:val="000000"/>
                <w:sz w:val="20"/>
                <w:szCs w:val="20"/>
              </w:rPr>
              <w:t>Mensajes retenidos 7 días para replay ante incidentes o auditorías regulatorias.</w:t>
            </w:r>
          </w:p>
        </w:tc>
      </w:tr>
    </w:tbl>
    <w:p w14:paraId="4D366D20" w14:textId="77777777" w:rsidR="00E4786F" w:rsidRPr="0003100E" w:rsidRDefault="00E4786F" w:rsidP="007A29BF">
      <w:pPr>
        <w:ind w:firstLine="0"/>
        <w:rPr>
          <w:rFonts w:ascii="Arial" w:hAnsi="Arial" w:cs="Arial"/>
          <w:sz w:val="20"/>
          <w:szCs w:val="20"/>
        </w:rPr>
      </w:pPr>
    </w:p>
    <w:p w14:paraId="1A9C2CA0" w14:textId="77777777" w:rsidR="00E621EC" w:rsidRPr="0003100E" w:rsidRDefault="00E621EC" w:rsidP="007A29BF">
      <w:pPr>
        <w:pStyle w:val="Ttulo2"/>
        <w:numPr>
          <w:ilvl w:val="1"/>
          <w:numId w:val="3"/>
        </w:numPr>
        <w:spacing w:before="0" w:after="0"/>
        <w:rPr>
          <w:rFonts w:ascii="Arial" w:hAnsi="Arial" w:cs="Arial"/>
          <w:sz w:val="20"/>
          <w:szCs w:val="20"/>
        </w:rPr>
      </w:pPr>
      <w:bookmarkStart w:id="47" w:name="_Toc231928682"/>
      <w:r w:rsidRPr="0003100E">
        <w:rPr>
          <w:rFonts w:ascii="Arial" w:hAnsi="Arial" w:cs="Arial"/>
          <w:sz w:val="20"/>
          <w:szCs w:val="20"/>
          <w:lang w:val="pt-BR"/>
        </w:rPr>
        <w:t>Estrategia de Recuperación ante Desastres</w:t>
      </w:r>
      <w:bookmarkEnd w:id="47"/>
    </w:p>
    <w:p w14:paraId="3A27AFE4" w14:textId="77777777" w:rsidR="00E621EC" w:rsidRPr="0003100E" w:rsidRDefault="00E621EC" w:rsidP="007A29BF">
      <w:pPr>
        <w:ind w:firstLine="0"/>
        <w:rPr>
          <w:rFonts w:ascii="Arial" w:hAnsi="Arial" w:cs="Arial"/>
          <w:sz w:val="20"/>
          <w:szCs w:val="20"/>
        </w:rPr>
      </w:pPr>
    </w:p>
    <w:p w14:paraId="68F52520" w14:textId="7468A5B4" w:rsidR="00AC3B2E" w:rsidRPr="0003100E" w:rsidRDefault="00E621EC" w:rsidP="007A29BF">
      <w:pPr>
        <w:ind w:firstLine="708"/>
        <w:rPr>
          <w:rFonts w:ascii="Arial" w:hAnsi="Arial" w:cs="Arial"/>
          <w:sz w:val="20"/>
          <w:szCs w:val="20"/>
        </w:rPr>
      </w:pPr>
      <w:r w:rsidRPr="0003100E">
        <w:rPr>
          <w:rFonts w:ascii="Arial" w:hAnsi="Arial" w:cs="Arial"/>
          <w:sz w:val="20"/>
          <w:szCs w:val="20"/>
        </w:rPr>
        <w:t>TradeNova define objetivos de recuperación específicos y los mecanismos arquitectónicos que los garantizan:</w:t>
      </w:r>
    </w:p>
    <w:p w14:paraId="7931AF31" w14:textId="77777777" w:rsidR="00E621EC" w:rsidRPr="0003100E" w:rsidRDefault="00E621EC" w:rsidP="007A29BF">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7"/>
      </w:tblGrid>
      <w:tr w:rsidR="00E621EC" w:rsidRPr="0003100E" w14:paraId="5B825DBA" w14:textId="77777777" w:rsidTr="00E621E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D2ED38" w14:textId="77777777" w:rsidR="00E621EC" w:rsidRPr="0003100E" w:rsidRDefault="00E621EC" w:rsidP="007A29BF">
            <w:pPr>
              <w:ind w:firstLine="0"/>
              <w:rPr>
                <w:rFonts w:ascii="Arial" w:hAnsi="Arial" w:cs="Arial"/>
                <w:sz w:val="20"/>
                <w:szCs w:val="20"/>
              </w:rPr>
            </w:pPr>
            <w:r w:rsidRPr="0003100E">
              <w:rPr>
                <w:rFonts w:ascii="Arial" w:eastAsia="Arial" w:hAnsi="Arial" w:cs="Arial"/>
                <w:b/>
                <w:bCs/>
                <w:color w:val="FFFFFF"/>
                <w:sz w:val="20"/>
                <w:szCs w:val="20"/>
              </w:rPr>
              <w:t>Métrica</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E341D4" w14:textId="77777777" w:rsidR="00E621EC" w:rsidRPr="0003100E" w:rsidRDefault="00E621EC" w:rsidP="007A29BF">
            <w:pPr>
              <w:ind w:firstLine="0"/>
              <w:rPr>
                <w:rFonts w:ascii="Arial" w:hAnsi="Arial" w:cs="Arial"/>
                <w:sz w:val="20"/>
                <w:szCs w:val="20"/>
              </w:rPr>
            </w:pPr>
            <w:r w:rsidRPr="0003100E">
              <w:rPr>
                <w:rFonts w:ascii="Arial" w:eastAsia="Arial" w:hAnsi="Arial" w:cs="Arial"/>
                <w:b/>
                <w:bCs/>
                <w:color w:val="FFFFFF"/>
                <w:sz w:val="20"/>
                <w:szCs w:val="20"/>
              </w:rPr>
              <w:t>Objetivo</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613C9B" w14:textId="77777777" w:rsidR="00E621EC" w:rsidRPr="0003100E" w:rsidRDefault="00E621EC" w:rsidP="007A29BF">
            <w:pPr>
              <w:ind w:firstLine="0"/>
              <w:rPr>
                <w:rFonts w:ascii="Arial" w:hAnsi="Arial" w:cs="Arial"/>
                <w:sz w:val="20"/>
                <w:szCs w:val="20"/>
              </w:rPr>
            </w:pPr>
            <w:r w:rsidRPr="0003100E">
              <w:rPr>
                <w:rFonts w:ascii="Arial" w:eastAsia="Arial" w:hAnsi="Arial" w:cs="Arial"/>
                <w:b/>
                <w:bCs/>
                <w:color w:val="FFFFFF"/>
                <w:sz w:val="20"/>
                <w:szCs w:val="20"/>
              </w:rPr>
              <w:t>Mecanismo</w:t>
            </w:r>
          </w:p>
        </w:tc>
        <w:tc>
          <w:tcPr>
            <w:tcW w:w="1250"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5ED0F1" w14:textId="77777777" w:rsidR="00E621EC" w:rsidRPr="0003100E" w:rsidRDefault="00E621EC" w:rsidP="007A29BF">
            <w:pPr>
              <w:ind w:firstLine="0"/>
              <w:rPr>
                <w:rFonts w:ascii="Arial" w:hAnsi="Arial" w:cs="Arial"/>
                <w:sz w:val="20"/>
                <w:szCs w:val="20"/>
              </w:rPr>
            </w:pPr>
            <w:r w:rsidRPr="0003100E">
              <w:rPr>
                <w:rFonts w:ascii="Arial" w:eastAsia="Arial" w:hAnsi="Arial" w:cs="Arial"/>
                <w:b/>
                <w:bCs/>
                <w:color w:val="FFFFFF"/>
                <w:sz w:val="20"/>
                <w:szCs w:val="20"/>
              </w:rPr>
              <w:t>Validación</w:t>
            </w:r>
          </w:p>
        </w:tc>
      </w:tr>
      <w:tr w:rsidR="00E621EC" w:rsidRPr="0003100E" w14:paraId="1C7F6C9B" w14:textId="77777777" w:rsidTr="00E621E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2A0E8"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RPO (Recovery Point Objective)</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3B32F"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&lt; 1 minuto de datos perdidos ante desastre regional</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CFD1"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Replicación continua de Aurora PostgreSQL cross-region + Kafka MirrorMaker 2 cross-region</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A522D"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Simulacro trimestral de failover</w:t>
            </w:r>
          </w:p>
        </w:tc>
      </w:tr>
      <w:tr w:rsidR="00E621EC" w:rsidRPr="0003100E" w14:paraId="14CD1E2E" w14:textId="77777777" w:rsidTr="00E621E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2B48"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RTO (Recovery Time Objective)</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7531B"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&lt; 5 minutos para restauración completa del servicio</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C0681"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Route53 health checks + failover automático a región secundaria + pods pre-calentados en standby</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25895"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Simulacro trimestral de failover</w:t>
            </w:r>
          </w:p>
        </w:tc>
      </w:tr>
      <w:tr w:rsidR="00E621EC" w:rsidRPr="0003100E" w14:paraId="242F0D55" w14:textId="77777777" w:rsidTr="00E621E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7A38" w14:textId="77777777" w:rsidR="00E621EC" w:rsidRPr="0003100E" w:rsidRDefault="00E621EC" w:rsidP="007A29BF">
            <w:pPr>
              <w:ind w:firstLine="0"/>
              <w:rPr>
                <w:rFonts w:ascii="Arial" w:hAnsi="Arial" w:cs="Arial"/>
                <w:sz w:val="20"/>
                <w:szCs w:val="20"/>
                <w:lang w:val="en-US"/>
              </w:rPr>
            </w:pPr>
            <w:r w:rsidRPr="0003100E">
              <w:rPr>
                <w:rFonts w:ascii="Arial" w:eastAsia="Arial" w:hAnsi="Arial" w:cs="Arial"/>
                <w:color w:val="000000"/>
                <w:sz w:val="20"/>
                <w:szCs w:val="20"/>
                <w:lang w:val="en-US"/>
              </w:rPr>
              <w:t>MTTR (Mean Time To Recover)</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C6FF6"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&lt; 15 minutos para incidentes P1</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0245C" w14:textId="77777777" w:rsidR="00E621EC" w:rsidRPr="0003100E" w:rsidRDefault="00E621EC" w:rsidP="007A29BF">
            <w:pPr>
              <w:ind w:firstLine="0"/>
              <w:rPr>
                <w:rFonts w:ascii="Arial" w:hAnsi="Arial" w:cs="Arial"/>
                <w:sz w:val="20"/>
                <w:szCs w:val="20"/>
                <w:lang w:val="en-US"/>
              </w:rPr>
            </w:pPr>
            <w:r w:rsidRPr="0003100E">
              <w:rPr>
                <w:rFonts w:ascii="Arial" w:eastAsia="Arial" w:hAnsi="Arial" w:cs="Arial"/>
                <w:color w:val="000000"/>
                <w:sz w:val="20"/>
                <w:szCs w:val="20"/>
                <w:lang w:val="en-US"/>
              </w:rPr>
              <w:t>Runbooks automatizados + PagerDuty on-call + ArgoCD rollback en 1 click</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F97CA"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Post-mortems mensuales</w:t>
            </w:r>
          </w:p>
        </w:tc>
      </w:tr>
      <w:tr w:rsidR="00E621EC" w:rsidRPr="0003100E" w14:paraId="1377CBA8" w14:textId="77777777" w:rsidTr="00E621E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2D8D"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Backup de datos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3527E"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Snapshots diarios + continuous backup</w:t>
            </w:r>
          </w:p>
        </w:tc>
        <w:tc>
          <w:tcPr>
            <w:tcW w:w="125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5E33" w14:textId="77777777" w:rsidR="00E621EC" w:rsidRPr="0003100E" w:rsidRDefault="00E621EC" w:rsidP="007A29BF">
            <w:pPr>
              <w:ind w:firstLine="0"/>
              <w:rPr>
                <w:rFonts w:ascii="Arial" w:hAnsi="Arial" w:cs="Arial"/>
                <w:sz w:val="20"/>
                <w:szCs w:val="20"/>
                <w:lang w:val="en-US"/>
              </w:rPr>
            </w:pPr>
            <w:r w:rsidRPr="0003100E">
              <w:rPr>
                <w:rFonts w:ascii="Arial" w:eastAsia="Arial" w:hAnsi="Arial" w:cs="Arial"/>
                <w:color w:val="000000"/>
                <w:sz w:val="20"/>
                <w:szCs w:val="20"/>
                <w:lang w:val="en-US"/>
              </w:rPr>
              <w:t>AWS Backup + Aurora PITR (Point-In-Time Recovery) hasta 35 días</w:t>
            </w:r>
          </w:p>
        </w:tc>
        <w:tc>
          <w:tcPr>
            <w:tcW w:w="12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AADBB" w14:textId="77777777" w:rsidR="00E621EC" w:rsidRPr="0003100E" w:rsidRDefault="00E621EC" w:rsidP="007A29BF">
            <w:pPr>
              <w:ind w:firstLine="0"/>
              <w:rPr>
                <w:rFonts w:ascii="Arial" w:hAnsi="Arial" w:cs="Arial"/>
                <w:sz w:val="20"/>
                <w:szCs w:val="20"/>
              </w:rPr>
            </w:pPr>
            <w:r w:rsidRPr="0003100E">
              <w:rPr>
                <w:rFonts w:ascii="Arial" w:eastAsia="Arial" w:hAnsi="Arial" w:cs="Arial"/>
                <w:color w:val="000000"/>
                <w:sz w:val="20"/>
                <w:szCs w:val="20"/>
              </w:rPr>
              <w:t>Restauración de prueba mensual</w:t>
            </w:r>
          </w:p>
        </w:tc>
      </w:tr>
    </w:tbl>
    <w:p w14:paraId="5B327414" w14:textId="77777777" w:rsidR="00E621EC" w:rsidRPr="0003100E" w:rsidRDefault="00E621EC" w:rsidP="007A29BF">
      <w:pPr>
        <w:ind w:firstLine="0"/>
        <w:rPr>
          <w:rFonts w:ascii="Arial" w:hAnsi="Arial" w:cs="Arial"/>
          <w:sz w:val="20"/>
          <w:szCs w:val="20"/>
        </w:rPr>
      </w:pPr>
    </w:p>
    <w:p w14:paraId="151B556B" w14:textId="77777777" w:rsidR="00970507" w:rsidRPr="0003100E" w:rsidRDefault="00970507" w:rsidP="007A29BF">
      <w:pPr>
        <w:pStyle w:val="Ttulo1"/>
        <w:numPr>
          <w:ilvl w:val="0"/>
          <w:numId w:val="3"/>
        </w:numPr>
        <w:spacing w:before="0" w:after="0"/>
        <w:ind w:left="284" w:hanging="284"/>
        <w:rPr>
          <w:rFonts w:ascii="Arial" w:hAnsi="Arial" w:cs="Arial"/>
          <w:sz w:val="20"/>
          <w:szCs w:val="20"/>
        </w:rPr>
      </w:pPr>
      <w:bookmarkStart w:id="48" w:name="_Toc231928683"/>
      <w:r w:rsidRPr="0003100E">
        <w:rPr>
          <w:rFonts w:ascii="Arial" w:hAnsi="Arial" w:cs="Arial"/>
          <w:sz w:val="20"/>
          <w:szCs w:val="20"/>
        </w:rPr>
        <w:t>Exportación de los Diagramas</w:t>
      </w:r>
      <w:bookmarkEnd w:id="48"/>
    </w:p>
    <w:p w14:paraId="5DDDA727" w14:textId="77777777" w:rsidR="00970507" w:rsidRPr="0003100E" w:rsidRDefault="00970507" w:rsidP="007A29BF">
      <w:pPr>
        <w:ind w:firstLine="0"/>
        <w:rPr>
          <w:rFonts w:ascii="Arial" w:hAnsi="Arial" w:cs="Arial"/>
          <w:sz w:val="20"/>
          <w:szCs w:val="20"/>
        </w:rPr>
      </w:pPr>
    </w:p>
    <w:p w14:paraId="10D8ED7F" w14:textId="54A8ADAF" w:rsidR="00AC3B2E" w:rsidRPr="0003100E" w:rsidRDefault="00970507" w:rsidP="00B0398C">
      <w:pPr>
        <w:ind w:firstLine="708"/>
        <w:rPr>
          <w:rFonts w:ascii="Arial" w:hAnsi="Arial" w:cs="Arial"/>
          <w:sz w:val="20"/>
          <w:szCs w:val="20"/>
        </w:rPr>
      </w:pPr>
      <w:r w:rsidRPr="0003100E">
        <w:rPr>
          <w:rFonts w:ascii="Arial" w:hAnsi="Arial" w:cs="Arial"/>
          <w:sz w:val="20"/>
          <w:szCs w:val="20"/>
        </w:rPr>
        <w:t>Una vez finalizados los cuatro diagramas C4, se procedió a exportarlos como imágenes PNG desde Archi. El proceso de exportación se realizó para cada vista de manera individual siguiendo la ruta: File → Export → View As Image, configurando el formato PNG con escala al 150% para garantizar alta calidad visual en el documento final.</w:t>
      </w:r>
    </w:p>
    <w:p w14:paraId="265EA239" w14:textId="77777777" w:rsidR="00E621EC" w:rsidRPr="0003100E" w:rsidRDefault="00E621EC" w:rsidP="007A29BF">
      <w:pPr>
        <w:ind w:firstLine="0"/>
        <w:rPr>
          <w:rFonts w:ascii="Arial" w:hAnsi="Arial" w:cs="Arial"/>
          <w:sz w:val="20"/>
          <w:szCs w:val="20"/>
        </w:rPr>
      </w:pPr>
    </w:p>
    <w:p w14:paraId="19342CE1" w14:textId="77777777" w:rsidR="00970507" w:rsidRPr="0003100E" w:rsidRDefault="00970507" w:rsidP="007A29BF">
      <w:pPr>
        <w:rPr>
          <w:rFonts w:ascii="Arial" w:hAnsi="Arial" w:cs="Arial"/>
          <w:sz w:val="20"/>
          <w:szCs w:val="20"/>
        </w:rPr>
      </w:pPr>
    </w:p>
    <w:p w14:paraId="01AA79E0" w14:textId="77777777" w:rsidR="00970507" w:rsidRPr="0003100E" w:rsidRDefault="00970507"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6ED5EF97" wp14:editId="20555D0F">
            <wp:extent cx="3333750" cy="2771775"/>
            <wp:effectExtent l="0" t="0" r="0" b="0"/>
            <wp:docPr id="1551357748" name="Imagen 155135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333750" cy="2771775"/>
                    </a:xfrm>
                    <a:prstGeom prst="rect">
                      <a:avLst/>
                    </a:prstGeom>
                  </pic:spPr>
                </pic:pic>
              </a:graphicData>
            </a:graphic>
          </wp:inline>
        </w:drawing>
      </w:r>
    </w:p>
    <w:p w14:paraId="04123A74" w14:textId="77777777" w:rsidR="00970507" w:rsidRPr="0003100E" w:rsidRDefault="00970507" w:rsidP="007A29BF">
      <w:pPr>
        <w:ind w:firstLine="0"/>
        <w:jc w:val="center"/>
        <w:rPr>
          <w:rFonts w:ascii="Arial" w:hAnsi="Arial" w:cs="Arial"/>
          <w:i/>
          <w:iCs/>
          <w:sz w:val="20"/>
          <w:szCs w:val="20"/>
        </w:rPr>
      </w:pPr>
      <w:r w:rsidRPr="0003100E">
        <w:rPr>
          <w:rFonts w:ascii="Arial" w:hAnsi="Arial" w:cs="Arial"/>
          <w:i/>
          <w:iCs/>
          <w:sz w:val="20"/>
          <w:szCs w:val="20"/>
        </w:rPr>
        <w:t>Figura 32. Menú de exportación File → Export en Archi</w:t>
      </w:r>
    </w:p>
    <w:p w14:paraId="2DA7AC61" w14:textId="77777777" w:rsidR="007A29BF" w:rsidRPr="0003100E" w:rsidRDefault="007A29BF" w:rsidP="007A29BF">
      <w:pPr>
        <w:ind w:firstLine="0"/>
        <w:jc w:val="center"/>
        <w:rPr>
          <w:rFonts w:ascii="Arial" w:hAnsi="Arial" w:cs="Arial"/>
          <w:i/>
          <w:iCs/>
          <w:sz w:val="20"/>
          <w:szCs w:val="20"/>
        </w:rPr>
      </w:pPr>
    </w:p>
    <w:p w14:paraId="4A5930D6" w14:textId="77777777" w:rsidR="00970507" w:rsidRPr="0003100E" w:rsidRDefault="00970507" w:rsidP="007A29BF">
      <w:pPr>
        <w:ind w:firstLine="0"/>
        <w:jc w:val="center"/>
        <w:rPr>
          <w:rFonts w:ascii="Arial" w:hAnsi="Arial" w:cs="Arial"/>
          <w:sz w:val="20"/>
          <w:szCs w:val="20"/>
        </w:rPr>
      </w:pPr>
      <w:r w:rsidRPr="0003100E">
        <w:rPr>
          <w:rFonts w:ascii="Arial" w:hAnsi="Arial" w:cs="Arial"/>
          <w:noProof/>
          <w:sz w:val="20"/>
          <w:szCs w:val="20"/>
        </w:rPr>
        <w:drawing>
          <wp:inline distT="0" distB="0" distL="0" distR="0" wp14:anchorId="05DFBCD4" wp14:editId="735BC337">
            <wp:extent cx="3810000" cy="2905125"/>
            <wp:effectExtent l="0" t="0" r="0" b="0"/>
            <wp:docPr id="240971512" name="Imagen 24097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810000" cy="2905125"/>
                    </a:xfrm>
                    <a:prstGeom prst="rect">
                      <a:avLst/>
                    </a:prstGeom>
                  </pic:spPr>
                </pic:pic>
              </a:graphicData>
            </a:graphic>
          </wp:inline>
        </w:drawing>
      </w:r>
    </w:p>
    <w:p w14:paraId="5AB35128" w14:textId="747647F1" w:rsidR="00970507" w:rsidRPr="0003100E" w:rsidRDefault="00970507" w:rsidP="007A29BF">
      <w:pPr>
        <w:ind w:firstLine="0"/>
        <w:jc w:val="center"/>
        <w:rPr>
          <w:rFonts w:ascii="Arial" w:hAnsi="Arial" w:cs="Arial"/>
          <w:i/>
          <w:iCs/>
          <w:sz w:val="20"/>
          <w:szCs w:val="20"/>
        </w:rPr>
      </w:pPr>
      <w:r w:rsidRPr="0003100E">
        <w:rPr>
          <w:rFonts w:ascii="Arial" w:hAnsi="Arial" w:cs="Arial"/>
          <w:i/>
          <w:iCs/>
          <w:sz w:val="20"/>
          <w:szCs w:val="20"/>
        </w:rPr>
        <w:t xml:space="preserve">Figura 33. Diálogo de exportación </w:t>
      </w:r>
      <w:r w:rsidR="00B62BEF" w:rsidRPr="0003100E">
        <w:rPr>
          <w:rFonts w:ascii="Arial" w:hAnsi="Arial" w:cs="Arial"/>
          <w:i/>
          <w:iCs/>
          <w:sz w:val="20"/>
          <w:szCs w:val="20"/>
        </w:rPr>
        <w:t>-</w:t>
      </w:r>
      <w:r w:rsidRPr="0003100E">
        <w:rPr>
          <w:rFonts w:ascii="Arial" w:hAnsi="Arial" w:cs="Arial"/>
          <w:i/>
          <w:iCs/>
          <w:sz w:val="20"/>
          <w:szCs w:val="20"/>
        </w:rPr>
        <w:t xml:space="preserve"> configuración de formato PNG y escala</w:t>
      </w:r>
    </w:p>
    <w:p w14:paraId="2C3D4AC4" w14:textId="77777777" w:rsidR="00970507" w:rsidRPr="0003100E" w:rsidRDefault="00970507" w:rsidP="007A29BF">
      <w:pPr>
        <w:ind w:firstLine="0"/>
        <w:jc w:val="center"/>
        <w:rPr>
          <w:rFonts w:ascii="Arial" w:hAnsi="Arial" w:cs="Arial"/>
          <w:sz w:val="20"/>
          <w:szCs w:val="20"/>
        </w:rPr>
      </w:pPr>
      <w:r w:rsidRPr="0003100E">
        <w:rPr>
          <w:rFonts w:ascii="Arial" w:hAnsi="Arial" w:cs="Arial"/>
          <w:noProof/>
          <w:sz w:val="20"/>
          <w:szCs w:val="20"/>
        </w:rPr>
        <w:lastRenderedPageBreak/>
        <w:drawing>
          <wp:inline distT="0" distB="0" distL="0" distR="0" wp14:anchorId="225D09A5" wp14:editId="6647D1BC">
            <wp:extent cx="4762500" cy="3248025"/>
            <wp:effectExtent l="0" t="0" r="0" b="0"/>
            <wp:docPr id="1525856683" name="Imagen 152585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62500" cy="3248025"/>
                    </a:xfrm>
                    <a:prstGeom prst="rect">
                      <a:avLst/>
                    </a:prstGeom>
                  </pic:spPr>
                </pic:pic>
              </a:graphicData>
            </a:graphic>
          </wp:inline>
        </w:drawing>
      </w:r>
    </w:p>
    <w:p w14:paraId="466A15DF" w14:textId="77777777" w:rsidR="00970507" w:rsidRPr="0003100E" w:rsidRDefault="00970507" w:rsidP="007A29BF">
      <w:pPr>
        <w:ind w:firstLine="0"/>
        <w:jc w:val="center"/>
        <w:rPr>
          <w:rFonts w:ascii="Arial" w:hAnsi="Arial" w:cs="Arial"/>
          <w:i/>
          <w:iCs/>
          <w:sz w:val="20"/>
          <w:szCs w:val="20"/>
        </w:rPr>
      </w:pPr>
      <w:r w:rsidRPr="0003100E">
        <w:rPr>
          <w:rFonts w:ascii="Arial" w:hAnsi="Arial" w:cs="Arial"/>
          <w:i/>
          <w:iCs/>
          <w:sz w:val="20"/>
          <w:szCs w:val="20"/>
        </w:rPr>
        <w:t>Figura 34. Los 4 diagramas exportados como PNG en la carpeta del Laboratorio No. 2</w:t>
      </w:r>
    </w:p>
    <w:p w14:paraId="515D8AAC" w14:textId="77777777" w:rsidR="00970507" w:rsidRDefault="00970507" w:rsidP="007A29BF">
      <w:pPr>
        <w:ind w:firstLine="0"/>
        <w:rPr>
          <w:rFonts w:ascii="Arial" w:hAnsi="Arial" w:cs="Arial"/>
          <w:sz w:val="20"/>
          <w:szCs w:val="20"/>
        </w:rPr>
      </w:pPr>
    </w:p>
    <w:p w14:paraId="1308D42F" w14:textId="0C5416CC" w:rsidR="005E56CD" w:rsidRDefault="005E56CD" w:rsidP="005E56CD">
      <w:pPr>
        <w:ind w:firstLine="708"/>
        <w:rPr>
          <w:rFonts w:ascii="Arial" w:hAnsi="Arial" w:cs="Arial"/>
          <w:sz w:val="20"/>
          <w:szCs w:val="20"/>
        </w:rPr>
      </w:pPr>
      <w:r w:rsidRPr="005E56CD">
        <w:rPr>
          <w:rFonts w:ascii="Arial" w:hAnsi="Arial" w:cs="Arial"/>
          <w:sz w:val="20"/>
          <w:szCs w:val="20"/>
        </w:rPr>
        <w:t>Es importante señalar que algunas de las decisiones arquitectónicas presentadas en este documento</w:t>
      </w:r>
      <w:r>
        <w:rPr>
          <w:rFonts w:ascii="Arial" w:hAnsi="Arial" w:cs="Arial"/>
          <w:sz w:val="20"/>
          <w:szCs w:val="20"/>
        </w:rPr>
        <w:t>,</w:t>
      </w:r>
      <w:r w:rsidRPr="005E56CD">
        <w:rPr>
          <w:rFonts w:ascii="Arial" w:hAnsi="Arial" w:cs="Arial"/>
          <w:sz w:val="20"/>
          <w:szCs w:val="20"/>
        </w:rPr>
        <w:t xml:space="preserve"> como el despliegue multi-region activo-activo, la configuración de exactly-once semantics en Kafka o la implementación de Zero Trust Architecture</w:t>
      </w:r>
      <w:r>
        <w:rPr>
          <w:rFonts w:ascii="Arial" w:hAnsi="Arial" w:cs="Arial"/>
          <w:sz w:val="20"/>
          <w:szCs w:val="20"/>
        </w:rPr>
        <w:t>,</w:t>
      </w:r>
      <w:r w:rsidRPr="005E56CD">
        <w:rPr>
          <w:rFonts w:ascii="Arial" w:hAnsi="Arial" w:cs="Arial"/>
          <w:sz w:val="20"/>
          <w:szCs w:val="20"/>
        </w:rPr>
        <w:t xml:space="preserve"> corresponden a escenarios de nivel enterprise. Se incluyen con propósito académico para demostrar comprensión avanzada de arquitecturas de software en entornos financieros de alta criticidad, y como ejercicio de diseño orientado a la excelencia técnica.</w:t>
      </w:r>
    </w:p>
    <w:p w14:paraId="03337E8B" w14:textId="77777777" w:rsidR="005E56CD" w:rsidRPr="0003100E" w:rsidRDefault="005E56CD" w:rsidP="007A29BF">
      <w:pPr>
        <w:ind w:firstLine="0"/>
        <w:rPr>
          <w:rFonts w:ascii="Arial" w:hAnsi="Arial" w:cs="Arial"/>
          <w:sz w:val="20"/>
          <w:szCs w:val="20"/>
        </w:rPr>
      </w:pPr>
    </w:p>
    <w:p w14:paraId="19F7FD34" w14:textId="11271DB8" w:rsidR="006664E0" w:rsidRPr="0003100E" w:rsidRDefault="006664E0" w:rsidP="007A29BF">
      <w:pPr>
        <w:pStyle w:val="Ttulo1"/>
        <w:numPr>
          <w:ilvl w:val="0"/>
          <w:numId w:val="3"/>
        </w:numPr>
        <w:spacing w:before="0" w:after="0"/>
        <w:ind w:left="284" w:hanging="284"/>
        <w:rPr>
          <w:rFonts w:ascii="Arial" w:hAnsi="Arial" w:cs="Arial"/>
          <w:b/>
          <w:color w:val="1F4E79"/>
          <w:sz w:val="20"/>
          <w:szCs w:val="20"/>
        </w:rPr>
      </w:pPr>
      <w:bookmarkStart w:id="49" w:name="_Toc231901560"/>
      <w:bookmarkStart w:id="50" w:name="_Toc231928684"/>
      <w:r w:rsidRPr="0003100E">
        <w:rPr>
          <w:rFonts w:ascii="Arial" w:hAnsi="Arial" w:cs="Arial"/>
          <w:sz w:val="20"/>
          <w:szCs w:val="20"/>
        </w:rPr>
        <w:t>Conclusiones</w:t>
      </w:r>
      <w:bookmarkEnd w:id="49"/>
      <w:bookmarkEnd w:id="50"/>
    </w:p>
    <w:p w14:paraId="0765896F" w14:textId="77777777" w:rsidR="00483912" w:rsidRPr="0003100E" w:rsidRDefault="00483912" w:rsidP="007A29BF">
      <w:pPr>
        <w:rPr>
          <w:rFonts w:ascii="Arial" w:hAnsi="Arial" w:cs="Arial"/>
          <w:sz w:val="20"/>
          <w:szCs w:val="20"/>
        </w:rPr>
      </w:pPr>
    </w:p>
    <w:p w14:paraId="5EF75450" w14:textId="77777777" w:rsidR="00580056" w:rsidRPr="0003100E" w:rsidRDefault="00580056" w:rsidP="00580056">
      <w:pPr>
        <w:ind w:firstLine="708"/>
        <w:rPr>
          <w:rFonts w:ascii="Arial" w:hAnsi="Arial" w:cs="Arial"/>
          <w:sz w:val="20"/>
          <w:szCs w:val="20"/>
        </w:rPr>
      </w:pPr>
      <w:r w:rsidRPr="0003100E">
        <w:rPr>
          <w:rFonts w:ascii="Arial" w:hAnsi="Arial" w:cs="Arial"/>
          <w:sz w:val="20"/>
          <w:szCs w:val="20"/>
        </w:rPr>
        <w:t>La aplicación del Modelo C4 en el diseño arquitectónico de TradeNova permitió estructurar la representación del sistema de manera clara, jerárquica y comprensible, facilitando la comunicación entre distintos niveles de la organización, desde stakeholders estratégicos hasta equipos técnicos de desarrollo. A través de sus cuatro niveles de abstracción, se logró articular una visión integral que conecta el contexto de negocio con la implementación técnica del sistema.</w:t>
      </w:r>
    </w:p>
    <w:p w14:paraId="516A7BDF" w14:textId="77777777" w:rsidR="00580056" w:rsidRPr="0003100E" w:rsidRDefault="00580056" w:rsidP="00580056">
      <w:pPr>
        <w:ind w:firstLine="708"/>
        <w:rPr>
          <w:rFonts w:ascii="Arial" w:hAnsi="Arial" w:cs="Arial"/>
          <w:sz w:val="20"/>
          <w:szCs w:val="20"/>
        </w:rPr>
      </w:pPr>
    </w:p>
    <w:p w14:paraId="7D1EE8AF" w14:textId="77777777" w:rsidR="00580056" w:rsidRPr="0003100E" w:rsidRDefault="00580056" w:rsidP="00580056">
      <w:pPr>
        <w:ind w:firstLine="708"/>
        <w:rPr>
          <w:rFonts w:ascii="Arial" w:hAnsi="Arial" w:cs="Arial"/>
          <w:sz w:val="20"/>
          <w:szCs w:val="20"/>
        </w:rPr>
      </w:pPr>
      <w:r w:rsidRPr="0003100E">
        <w:rPr>
          <w:rFonts w:ascii="Arial" w:hAnsi="Arial" w:cs="Arial"/>
          <w:sz w:val="20"/>
          <w:szCs w:val="20"/>
        </w:rPr>
        <w:t>El Diagrama de Contexto evidenció que TradeNova se desenvuelve en un entorno financiero altamente regulado y dinámico, donde la integración con actores externos como brokers, bolsas de valores y entidades regulatorias impone requisitos estrictos en términos de seguridad, interoperabilidad y disponibilidad. Estos factores condicionan directamente las decisiones arquitectónicas y refuerzan la necesidad de diseñar sistemas resilientes y confiables.</w:t>
      </w:r>
    </w:p>
    <w:p w14:paraId="25D17723" w14:textId="77777777" w:rsidR="00580056" w:rsidRPr="0003100E" w:rsidRDefault="00580056" w:rsidP="00580056">
      <w:pPr>
        <w:ind w:firstLine="708"/>
        <w:rPr>
          <w:rFonts w:ascii="Arial" w:hAnsi="Arial" w:cs="Arial"/>
          <w:sz w:val="20"/>
          <w:szCs w:val="20"/>
        </w:rPr>
      </w:pPr>
    </w:p>
    <w:p w14:paraId="6FD45367" w14:textId="77777777" w:rsidR="00580056" w:rsidRPr="0003100E" w:rsidRDefault="00580056" w:rsidP="00580056">
      <w:pPr>
        <w:ind w:firstLine="708"/>
        <w:rPr>
          <w:rFonts w:ascii="Arial" w:hAnsi="Arial" w:cs="Arial"/>
          <w:sz w:val="20"/>
          <w:szCs w:val="20"/>
        </w:rPr>
      </w:pPr>
      <w:r w:rsidRPr="0003100E">
        <w:rPr>
          <w:rFonts w:ascii="Arial" w:hAnsi="Arial" w:cs="Arial"/>
          <w:sz w:val="20"/>
          <w:szCs w:val="20"/>
        </w:rPr>
        <w:t>Por su parte, el Diagrama de Contenedores permitió validar que la adopción de una arquitectura basada en microservicios constituye una respuesta adecuada frente a los desafíos de escalabilidad, mantenibilidad y alta disponibilidad. La separación de responsabilidades entre componentes clave como el API Gateway, el motor de órdenes, los servicios de autenticación y el sistema de mensajería permite una operación desacoplada, facilitando la evolución independiente de cada módulo y reduciendo riesgos en despliegues.</w:t>
      </w:r>
    </w:p>
    <w:p w14:paraId="3F908084" w14:textId="77777777" w:rsidR="00580056" w:rsidRPr="0003100E" w:rsidRDefault="00580056" w:rsidP="00580056">
      <w:pPr>
        <w:ind w:firstLine="708"/>
        <w:rPr>
          <w:rFonts w:ascii="Arial" w:hAnsi="Arial" w:cs="Arial"/>
          <w:sz w:val="20"/>
          <w:szCs w:val="20"/>
        </w:rPr>
      </w:pPr>
    </w:p>
    <w:p w14:paraId="259F2996" w14:textId="4F47D627" w:rsidR="00580056" w:rsidRPr="0003100E" w:rsidRDefault="00580056" w:rsidP="00580056">
      <w:pPr>
        <w:ind w:firstLine="708"/>
        <w:rPr>
          <w:rFonts w:ascii="Arial" w:hAnsi="Arial" w:cs="Arial"/>
          <w:sz w:val="20"/>
          <w:szCs w:val="20"/>
        </w:rPr>
      </w:pPr>
      <w:r w:rsidRPr="0003100E">
        <w:rPr>
          <w:rFonts w:ascii="Arial" w:hAnsi="Arial" w:cs="Arial"/>
          <w:sz w:val="20"/>
          <w:szCs w:val="20"/>
        </w:rPr>
        <w:t xml:space="preserve">En el nivel de Componentes, se evidenció cómo los atributos de calidad priorizados </w:t>
      </w:r>
      <w:r w:rsidR="00B62BEF" w:rsidRPr="0003100E">
        <w:rPr>
          <w:rFonts w:ascii="Arial" w:hAnsi="Arial" w:cs="Arial"/>
          <w:sz w:val="20"/>
          <w:szCs w:val="20"/>
        </w:rPr>
        <w:t>-</w:t>
      </w:r>
      <w:r w:rsidRPr="0003100E">
        <w:rPr>
          <w:rFonts w:ascii="Arial" w:hAnsi="Arial" w:cs="Arial"/>
          <w:sz w:val="20"/>
          <w:szCs w:val="20"/>
        </w:rPr>
        <w:t>particularmente la baja latencia, la tolerancia a fallos y la eficiencia operativa</w:t>
      </w:r>
      <w:r w:rsidR="00B62BEF" w:rsidRPr="0003100E">
        <w:rPr>
          <w:rFonts w:ascii="Arial" w:hAnsi="Arial" w:cs="Arial"/>
          <w:sz w:val="20"/>
          <w:szCs w:val="20"/>
        </w:rPr>
        <w:t>-</w:t>
      </w:r>
      <w:r w:rsidRPr="0003100E">
        <w:rPr>
          <w:rFonts w:ascii="Arial" w:hAnsi="Arial" w:cs="Arial"/>
          <w:sz w:val="20"/>
          <w:szCs w:val="20"/>
        </w:rPr>
        <w:t xml:space="preserve"> se traducen en decisiones concretas de diseño. La implementación de un flujo de validación estructurado y especializado permite procesar órdenes en tiempo real de manera eficiente, asegurando consistencia y control en cada etapa del proceso.</w:t>
      </w:r>
    </w:p>
    <w:p w14:paraId="660B2CF7" w14:textId="77777777" w:rsidR="00580056" w:rsidRPr="0003100E" w:rsidRDefault="00580056" w:rsidP="00580056">
      <w:pPr>
        <w:ind w:firstLine="708"/>
        <w:rPr>
          <w:rFonts w:ascii="Arial" w:hAnsi="Arial" w:cs="Arial"/>
          <w:sz w:val="20"/>
          <w:szCs w:val="20"/>
        </w:rPr>
      </w:pPr>
    </w:p>
    <w:p w14:paraId="55C8F8E3" w14:textId="77777777" w:rsidR="00580056" w:rsidRPr="0003100E" w:rsidRDefault="00580056" w:rsidP="00580056">
      <w:pPr>
        <w:ind w:firstLine="708"/>
        <w:rPr>
          <w:rFonts w:ascii="Arial" w:hAnsi="Arial" w:cs="Arial"/>
          <w:sz w:val="20"/>
          <w:szCs w:val="20"/>
        </w:rPr>
      </w:pPr>
      <w:r w:rsidRPr="0003100E">
        <w:rPr>
          <w:rFonts w:ascii="Arial" w:hAnsi="Arial" w:cs="Arial"/>
          <w:sz w:val="20"/>
          <w:szCs w:val="20"/>
        </w:rPr>
        <w:t xml:space="preserve">A nivel de Código, el Diagrama de Clases demostró la aplicación de principios fundamentales de ingeniería de software como la separación de responsabilidades y el diseño orientado al dominio. </w:t>
      </w:r>
      <w:r w:rsidRPr="0003100E">
        <w:rPr>
          <w:rFonts w:ascii="Arial" w:hAnsi="Arial" w:cs="Arial"/>
          <w:sz w:val="20"/>
          <w:szCs w:val="20"/>
        </w:rPr>
        <w:lastRenderedPageBreak/>
        <w:t>Esto se traduce en una estructura de clases cohesiva, mantenible y fácilmente testeable, alineada con buenas prácticas de desarrollo y preparada para adaptarse a cambios futuros.</w:t>
      </w:r>
    </w:p>
    <w:p w14:paraId="1A0111A8" w14:textId="77777777" w:rsidR="00580056" w:rsidRPr="0003100E" w:rsidRDefault="00580056" w:rsidP="00580056">
      <w:pPr>
        <w:ind w:firstLine="708"/>
        <w:rPr>
          <w:rFonts w:ascii="Arial" w:hAnsi="Arial" w:cs="Arial"/>
          <w:sz w:val="20"/>
          <w:szCs w:val="20"/>
        </w:rPr>
      </w:pPr>
    </w:p>
    <w:p w14:paraId="360F10CE" w14:textId="77777777" w:rsidR="00580056" w:rsidRPr="0003100E" w:rsidRDefault="00580056" w:rsidP="00580056">
      <w:pPr>
        <w:ind w:firstLine="708"/>
        <w:rPr>
          <w:rFonts w:ascii="Arial" w:hAnsi="Arial" w:cs="Arial"/>
          <w:sz w:val="20"/>
          <w:szCs w:val="20"/>
        </w:rPr>
      </w:pPr>
      <w:r w:rsidRPr="0003100E">
        <w:rPr>
          <w:rFonts w:ascii="Arial" w:hAnsi="Arial" w:cs="Arial"/>
          <w:sz w:val="20"/>
          <w:szCs w:val="20"/>
        </w:rPr>
        <w:t>Finalmente, el uso de herramientas de modelado como Archi 5.9.0 facilitó la construcción de los diagramas mediante el lenguaje ArchiMate, permitiendo representar de manera formal y estandarizada los distintos elementos de la arquitectura. Esto no solo mejora la calidad de la documentación técnica, sino que también fortalece la capacidad de análisis y toma de decisiones dentro del proceso de diseño.</w:t>
      </w:r>
    </w:p>
    <w:p w14:paraId="7B048034" w14:textId="77777777" w:rsidR="00580056" w:rsidRPr="0003100E" w:rsidRDefault="00580056" w:rsidP="00580056">
      <w:pPr>
        <w:ind w:firstLine="708"/>
        <w:rPr>
          <w:rFonts w:ascii="Arial" w:hAnsi="Arial" w:cs="Arial"/>
          <w:sz w:val="20"/>
          <w:szCs w:val="20"/>
        </w:rPr>
      </w:pPr>
    </w:p>
    <w:p w14:paraId="29899BF5" w14:textId="76B75521" w:rsidR="00B1665A" w:rsidRPr="0003100E" w:rsidRDefault="00580056" w:rsidP="00580056">
      <w:pPr>
        <w:ind w:firstLine="708"/>
        <w:rPr>
          <w:rFonts w:ascii="Arial" w:hAnsi="Arial" w:cs="Arial"/>
          <w:sz w:val="20"/>
          <w:szCs w:val="20"/>
        </w:rPr>
      </w:pPr>
      <w:r w:rsidRPr="0003100E">
        <w:rPr>
          <w:rFonts w:ascii="Arial" w:hAnsi="Arial" w:cs="Arial"/>
          <w:sz w:val="20"/>
          <w:szCs w:val="20"/>
        </w:rPr>
        <w:t>En conjunto, el ejercicio demuestra cómo una arquitectura bien definida, apoyada en modelos estructurados como C4, permite abordar de manera efectiva la complejidad de sistemas financieros modernos, garantizando alineación entre objetivos de negocio, calidad técnica y capacidad de evolución.</w:t>
      </w:r>
    </w:p>
    <w:p w14:paraId="67E54318" w14:textId="77777777" w:rsidR="00EF0E4D" w:rsidRPr="0003100E" w:rsidRDefault="00EF0E4D" w:rsidP="007A29BF">
      <w:pPr>
        <w:pStyle w:val="Listaconnmeros"/>
        <w:numPr>
          <w:ilvl w:val="0"/>
          <w:numId w:val="0"/>
        </w:numPr>
        <w:spacing w:after="0" w:line="240" w:lineRule="auto"/>
        <w:ind w:left="360" w:hanging="360"/>
        <w:jc w:val="both"/>
        <w:rPr>
          <w:rFonts w:ascii="Arial" w:hAnsi="Arial" w:cs="Arial"/>
          <w:sz w:val="20"/>
          <w:szCs w:val="20"/>
          <w:lang w:val="es-CO"/>
        </w:rPr>
      </w:pPr>
    </w:p>
    <w:p w14:paraId="10A49ADC" w14:textId="46FC7D12" w:rsidR="006664E0" w:rsidRPr="0003100E" w:rsidRDefault="006664E0" w:rsidP="007A29BF">
      <w:pPr>
        <w:pStyle w:val="Ttulo1"/>
        <w:numPr>
          <w:ilvl w:val="0"/>
          <w:numId w:val="3"/>
        </w:numPr>
        <w:spacing w:before="0" w:after="0"/>
        <w:ind w:left="284" w:hanging="284"/>
        <w:rPr>
          <w:rFonts w:ascii="Arial" w:hAnsi="Arial" w:cs="Arial"/>
          <w:sz w:val="20"/>
          <w:szCs w:val="20"/>
        </w:rPr>
      </w:pPr>
      <w:bookmarkStart w:id="51" w:name="_Toc231901561"/>
      <w:bookmarkStart w:id="52" w:name="_Toc231928685"/>
      <w:r w:rsidRPr="0003100E">
        <w:rPr>
          <w:rFonts w:ascii="Arial" w:hAnsi="Arial" w:cs="Arial"/>
          <w:sz w:val="20"/>
          <w:szCs w:val="20"/>
        </w:rPr>
        <w:t>Referencias Bibliográficas</w:t>
      </w:r>
      <w:bookmarkEnd w:id="51"/>
      <w:bookmarkEnd w:id="52"/>
    </w:p>
    <w:p w14:paraId="44B46D48" w14:textId="77777777" w:rsidR="00003209" w:rsidRPr="0003100E" w:rsidRDefault="00003209" w:rsidP="007A29BF">
      <w:pPr>
        <w:ind w:firstLine="0"/>
        <w:rPr>
          <w:rFonts w:ascii="Arial" w:hAnsi="Arial" w:cs="Arial"/>
          <w:sz w:val="20"/>
          <w:szCs w:val="20"/>
          <w:lang w:val="pt-BR"/>
        </w:rPr>
      </w:pPr>
    </w:p>
    <w:p w14:paraId="6E08126E" w14:textId="753236B0" w:rsidR="00003209" w:rsidRPr="0003100E" w:rsidRDefault="00003209" w:rsidP="007A29BF">
      <w:pPr>
        <w:ind w:firstLine="708"/>
        <w:rPr>
          <w:rFonts w:ascii="Arial" w:hAnsi="Arial" w:cs="Arial"/>
          <w:sz w:val="20"/>
          <w:szCs w:val="20"/>
        </w:rPr>
      </w:pPr>
      <w:r w:rsidRPr="0003100E">
        <w:rPr>
          <w:rFonts w:ascii="Arial" w:hAnsi="Arial" w:cs="Arial"/>
          <w:sz w:val="20"/>
          <w:szCs w:val="20"/>
        </w:rPr>
        <w:t>A continuación, las respectivas referencias bibliográficas consultadas para este desarrollo:</w:t>
      </w:r>
    </w:p>
    <w:p w14:paraId="1B757ABB" w14:textId="77777777" w:rsidR="00003209" w:rsidRPr="0003100E" w:rsidRDefault="00003209" w:rsidP="007A29BF">
      <w:pPr>
        <w:ind w:firstLine="0"/>
        <w:rPr>
          <w:rFonts w:ascii="Arial" w:hAnsi="Arial" w:cs="Arial"/>
          <w:sz w:val="20"/>
          <w:szCs w:val="20"/>
        </w:rPr>
      </w:pPr>
    </w:p>
    <w:p w14:paraId="03EBBC77"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Brown, S. (2018). The C4 Model for Software Architecture. https://c4model.com</w:t>
      </w:r>
    </w:p>
    <w:p w14:paraId="05A9E1D3"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Bass, L., Clements, P., &amp; Kazman, R. (2021). Software Architecture in Practice (4th ed.). Addison-Wesley.</w:t>
      </w:r>
    </w:p>
    <w:p w14:paraId="6148FECB"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Richards, M., &amp; Ford, N. (2020). Fundamentals of Software Architecture. O'Reilly Media.</w:t>
      </w:r>
    </w:p>
    <w:p w14:paraId="486392DA"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Newman, S. (2021). Building Microservices (2nd ed.). O'Reilly Media.</w:t>
      </w:r>
    </w:p>
    <w:p w14:paraId="2F059E9F"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Kazman, R., Klein, M., &amp; Clements, P. (2000). ATAM: Method for Architecture Evaluation. Software Engineering Institute.</w:t>
      </w:r>
    </w:p>
    <w:p w14:paraId="05A3030C"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Barbacci, M., et al. (2003). Quality Attribute Workshops (QAWs), Third Edition. Software Engineering Institute.</w:t>
      </w:r>
    </w:p>
    <w:p w14:paraId="59B88932"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The Open Group. (2019). ArchiMate 3.1 Specification. https://www.opengroup.org/archimate-forum</w:t>
      </w:r>
    </w:p>
    <w:p w14:paraId="177438F4"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Archi Tool. (2026). Archi 5.9.0 User Guide. https://www.archimatetool.com</w:t>
      </w:r>
    </w:p>
    <w:p w14:paraId="60B9B0CB"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Microsoft Azure Architecture Center. (2026). https://docs.microsoft.com/azure/architecture</w:t>
      </w:r>
    </w:p>
    <w:p w14:paraId="4EC058E0"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Amazon Web Services. (2026). AWS Architecture Center. https://aws.amazon.com/architecture</w:t>
      </w:r>
    </w:p>
    <w:p w14:paraId="441E7040" w14:textId="77777777" w:rsidR="00B62BEF" w:rsidRPr="0003100E" w:rsidRDefault="00B62BEF" w:rsidP="00B62BEF">
      <w:pPr>
        <w:pStyle w:val="Prrafodelista"/>
        <w:numPr>
          <w:ilvl w:val="0"/>
          <w:numId w:val="14"/>
        </w:numPr>
        <w:rPr>
          <w:rFonts w:ascii="Arial" w:hAnsi="Arial" w:cs="Arial"/>
          <w:sz w:val="20"/>
          <w:szCs w:val="20"/>
          <w:lang w:val="en-US"/>
        </w:rPr>
      </w:pPr>
      <w:r w:rsidRPr="0003100E">
        <w:rPr>
          <w:rFonts w:ascii="Arial" w:hAnsi="Arial" w:cs="Arial"/>
          <w:sz w:val="20"/>
          <w:szCs w:val="20"/>
          <w:lang w:val="en-US"/>
        </w:rPr>
        <w:t>FIX Trading Community. (2026). FIX Protocol Specification. https://www.fixtrading.org</w:t>
      </w:r>
    </w:p>
    <w:p w14:paraId="5EC53026" w14:textId="75C82A59" w:rsidR="00B62BEF" w:rsidRPr="0003100E" w:rsidRDefault="00B62BEF" w:rsidP="00B62BEF">
      <w:pPr>
        <w:pStyle w:val="Prrafodelista"/>
        <w:numPr>
          <w:ilvl w:val="0"/>
          <w:numId w:val="14"/>
        </w:numPr>
        <w:rPr>
          <w:rFonts w:ascii="Arial" w:hAnsi="Arial" w:cs="Arial"/>
          <w:sz w:val="20"/>
          <w:szCs w:val="20"/>
        </w:rPr>
      </w:pPr>
      <w:r w:rsidRPr="0003100E">
        <w:rPr>
          <w:rFonts w:ascii="Arial" w:hAnsi="Arial" w:cs="Arial"/>
          <w:sz w:val="20"/>
          <w:szCs w:val="20"/>
        </w:rPr>
        <w:t>Material académico Diseño Arquitectónico de Software - Unidad 3 - Politécnico Grancolombiano - 2026.</w:t>
      </w:r>
    </w:p>
    <w:p w14:paraId="4DD50708" w14:textId="77777777" w:rsidR="00B62BEF" w:rsidRPr="0003100E" w:rsidRDefault="00B62BEF" w:rsidP="00B62BEF">
      <w:pPr>
        <w:pStyle w:val="Prrafodelista"/>
        <w:numPr>
          <w:ilvl w:val="0"/>
          <w:numId w:val="14"/>
        </w:numPr>
        <w:rPr>
          <w:rFonts w:ascii="Arial" w:hAnsi="Arial" w:cs="Arial"/>
          <w:sz w:val="20"/>
          <w:szCs w:val="20"/>
        </w:rPr>
      </w:pPr>
      <w:r w:rsidRPr="0003100E">
        <w:rPr>
          <w:rFonts w:ascii="Arial" w:hAnsi="Arial" w:cs="Arial"/>
          <w:sz w:val="20"/>
          <w:szCs w:val="20"/>
        </w:rPr>
        <w:t>Clases virtuales y orientaciones metodológicas del docente John Rondón Suárez.</w:t>
      </w:r>
    </w:p>
    <w:p w14:paraId="2FF06801" w14:textId="77777777" w:rsidR="00003209" w:rsidRPr="0003100E" w:rsidRDefault="00003209" w:rsidP="007A29BF">
      <w:pPr>
        <w:ind w:firstLine="0"/>
        <w:rPr>
          <w:rFonts w:ascii="Arial" w:hAnsi="Arial" w:cs="Arial"/>
          <w:sz w:val="20"/>
          <w:szCs w:val="20"/>
        </w:rPr>
      </w:pPr>
    </w:p>
    <w:p w14:paraId="0E453CD4" w14:textId="77777777" w:rsidR="00FE7EE0" w:rsidRPr="0003100E" w:rsidRDefault="00FE7EE0" w:rsidP="007A29BF">
      <w:pPr>
        <w:ind w:firstLine="0"/>
        <w:rPr>
          <w:rFonts w:ascii="Arial" w:hAnsi="Arial" w:cs="Arial"/>
          <w:sz w:val="20"/>
          <w:szCs w:val="20"/>
        </w:rPr>
      </w:pPr>
    </w:p>
    <w:p w14:paraId="2A5AA077" w14:textId="77777777" w:rsidR="00FE7EE0" w:rsidRPr="0003100E" w:rsidRDefault="00FE7EE0" w:rsidP="007A29BF">
      <w:pPr>
        <w:ind w:firstLine="0"/>
        <w:rPr>
          <w:rFonts w:ascii="Arial" w:hAnsi="Arial" w:cs="Arial"/>
          <w:sz w:val="20"/>
          <w:szCs w:val="20"/>
        </w:rPr>
      </w:pPr>
    </w:p>
    <w:p w14:paraId="07CAED04" w14:textId="77777777" w:rsidR="00FE7EE0" w:rsidRPr="0003100E" w:rsidRDefault="00FE7EE0" w:rsidP="007A29BF">
      <w:pPr>
        <w:ind w:firstLine="0"/>
        <w:rPr>
          <w:rFonts w:ascii="Arial" w:hAnsi="Arial" w:cs="Arial"/>
          <w:sz w:val="20"/>
          <w:szCs w:val="20"/>
        </w:rPr>
      </w:pPr>
    </w:p>
    <w:p w14:paraId="28C2C258" w14:textId="77777777" w:rsidR="00FE7EE0" w:rsidRPr="0003100E" w:rsidRDefault="00FE7EE0" w:rsidP="007A29BF">
      <w:pPr>
        <w:ind w:firstLine="0"/>
        <w:rPr>
          <w:rFonts w:ascii="Arial" w:hAnsi="Arial" w:cs="Arial"/>
          <w:sz w:val="20"/>
          <w:szCs w:val="20"/>
        </w:rPr>
      </w:pPr>
    </w:p>
    <w:p w14:paraId="56D6C7FE" w14:textId="77777777" w:rsidR="00FE7EE0" w:rsidRPr="0003100E" w:rsidRDefault="00FE7EE0" w:rsidP="007A29BF">
      <w:pPr>
        <w:ind w:firstLine="0"/>
        <w:rPr>
          <w:rFonts w:ascii="Arial" w:hAnsi="Arial" w:cs="Arial"/>
          <w:sz w:val="20"/>
          <w:szCs w:val="20"/>
        </w:rPr>
      </w:pPr>
    </w:p>
    <w:p w14:paraId="1203F228" w14:textId="52A674AC" w:rsidR="00003209" w:rsidRPr="0003100E" w:rsidRDefault="00003209" w:rsidP="007A29BF">
      <w:pPr>
        <w:ind w:firstLine="0"/>
        <w:rPr>
          <w:rFonts w:ascii="Arial" w:hAnsi="Arial" w:cs="Arial"/>
          <w:sz w:val="20"/>
          <w:szCs w:val="20"/>
        </w:rPr>
      </w:pPr>
      <w:r w:rsidRPr="0003100E">
        <w:rPr>
          <w:rFonts w:ascii="Arial" w:hAnsi="Arial" w:cs="Arial"/>
          <w:sz w:val="20"/>
          <w:szCs w:val="20"/>
        </w:rPr>
        <w:t>Respetuosamente</w:t>
      </w:r>
    </w:p>
    <w:p w14:paraId="277D6320" w14:textId="77777777" w:rsidR="00003209" w:rsidRPr="0003100E" w:rsidRDefault="00003209" w:rsidP="007A29BF">
      <w:pPr>
        <w:ind w:firstLine="0"/>
        <w:rPr>
          <w:rFonts w:ascii="Arial" w:hAnsi="Arial" w:cs="Arial"/>
          <w:sz w:val="20"/>
          <w:szCs w:val="20"/>
        </w:rPr>
      </w:pPr>
    </w:p>
    <w:p w14:paraId="7F404675" w14:textId="480B452D" w:rsidR="00003209" w:rsidRPr="0003100E" w:rsidRDefault="00003209" w:rsidP="007A29BF">
      <w:pPr>
        <w:ind w:firstLine="0"/>
        <w:rPr>
          <w:rFonts w:ascii="Arial" w:hAnsi="Arial" w:cs="Arial"/>
          <w:b/>
          <w:bCs/>
          <w:sz w:val="20"/>
          <w:szCs w:val="20"/>
        </w:rPr>
      </w:pPr>
      <w:r w:rsidRPr="0003100E">
        <w:rPr>
          <w:rFonts w:ascii="Arial" w:hAnsi="Arial" w:cs="Arial"/>
          <w:b/>
          <w:bCs/>
          <w:sz w:val="20"/>
          <w:szCs w:val="20"/>
        </w:rPr>
        <w:t>Ing. Alejandro De Mendoza</w:t>
      </w:r>
    </w:p>
    <w:p w14:paraId="387DDD3F" w14:textId="33B3D8C2" w:rsidR="00003209" w:rsidRPr="0003100E" w:rsidRDefault="00003209" w:rsidP="007A29BF">
      <w:pPr>
        <w:ind w:firstLine="0"/>
        <w:rPr>
          <w:rFonts w:ascii="Arial" w:hAnsi="Arial" w:cs="Arial"/>
          <w:b/>
          <w:bCs/>
          <w:sz w:val="20"/>
          <w:szCs w:val="20"/>
        </w:rPr>
      </w:pPr>
      <w:r w:rsidRPr="0003100E">
        <w:rPr>
          <w:rFonts w:ascii="Arial" w:hAnsi="Arial" w:cs="Arial"/>
          <w:b/>
          <w:bCs/>
          <w:sz w:val="20"/>
          <w:szCs w:val="20"/>
        </w:rPr>
        <w:t>Maestría en Arquitectura de Software</w:t>
      </w:r>
    </w:p>
    <w:sectPr w:rsidR="00003209" w:rsidRPr="0003100E" w:rsidSect="00114DC6">
      <w:footerReference w:type="default" r:id="rId42"/>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7C4C9" w14:textId="77777777" w:rsidR="00571A12" w:rsidRDefault="00571A12" w:rsidP="003B0FAB">
      <w:r>
        <w:separator/>
      </w:r>
    </w:p>
  </w:endnote>
  <w:endnote w:type="continuationSeparator" w:id="0">
    <w:p w14:paraId="4BF442E5" w14:textId="77777777" w:rsidR="00571A12" w:rsidRDefault="00571A12"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1F24" w14:textId="77777777" w:rsidR="00FF223A" w:rsidRDefault="00FF223A" w:rsidP="00FF223A">
    <w:pPr>
      <w:pStyle w:val="Encabezado"/>
      <w:ind w:firstLine="0"/>
      <w:rPr>
        <w:b/>
        <w:bCs/>
        <w:color w:val="0E2841" w:themeColor="text2"/>
      </w:rPr>
    </w:pPr>
    <w:r w:rsidRPr="48C16816">
      <w:rPr>
        <w:b/>
        <w:bCs/>
        <w:color w:val="0E2841" w:themeColor="text2"/>
      </w:rPr>
      <w:t>Politécnico Grancolombiano</w:t>
    </w:r>
  </w:p>
  <w:sdt>
    <w:sdtPr>
      <w:id w:val="2138065281"/>
      <w:docPartObj>
        <w:docPartGallery w:val="Page Numbers (Bottom of Page)"/>
        <w:docPartUnique/>
      </w:docPartObj>
    </w:sdtPr>
    <w:sdtContent>
      <w:p w14:paraId="477E78A2" w14:textId="3D2B4310" w:rsidR="003B0FAB" w:rsidRDefault="00FF223A">
        <w:pPr>
          <w:pStyle w:val="Piedepgina"/>
        </w:pPr>
        <w:r w:rsidRPr="00FF223A">
          <w:rPr>
            <w:rFonts w:asciiTheme="majorHAnsi" w:eastAsiaTheme="majorEastAsia" w:hAnsiTheme="majorHAnsi" w:cstheme="majorBidi"/>
            <w:b/>
            <w:bCs/>
            <w:noProof/>
            <w:color w:val="0E2841" w:themeColor="text2"/>
            <w:sz w:val="28"/>
            <w:szCs w:val="28"/>
          </w:rPr>
          <mc:AlternateContent>
            <mc:Choice Requires="wps">
              <w:drawing>
                <wp:anchor distT="0" distB="0" distL="114300" distR="114300" simplePos="0" relativeHeight="251659264" behindDoc="0" locked="0" layoutInCell="1" allowOverlap="1" wp14:anchorId="387D53B9" wp14:editId="33DD61BC">
                  <wp:simplePos x="0" y="0"/>
                  <wp:positionH relativeFrom="margin">
                    <wp:align>center</wp:align>
                  </wp:positionH>
                  <wp:positionV relativeFrom="bottomMargin">
                    <wp:align>center</wp:align>
                  </wp:positionV>
                  <wp:extent cx="1282700" cy="343535"/>
                  <wp:effectExtent l="28575" t="19050" r="22225" b="8890"/>
                  <wp:wrapNone/>
                  <wp:docPr id="397605296" name="Cinta: curvada e inclinada hacia abaj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7D53B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4"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3B01C4C3" w14:textId="77777777" w:rsidR="00FF223A" w:rsidRDefault="00FF223A" w:rsidP="00FF223A">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1386A" w14:textId="77777777" w:rsidR="00571A12" w:rsidRDefault="00571A12" w:rsidP="003B0FAB">
      <w:r>
        <w:separator/>
      </w:r>
    </w:p>
  </w:footnote>
  <w:footnote w:type="continuationSeparator" w:id="0">
    <w:p w14:paraId="153CF2CC" w14:textId="77777777" w:rsidR="00571A12" w:rsidRDefault="00571A12"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F229D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12ACAAB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42101F"/>
    <w:multiLevelType w:val="hybridMultilevel"/>
    <w:tmpl w:val="799271BE"/>
    <w:lvl w:ilvl="0" w:tplc="BE66F7C8">
      <w:numFmt w:val="bullet"/>
      <w:lvlText w:val="•"/>
      <w:lvlJc w:val="left"/>
      <w:pPr>
        <w:ind w:left="1428" w:hanging="720"/>
      </w:pPr>
      <w:rPr>
        <w:rFonts w:ascii="Arial" w:eastAsiaTheme="minorHAnsi"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4F147B1"/>
    <w:multiLevelType w:val="hybridMultilevel"/>
    <w:tmpl w:val="47D88C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925E3"/>
    <w:multiLevelType w:val="hybridMultilevel"/>
    <w:tmpl w:val="606EB6C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0F945437"/>
    <w:multiLevelType w:val="hybridMultilevel"/>
    <w:tmpl w:val="17406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E1D441D"/>
    <w:multiLevelType w:val="multilevel"/>
    <w:tmpl w:val="6898F30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04261B1"/>
    <w:multiLevelType w:val="hybridMultilevel"/>
    <w:tmpl w:val="F8C435C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412D2A9A"/>
    <w:multiLevelType w:val="hybridMultilevel"/>
    <w:tmpl w:val="226866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9811C96"/>
    <w:multiLevelType w:val="hybridMultilevel"/>
    <w:tmpl w:val="A76C807C"/>
    <w:lvl w:ilvl="0" w:tplc="BE66F7C8">
      <w:numFmt w:val="bullet"/>
      <w:lvlText w:val="•"/>
      <w:lvlJc w:val="left"/>
      <w:pPr>
        <w:ind w:left="1428" w:hanging="72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B827E9A"/>
    <w:multiLevelType w:val="hybridMultilevel"/>
    <w:tmpl w:val="7A3244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31F077A"/>
    <w:multiLevelType w:val="hybridMultilevel"/>
    <w:tmpl w:val="E6E45B6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 w15:restartNumberingAfterBreak="0">
    <w:nsid w:val="76DE6C62"/>
    <w:multiLevelType w:val="hybridMultilevel"/>
    <w:tmpl w:val="7EFE70F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7E5E39B6"/>
    <w:multiLevelType w:val="hybridMultilevel"/>
    <w:tmpl w:val="6E8C55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1037986">
    <w:abstractNumId w:val="1"/>
  </w:num>
  <w:num w:numId="2" w16cid:durableId="1907648588">
    <w:abstractNumId w:val="0"/>
  </w:num>
  <w:num w:numId="3" w16cid:durableId="1121412697">
    <w:abstractNumId w:val="6"/>
  </w:num>
  <w:num w:numId="4" w16cid:durableId="959414090">
    <w:abstractNumId w:val="13"/>
  </w:num>
  <w:num w:numId="5" w16cid:durableId="670255643">
    <w:abstractNumId w:val="8"/>
  </w:num>
  <w:num w:numId="6" w16cid:durableId="1198161015">
    <w:abstractNumId w:val="7"/>
  </w:num>
  <w:num w:numId="7" w16cid:durableId="1034575698">
    <w:abstractNumId w:val="5"/>
  </w:num>
  <w:num w:numId="8" w16cid:durableId="155148390">
    <w:abstractNumId w:val="3"/>
  </w:num>
  <w:num w:numId="9" w16cid:durableId="627129506">
    <w:abstractNumId w:val="11"/>
  </w:num>
  <w:num w:numId="10" w16cid:durableId="1206527048">
    <w:abstractNumId w:val="4"/>
  </w:num>
  <w:num w:numId="11" w16cid:durableId="67776384">
    <w:abstractNumId w:val="12"/>
  </w:num>
  <w:num w:numId="12" w16cid:durableId="1111126182">
    <w:abstractNumId w:val="2"/>
  </w:num>
  <w:num w:numId="13" w16cid:durableId="1643192830">
    <w:abstractNumId w:val="9"/>
  </w:num>
  <w:num w:numId="14" w16cid:durableId="47338246">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grammar="clean"/>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30C3"/>
    <w:rsid w:val="00003209"/>
    <w:rsid w:val="000112E0"/>
    <w:rsid w:val="00014C58"/>
    <w:rsid w:val="0002039A"/>
    <w:rsid w:val="0002073D"/>
    <w:rsid w:val="00024FBE"/>
    <w:rsid w:val="0003100E"/>
    <w:rsid w:val="00031CF9"/>
    <w:rsid w:val="0003275E"/>
    <w:rsid w:val="00033BD9"/>
    <w:rsid w:val="00033FC8"/>
    <w:rsid w:val="00034565"/>
    <w:rsid w:val="0003559A"/>
    <w:rsid w:val="00047F05"/>
    <w:rsid w:val="000527CD"/>
    <w:rsid w:val="0005726E"/>
    <w:rsid w:val="0006747D"/>
    <w:rsid w:val="00070F4F"/>
    <w:rsid w:val="00072D34"/>
    <w:rsid w:val="00074FF7"/>
    <w:rsid w:val="0007727C"/>
    <w:rsid w:val="00080173"/>
    <w:rsid w:val="00081DF4"/>
    <w:rsid w:val="000839F3"/>
    <w:rsid w:val="00097ABE"/>
    <w:rsid w:val="000A1C09"/>
    <w:rsid w:val="000A4735"/>
    <w:rsid w:val="000A47D0"/>
    <w:rsid w:val="000B001D"/>
    <w:rsid w:val="000B5EA1"/>
    <w:rsid w:val="000B69BB"/>
    <w:rsid w:val="000C0B48"/>
    <w:rsid w:val="000D5CC5"/>
    <w:rsid w:val="000D71F0"/>
    <w:rsid w:val="000F1945"/>
    <w:rsid w:val="000F5D29"/>
    <w:rsid w:val="000F7598"/>
    <w:rsid w:val="00101C35"/>
    <w:rsid w:val="00104E5C"/>
    <w:rsid w:val="00111EB9"/>
    <w:rsid w:val="00114DC6"/>
    <w:rsid w:val="00115386"/>
    <w:rsid w:val="00115CDC"/>
    <w:rsid w:val="0011663B"/>
    <w:rsid w:val="001206F4"/>
    <w:rsid w:val="0012661A"/>
    <w:rsid w:val="001279F6"/>
    <w:rsid w:val="00133DDF"/>
    <w:rsid w:val="00137CF0"/>
    <w:rsid w:val="00161679"/>
    <w:rsid w:val="0017190C"/>
    <w:rsid w:val="001727C5"/>
    <w:rsid w:val="001819C2"/>
    <w:rsid w:val="00181A3F"/>
    <w:rsid w:val="001962E3"/>
    <w:rsid w:val="001965CC"/>
    <w:rsid w:val="001A22C3"/>
    <w:rsid w:val="001A2713"/>
    <w:rsid w:val="001A3002"/>
    <w:rsid w:val="001A38A9"/>
    <w:rsid w:val="001B4406"/>
    <w:rsid w:val="001B77DE"/>
    <w:rsid w:val="001C1615"/>
    <w:rsid w:val="001C231E"/>
    <w:rsid w:val="001C246B"/>
    <w:rsid w:val="001C4520"/>
    <w:rsid w:val="001D12E3"/>
    <w:rsid w:val="001D1AAA"/>
    <w:rsid w:val="001D3619"/>
    <w:rsid w:val="001D4FE5"/>
    <w:rsid w:val="001D68B6"/>
    <w:rsid w:val="001E09C9"/>
    <w:rsid w:val="001E2D0C"/>
    <w:rsid w:val="001E6B95"/>
    <w:rsid w:val="001E76BB"/>
    <w:rsid w:val="001F4BE3"/>
    <w:rsid w:val="001F70FE"/>
    <w:rsid w:val="001F7223"/>
    <w:rsid w:val="00201BF1"/>
    <w:rsid w:val="00204F83"/>
    <w:rsid w:val="00205CE1"/>
    <w:rsid w:val="00205E72"/>
    <w:rsid w:val="00211146"/>
    <w:rsid w:val="00214091"/>
    <w:rsid w:val="00221927"/>
    <w:rsid w:val="00224CEA"/>
    <w:rsid w:val="0022560B"/>
    <w:rsid w:val="00227C4D"/>
    <w:rsid w:val="0023240C"/>
    <w:rsid w:val="00235393"/>
    <w:rsid w:val="00243987"/>
    <w:rsid w:val="0024480B"/>
    <w:rsid w:val="00245AD6"/>
    <w:rsid w:val="002516B7"/>
    <w:rsid w:val="002545F7"/>
    <w:rsid w:val="00260C42"/>
    <w:rsid w:val="00262B60"/>
    <w:rsid w:val="00266693"/>
    <w:rsid w:val="00272E2B"/>
    <w:rsid w:val="00273039"/>
    <w:rsid w:val="00276708"/>
    <w:rsid w:val="00277BAA"/>
    <w:rsid w:val="00283547"/>
    <w:rsid w:val="0028379F"/>
    <w:rsid w:val="00283BF3"/>
    <w:rsid w:val="0029035C"/>
    <w:rsid w:val="00294B08"/>
    <w:rsid w:val="00295A47"/>
    <w:rsid w:val="002A09B2"/>
    <w:rsid w:val="002A2742"/>
    <w:rsid w:val="002A6E76"/>
    <w:rsid w:val="002B4AB9"/>
    <w:rsid w:val="002C0592"/>
    <w:rsid w:val="002C3B12"/>
    <w:rsid w:val="002D6F9E"/>
    <w:rsid w:val="002E04C1"/>
    <w:rsid w:val="002F2825"/>
    <w:rsid w:val="003017B5"/>
    <w:rsid w:val="00307C6E"/>
    <w:rsid w:val="00310581"/>
    <w:rsid w:val="0031545B"/>
    <w:rsid w:val="003158E0"/>
    <w:rsid w:val="003266E0"/>
    <w:rsid w:val="003322F3"/>
    <w:rsid w:val="00333DBF"/>
    <w:rsid w:val="00341796"/>
    <w:rsid w:val="00354045"/>
    <w:rsid w:val="003564E2"/>
    <w:rsid w:val="00357BD1"/>
    <w:rsid w:val="00367FE4"/>
    <w:rsid w:val="00371A5F"/>
    <w:rsid w:val="00380DBE"/>
    <w:rsid w:val="00384BDE"/>
    <w:rsid w:val="003868C1"/>
    <w:rsid w:val="00392D49"/>
    <w:rsid w:val="00396292"/>
    <w:rsid w:val="003A06D1"/>
    <w:rsid w:val="003A18DE"/>
    <w:rsid w:val="003B0FAB"/>
    <w:rsid w:val="003B3C57"/>
    <w:rsid w:val="003B61BB"/>
    <w:rsid w:val="003B729C"/>
    <w:rsid w:val="003C0354"/>
    <w:rsid w:val="003D15EA"/>
    <w:rsid w:val="003D3451"/>
    <w:rsid w:val="003E005E"/>
    <w:rsid w:val="003E0DCB"/>
    <w:rsid w:val="003E2FD3"/>
    <w:rsid w:val="003E345B"/>
    <w:rsid w:val="003E7A5E"/>
    <w:rsid w:val="003E7FCE"/>
    <w:rsid w:val="003F4BF2"/>
    <w:rsid w:val="00421B10"/>
    <w:rsid w:val="00423019"/>
    <w:rsid w:val="00431A59"/>
    <w:rsid w:val="00437B7E"/>
    <w:rsid w:val="00441227"/>
    <w:rsid w:val="00443AE7"/>
    <w:rsid w:val="004454D2"/>
    <w:rsid w:val="00446F2D"/>
    <w:rsid w:val="00447B69"/>
    <w:rsid w:val="0046354C"/>
    <w:rsid w:val="00471021"/>
    <w:rsid w:val="004722B1"/>
    <w:rsid w:val="00483912"/>
    <w:rsid w:val="0048425E"/>
    <w:rsid w:val="00492DD3"/>
    <w:rsid w:val="00495DD1"/>
    <w:rsid w:val="004A06E1"/>
    <w:rsid w:val="004A2FD0"/>
    <w:rsid w:val="004B00B2"/>
    <w:rsid w:val="004B0E87"/>
    <w:rsid w:val="004B1AF8"/>
    <w:rsid w:val="004B35CE"/>
    <w:rsid w:val="004B3B88"/>
    <w:rsid w:val="004B3C30"/>
    <w:rsid w:val="004B68D7"/>
    <w:rsid w:val="004C4A76"/>
    <w:rsid w:val="004D21EF"/>
    <w:rsid w:val="004D4EE9"/>
    <w:rsid w:val="004D6960"/>
    <w:rsid w:val="004D78C6"/>
    <w:rsid w:val="004E0019"/>
    <w:rsid w:val="004E06C9"/>
    <w:rsid w:val="004E4B17"/>
    <w:rsid w:val="004E6F90"/>
    <w:rsid w:val="004F2EF2"/>
    <w:rsid w:val="004F304A"/>
    <w:rsid w:val="00502D62"/>
    <w:rsid w:val="00510823"/>
    <w:rsid w:val="00510D77"/>
    <w:rsid w:val="00517743"/>
    <w:rsid w:val="0051781A"/>
    <w:rsid w:val="00526953"/>
    <w:rsid w:val="00527565"/>
    <w:rsid w:val="00530CF6"/>
    <w:rsid w:val="00531743"/>
    <w:rsid w:val="00535214"/>
    <w:rsid w:val="00535359"/>
    <w:rsid w:val="0054290C"/>
    <w:rsid w:val="00544174"/>
    <w:rsid w:val="00571A12"/>
    <w:rsid w:val="0057674E"/>
    <w:rsid w:val="00580056"/>
    <w:rsid w:val="005811DC"/>
    <w:rsid w:val="00587862"/>
    <w:rsid w:val="00590C8B"/>
    <w:rsid w:val="00593EAC"/>
    <w:rsid w:val="005A1C3E"/>
    <w:rsid w:val="005A74BE"/>
    <w:rsid w:val="005B060A"/>
    <w:rsid w:val="005B1688"/>
    <w:rsid w:val="005B46B8"/>
    <w:rsid w:val="005B6351"/>
    <w:rsid w:val="005C20AD"/>
    <w:rsid w:val="005C5BF8"/>
    <w:rsid w:val="005C6131"/>
    <w:rsid w:val="005C7083"/>
    <w:rsid w:val="005C70C4"/>
    <w:rsid w:val="005D1D1A"/>
    <w:rsid w:val="005E29CD"/>
    <w:rsid w:val="005E56CD"/>
    <w:rsid w:val="005E69F0"/>
    <w:rsid w:val="005F2F1E"/>
    <w:rsid w:val="005F493C"/>
    <w:rsid w:val="005F7585"/>
    <w:rsid w:val="005F7A39"/>
    <w:rsid w:val="005F7EE4"/>
    <w:rsid w:val="006040D0"/>
    <w:rsid w:val="006104C3"/>
    <w:rsid w:val="00622F3B"/>
    <w:rsid w:val="00624831"/>
    <w:rsid w:val="0062540C"/>
    <w:rsid w:val="00626AA9"/>
    <w:rsid w:val="00634138"/>
    <w:rsid w:val="00634218"/>
    <w:rsid w:val="00636EA0"/>
    <w:rsid w:val="00640CF5"/>
    <w:rsid w:val="006450E3"/>
    <w:rsid w:val="006461BF"/>
    <w:rsid w:val="00662449"/>
    <w:rsid w:val="006632FE"/>
    <w:rsid w:val="006664E0"/>
    <w:rsid w:val="00670E8A"/>
    <w:rsid w:val="00670F9D"/>
    <w:rsid w:val="00671255"/>
    <w:rsid w:val="00673E59"/>
    <w:rsid w:val="00674E56"/>
    <w:rsid w:val="00682180"/>
    <w:rsid w:val="006838FA"/>
    <w:rsid w:val="00684070"/>
    <w:rsid w:val="006A1E58"/>
    <w:rsid w:val="006A3CFA"/>
    <w:rsid w:val="006A7AB8"/>
    <w:rsid w:val="006C0DED"/>
    <w:rsid w:val="006C1564"/>
    <w:rsid w:val="006C1813"/>
    <w:rsid w:val="006D383A"/>
    <w:rsid w:val="006E49FF"/>
    <w:rsid w:val="006E596C"/>
    <w:rsid w:val="006F0745"/>
    <w:rsid w:val="006F3ED9"/>
    <w:rsid w:val="006F5C02"/>
    <w:rsid w:val="006F6392"/>
    <w:rsid w:val="007004DA"/>
    <w:rsid w:val="007011E0"/>
    <w:rsid w:val="00703873"/>
    <w:rsid w:val="00730156"/>
    <w:rsid w:val="007331E2"/>
    <w:rsid w:val="007337AA"/>
    <w:rsid w:val="00736821"/>
    <w:rsid w:val="007446CC"/>
    <w:rsid w:val="00750B67"/>
    <w:rsid w:val="00751305"/>
    <w:rsid w:val="00751538"/>
    <w:rsid w:val="00752772"/>
    <w:rsid w:val="00753689"/>
    <w:rsid w:val="00754DEE"/>
    <w:rsid w:val="00754F3F"/>
    <w:rsid w:val="00757F07"/>
    <w:rsid w:val="00762275"/>
    <w:rsid w:val="00775C15"/>
    <w:rsid w:val="007765AE"/>
    <w:rsid w:val="007844FD"/>
    <w:rsid w:val="00784FDE"/>
    <w:rsid w:val="0078598C"/>
    <w:rsid w:val="00785CF9"/>
    <w:rsid w:val="007868C9"/>
    <w:rsid w:val="0079635B"/>
    <w:rsid w:val="00797D74"/>
    <w:rsid w:val="007A2680"/>
    <w:rsid w:val="007A29BF"/>
    <w:rsid w:val="007A308E"/>
    <w:rsid w:val="007A3DA8"/>
    <w:rsid w:val="007A475B"/>
    <w:rsid w:val="007A6DF0"/>
    <w:rsid w:val="007C0C69"/>
    <w:rsid w:val="007C0E18"/>
    <w:rsid w:val="007C28B3"/>
    <w:rsid w:val="007C303F"/>
    <w:rsid w:val="007C3133"/>
    <w:rsid w:val="007D2558"/>
    <w:rsid w:val="007E3E95"/>
    <w:rsid w:val="007F1489"/>
    <w:rsid w:val="00806997"/>
    <w:rsid w:val="00810E68"/>
    <w:rsid w:val="008214C8"/>
    <w:rsid w:val="00826C57"/>
    <w:rsid w:val="0083005E"/>
    <w:rsid w:val="00837193"/>
    <w:rsid w:val="008434DE"/>
    <w:rsid w:val="00844CCF"/>
    <w:rsid w:val="00845F6C"/>
    <w:rsid w:val="008515FA"/>
    <w:rsid w:val="00854FF3"/>
    <w:rsid w:val="00855D8F"/>
    <w:rsid w:val="008669F5"/>
    <w:rsid w:val="00881716"/>
    <w:rsid w:val="008829D7"/>
    <w:rsid w:val="0089027D"/>
    <w:rsid w:val="008906EF"/>
    <w:rsid w:val="00892AE0"/>
    <w:rsid w:val="00895EA5"/>
    <w:rsid w:val="008A64B8"/>
    <w:rsid w:val="008B6F0B"/>
    <w:rsid w:val="008C1A9C"/>
    <w:rsid w:val="008D1089"/>
    <w:rsid w:val="008D1D94"/>
    <w:rsid w:val="008D2FE3"/>
    <w:rsid w:val="008E1466"/>
    <w:rsid w:val="008E5979"/>
    <w:rsid w:val="008F3440"/>
    <w:rsid w:val="00902570"/>
    <w:rsid w:val="00903C79"/>
    <w:rsid w:val="00904263"/>
    <w:rsid w:val="00904F10"/>
    <w:rsid w:val="00905840"/>
    <w:rsid w:val="009132B4"/>
    <w:rsid w:val="00914767"/>
    <w:rsid w:val="009203EA"/>
    <w:rsid w:val="0092081B"/>
    <w:rsid w:val="00926472"/>
    <w:rsid w:val="0093084E"/>
    <w:rsid w:val="00940693"/>
    <w:rsid w:val="00942AFA"/>
    <w:rsid w:val="009443F9"/>
    <w:rsid w:val="00944732"/>
    <w:rsid w:val="00951613"/>
    <w:rsid w:val="00961159"/>
    <w:rsid w:val="009636D8"/>
    <w:rsid w:val="00963B32"/>
    <w:rsid w:val="00963FB3"/>
    <w:rsid w:val="00965F60"/>
    <w:rsid w:val="00966C7C"/>
    <w:rsid w:val="009700BD"/>
    <w:rsid w:val="00970507"/>
    <w:rsid w:val="00973F06"/>
    <w:rsid w:val="009744BF"/>
    <w:rsid w:val="0097645C"/>
    <w:rsid w:val="009830DE"/>
    <w:rsid w:val="00983BDA"/>
    <w:rsid w:val="00983D7D"/>
    <w:rsid w:val="009868C3"/>
    <w:rsid w:val="009956E7"/>
    <w:rsid w:val="009963F6"/>
    <w:rsid w:val="009A01E3"/>
    <w:rsid w:val="009A13F2"/>
    <w:rsid w:val="009A3DB6"/>
    <w:rsid w:val="009A54B6"/>
    <w:rsid w:val="009A57C9"/>
    <w:rsid w:val="009B3F72"/>
    <w:rsid w:val="009B4FDD"/>
    <w:rsid w:val="009C40F7"/>
    <w:rsid w:val="009C66F4"/>
    <w:rsid w:val="009D190B"/>
    <w:rsid w:val="009D3EF0"/>
    <w:rsid w:val="009D5E80"/>
    <w:rsid w:val="009D648F"/>
    <w:rsid w:val="009E2062"/>
    <w:rsid w:val="009E2617"/>
    <w:rsid w:val="009E2F57"/>
    <w:rsid w:val="009E519B"/>
    <w:rsid w:val="009E6E2F"/>
    <w:rsid w:val="009E7028"/>
    <w:rsid w:val="009F3B6B"/>
    <w:rsid w:val="009F722C"/>
    <w:rsid w:val="00A05BBE"/>
    <w:rsid w:val="00A0700B"/>
    <w:rsid w:val="00A10BB6"/>
    <w:rsid w:val="00A127EE"/>
    <w:rsid w:val="00A13AFF"/>
    <w:rsid w:val="00A21AFC"/>
    <w:rsid w:val="00A2222B"/>
    <w:rsid w:val="00A40764"/>
    <w:rsid w:val="00A42664"/>
    <w:rsid w:val="00A465CB"/>
    <w:rsid w:val="00A50753"/>
    <w:rsid w:val="00A57D8E"/>
    <w:rsid w:val="00A601BA"/>
    <w:rsid w:val="00A63178"/>
    <w:rsid w:val="00A64D61"/>
    <w:rsid w:val="00A670C2"/>
    <w:rsid w:val="00A82F1E"/>
    <w:rsid w:val="00A840F8"/>
    <w:rsid w:val="00A84BEE"/>
    <w:rsid w:val="00A90042"/>
    <w:rsid w:val="00A96D09"/>
    <w:rsid w:val="00AA011A"/>
    <w:rsid w:val="00AA0E83"/>
    <w:rsid w:val="00AA3733"/>
    <w:rsid w:val="00AB1E4E"/>
    <w:rsid w:val="00AB3CCE"/>
    <w:rsid w:val="00AC148F"/>
    <w:rsid w:val="00AC2D3A"/>
    <w:rsid w:val="00AC3B2E"/>
    <w:rsid w:val="00AC4BDA"/>
    <w:rsid w:val="00AD4AE0"/>
    <w:rsid w:val="00AD6813"/>
    <w:rsid w:val="00AE19C9"/>
    <w:rsid w:val="00AF3BF7"/>
    <w:rsid w:val="00AF3F98"/>
    <w:rsid w:val="00AF5AF3"/>
    <w:rsid w:val="00B0134C"/>
    <w:rsid w:val="00B01404"/>
    <w:rsid w:val="00B02EB0"/>
    <w:rsid w:val="00B0398C"/>
    <w:rsid w:val="00B105D9"/>
    <w:rsid w:val="00B115F9"/>
    <w:rsid w:val="00B1665A"/>
    <w:rsid w:val="00B238B0"/>
    <w:rsid w:val="00B259EA"/>
    <w:rsid w:val="00B27AEB"/>
    <w:rsid w:val="00B34E1F"/>
    <w:rsid w:val="00B357DD"/>
    <w:rsid w:val="00B41DCC"/>
    <w:rsid w:val="00B45921"/>
    <w:rsid w:val="00B51621"/>
    <w:rsid w:val="00B54222"/>
    <w:rsid w:val="00B5512C"/>
    <w:rsid w:val="00B570FE"/>
    <w:rsid w:val="00B62520"/>
    <w:rsid w:val="00B62BEF"/>
    <w:rsid w:val="00B8139C"/>
    <w:rsid w:val="00B843E7"/>
    <w:rsid w:val="00B938AC"/>
    <w:rsid w:val="00BA0930"/>
    <w:rsid w:val="00BA1D04"/>
    <w:rsid w:val="00BA4BDF"/>
    <w:rsid w:val="00BB339E"/>
    <w:rsid w:val="00BC5382"/>
    <w:rsid w:val="00BC7A19"/>
    <w:rsid w:val="00BD5713"/>
    <w:rsid w:val="00BE2736"/>
    <w:rsid w:val="00BE54BB"/>
    <w:rsid w:val="00BF1B0A"/>
    <w:rsid w:val="00BF3037"/>
    <w:rsid w:val="00BF470C"/>
    <w:rsid w:val="00C05EE8"/>
    <w:rsid w:val="00C107C3"/>
    <w:rsid w:val="00C17674"/>
    <w:rsid w:val="00C20D29"/>
    <w:rsid w:val="00C22BA8"/>
    <w:rsid w:val="00C36F58"/>
    <w:rsid w:val="00C410B8"/>
    <w:rsid w:val="00C573A7"/>
    <w:rsid w:val="00C618BD"/>
    <w:rsid w:val="00C62054"/>
    <w:rsid w:val="00C63065"/>
    <w:rsid w:val="00C76433"/>
    <w:rsid w:val="00C8055E"/>
    <w:rsid w:val="00C840B6"/>
    <w:rsid w:val="00C97008"/>
    <w:rsid w:val="00CA2465"/>
    <w:rsid w:val="00CA5658"/>
    <w:rsid w:val="00CB2C5D"/>
    <w:rsid w:val="00CC4B9E"/>
    <w:rsid w:val="00CC624F"/>
    <w:rsid w:val="00CD00C4"/>
    <w:rsid w:val="00CD1AEC"/>
    <w:rsid w:val="00CE4825"/>
    <w:rsid w:val="00CE7305"/>
    <w:rsid w:val="00CF24E3"/>
    <w:rsid w:val="00CF5A0E"/>
    <w:rsid w:val="00CF7A7C"/>
    <w:rsid w:val="00D01E4C"/>
    <w:rsid w:val="00D04D7F"/>
    <w:rsid w:val="00D10F49"/>
    <w:rsid w:val="00D16F67"/>
    <w:rsid w:val="00D22640"/>
    <w:rsid w:val="00D23BF8"/>
    <w:rsid w:val="00D356C0"/>
    <w:rsid w:val="00D438A3"/>
    <w:rsid w:val="00D45C7F"/>
    <w:rsid w:val="00D46916"/>
    <w:rsid w:val="00D50A55"/>
    <w:rsid w:val="00D54730"/>
    <w:rsid w:val="00D71E10"/>
    <w:rsid w:val="00D732A1"/>
    <w:rsid w:val="00D83CAE"/>
    <w:rsid w:val="00D87D8B"/>
    <w:rsid w:val="00D92C05"/>
    <w:rsid w:val="00D934F5"/>
    <w:rsid w:val="00D94B96"/>
    <w:rsid w:val="00D94C3F"/>
    <w:rsid w:val="00DA5D1E"/>
    <w:rsid w:val="00DA7A8E"/>
    <w:rsid w:val="00DB3810"/>
    <w:rsid w:val="00DC101A"/>
    <w:rsid w:val="00DC2953"/>
    <w:rsid w:val="00DC46FE"/>
    <w:rsid w:val="00DC792D"/>
    <w:rsid w:val="00DD1E38"/>
    <w:rsid w:val="00DD22C6"/>
    <w:rsid w:val="00DE0D2C"/>
    <w:rsid w:val="00DE69F0"/>
    <w:rsid w:val="00DE6A0A"/>
    <w:rsid w:val="00DF377E"/>
    <w:rsid w:val="00DF5375"/>
    <w:rsid w:val="00DF5D39"/>
    <w:rsid w:val="00DF5EFF"/>
    <w:rsid w:val="00E02235"/>
    <w:rsid w:val="00E03F47"/>
    <w:rsid w:val="00E078D7"/>
    <w:rsid w:val="00E10492"/>
    <w:rsid w:val="00E11A4A"/>
    <w:rsid w:val="00E12C0C"/>
    <w:rsid w:val="00E1430E"/>
    <w:rsid w:val="00E2105B"/>
    <w:rsid w:val="00E21504"/>
    <w:rsid w:val="00E2207F"/>
    <w:rsid w:val="00E22B3D"/>
    <w:rsid w:val="00E26A9C"/>
    <w:rsid w:val="00E30093"/>
    <w:rsid w:val="00E32E50"/>
    <w:rsid w:val="00E338FE"/>
    <w:rsid w:val="00E34237"/>
    <w:rsid w:val="00E35E4B"/>
    <w:rsid w:val="00E36231"/>
    <w:rsid w:val="00E40B04"/>
    <w:rsid w:val="00E41711"/>
    <w:rsid w:val="00E43412"/>
    <w:rsid w:val="00E4786F"/>
    <w:rsid w:val="00E51BDD"/>
    <w:rsid w:val="00E55E7B"/>
    <w:rsid w:val="00E6172F"/>
    <w:rsid w:val="00E621EC"/>
    <w:rsid w:val="00E67C78"/>
    <w:rsid w:val="00E70A14"/>
    <w:rsid w:val="00E7283F"/>
    <w:rsid w:val="00E766F9"/>
    <w:rsid w:val="00E8050A"/>
    <w:rsid w:val="00E85D8C"/>
    <w:rsid w:val="00E85F1E"/>
    <w:rsid w:val="00E95688"/>
    <w:rsid w:val="00E9582B"/>
    <w:rsid w:val="00E97EB1"/>
    <w:rsid w:val="00EA1062"/>
    <w:rsid w:val="00EA4A92"/>
    <w:rsid w:val="00EA6156"/>
    <w:rsid w:val="00EA6438"/>
    <w:rsid w:val="00EB3240"/>
    <w:rsid w:val="00EB5934"/>
    <w:rsid w:val="00EB5FAF"/>
    <w:rsid w:val="00EC1953"/>
    <w:rsid w:val="00EE75C1"/>
    <w:rsid w:val="00EF0E4D"/>
    <w:rsid w:val="00EF2955"/>
    <w:rsid w:val="00EF58FB"/>
    <w:rsid w:val="00F14219"/>
    <w:rsid w:val="00F207A8"/>
    <w:rsid w:val="00F21944"/>
    <w:rsid w:val="00F223D5"/>
    <w:rsid w:val="00F25302"/>
    <w:rsid w:val="00F31876"/>
    <w:rsid w:val="00F326A4"/>
    <w:rsid w:val="00F34DAC"/>
    <w:rsid w:val="00F43440"/>
    <w:rsid w:val="00F454D9"/>
    <w:rsid w:val="00F45796"/>
    <w:rsid w:val="00F45D6A"/>
    <w:rsid w:val="00F47216"/>
    <w:rsid w:val="00F52326"/>
    <w:rsid w:val="00F6216F"/>
    <w:rsid w:val="00F62AD4"/>
    <w:rsid w:val="00F70628"/>
    <w:rsid w:val="00F75E9F"/>
    <w:rsid w:val="00F80C66"/>
    <w:rsid w:val="00F85BEA"/>
    <w:rsid w:val="00F91B01"/>
    <w:rsid w:val="00F933AF"/>
    <w:rsid w:val="00F95F2A"/>
    <w:rsid w:val="00FA0AFB"/>
    <w:rsid w:val="00FB301A"/>
    <w:rsid w:val="00FC209E"/>
    <w:rsid w:val="00FD09AE"/>
    <w:rsid w:val="00FE0828"/>
    <w:rsid w:val="00FE19DF"/>
    <w:rsid w:val="00FE6D91"/>
    <w:rsid w:val="00FE76B5"/>
    <w:rsid w:val="00FE7EE0"/>
    <w:rsid w:val="00FF223A"/>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133DDF"/>
    <w:pPr>
      <w:tabs>
        <w:tab w:val="left" w:pos="1276"/>
        <w:tab w:val="right" w:leader="dot" w:pos="9060"/>
      </w:tabs>
      <w:spacing w:after="100"/>
      <w:ind w:left="1276" w:hanging="1276"/>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 w:type="paragraph" w:styleId="Listaconvietas">
    <w:name w:val="List Bullet"/>
    <w:basedOn w:val="Normal"/>
    <w:uiPriority w:val="99"/>
    <w:unhideWhenUsed/>
    <w:rsid w:val="006664E0"/>
    <w:pPr>
      <w:numPr>
        <w:numId w:val="1"/>
      </w:numPr>
      <w:spacing w:after="200" w:line="276" w:lineRule="auto"/>
      <w:contextualSpacing/>
      <w:jc w:val="left"/>
    </w:pPr>
    <w:rPr>
      <w:rFonts w:eastAsiaTheme="minorEastAsia"/>
      <w:kern w:val="0"/>
      <w:sz w:val="22"/>
      <w:szCs w:val="22"/>
      <w:lang w:val="en-US"/>
      <w14:ligatures w14:val="none"/>
    </w:rPr>
  </w:style>
  <w:style w:type="paragraph" w:styleId="Listaconnmeros">
    <w:name w:val="List Number"/>
    <w:basedOn w:val="Normal"/>
    <w:uiPriority w:val="99"/>
    <w:unhideWhenUsed/>
    <w:rsid w:val="006664E0"/>
    <w:pPr>
      <w:numPr>
        <w:numId w:val="2"/>
      </w:numPr>
      <w:spacing w:after="200" w:line="276" w:lineRule="auto"/>
      <w:contextualSpacing/>
      <w:jc w:val="left"/>
    </w:pPr>
    <w:rPr>
      <w:rFonts w:eastAsiaTheme="minorEastAsia"/>
      <w:kern w:val="0"/>
      <w:sz w:val="22"/>
      <w:szCs w:val="22"/>
      <w:lang w:val="en-US"/>
      <w14:ligatures w14:val="none"/>
    </w:rPr>
  </w:style>
  <w:style w:type="table" w:styleId="Tablaconcuadrcula">
    <w:name w:val="Table Grid"/>
    <w:basedOn w:val="Tablanormal"/>
    <w:uiPriority w:val="59"/>
    <w:rsid w:val="006664E0"/>
    <w:pPr>
      <w:ind w:firstLine="0"/>
      <w:jc w:val="left"/>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8554">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9418</Words>
  <Characters>51801</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168</cp:revision>
  <cp:lastPrinted>2026-06-10T01:52:00Z</cp:lastPrinted>
  <dcterms:created xsi:type="dcterms:W3CDTF">2026-06-10T00:06:00Z</dcterms:created>
  <dcterms:modified xsi:type="dcterms:W3CDTF">2026-06-10T01:52:00Z</dcterms:modified>
</cp:coreProperties>
</file>