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1A7" w:rsidRDefault="00A321A7" w:rsidP="00A321A7">
      <w:pPr>
        <w:pStyle w:val="TM2"/>
        <w:tabs>
          <w:tab w:val="right" w:leader="dot" w:pos="9062"/>
        </w:tabs>
        <w:contextualSpacing/>
      </w:pPr>
    </w:p>
    <w:p w:rsidR="00A321A7" w:rsidRDefault="00E32AD5" w:rsidP="00A321A7">
      <w:pPr>
        <w:pStyle w:val="TM2"/>
        <w:tabs>
          <w:tab w:val="right" w:leader="dot" w:pos="9062"/>
        </w:tabs>
        <w:contextualSpacing/>
      </w:pPr>
      <w:r>
        <w:rPr>
          <w:noProof/>
          <w:lang w:val="fr-FR" w:eastAsia="fr-FR"/>
        </w:rPr>
        <w:drawing>
          <wp:anchor distT="0" distB="0" distL="114300" distR="114300" simplePos="0" relativeHeight="251657728" behindDoc="0" locked="0" layoutInCell="1" allowOverlap="1">
            <wp:simplePos x="0" y="0"/>
            <wp:positionH relativeFrom="column">
              <wp:posOffset>1745615</wp:posOffset>
            </wp:positionH>
            <wp:positionV relativeFrom="paragraph">
              <wp:posOffset>-734060</wp:posOffset>
            </wp:positionV>
            <wp:extent cx="2197100" cy="1307465"/>
            <wp:effectExtent l="0" t="0" r="0" b="6985"/>
            <wp:wrapNone/>
            <wp:docPr id="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7100" cy="1307465"/>
                    </a:xfrm>
                    <a:prstGeom prst="rect">
                      <a:avLst/>
                    </a:prstGeom>
                    <a:noFill/>
                  </pic:spPr>
                </pic:pic>
              </a:graphicData>
            </a:graphic>
          </wp:anchor>
        </w:drawing>
      </w:r>
    </w:p>
    <w:p w:rsidR="00A321A7" w:rsidRDefault="00A321A7" w:rsidP="00A321A7">
      <w:pPr>
        <w:pStyle w:val="TM2"/>
        <w:tabs>
          <w:tab w:val="right" w:leader="dot" w:pos="9062"/>
        </w:tabs>
        <w:contextualSpacing/>
      </w:pPr>
    </w:p>
    <w:p w:rsidR="00A321A7" w:rsidRDefault="00A321A7" w:rsidP="00A321A7">
      <w:pPr>
        <w:pStyle w:val="TM2"/>
        <w:tabs>
          <w:tab w:val="right" w:leader="dot" w:pos="9062"/>
        </w:tabs>
        <w:contextualSpacing/>
      </w:pPr>
    </w:p>
    <w:p w:rsidR="00A321A7" w:rsidRDefault="00A321A7" w:rsidP="00A321A7">
      <w:pPr>
        <w:pStyle w:val="TM2"/>
        <w:tabs>
          <w:tab w:val="right" w:leader="dot" w:pos="9062"/>
        </w:tabs>
        <w:contextualSpacing/>
      </w:pPr>
    </w:p>
    <w:p w:rsidR="00A321A7" w:rsidRPr="00574210" w:rsidRDefault="00A321A7" w:rsidP="00574210">
      <w:pPr>
        <w:pStyle w:val="Titre"/>
        <w:pBdr>
          <w:top w:val="single" w:sz="4" w:space="1" w:color="auto"/>
          <w:bottom w:val="none" w:sz="0" w:space="0" w:color="auto"/>
        </w:pBdr>
        <w:jc w:val="center"/>
        <w:rPr>
          <w:sz w:val="80"/>
          <w:szCs w:val="80"/>
        </w:rPr>
      </w:pPr>
      <w:r w:rsidRPr="00574210">
        <w:rPr>
          <w:sz w:val="80"/>
          <w:szCs w:val="80"/>
        </w:rPr>
        <w:t>Typical Meteorological Year generation service</w:t>
      </w:r>
      <w:r w:rsidR="00FC09EB">
        <w:rPr>
          <w:sz w:val="80"/>
          <w:szCs w:val="80"/>
        </w:rPr>
        <w:t xml:space="preserve"> report</w:t>
      </w:r>
    </w:p>
    <w:tbl>
      <w:tblPr>
        <w:tblW w:w="5000" w:type="pct"/>
        <w:jc w:val="center"/>
        <w:tblLook w:val="04A0" w:firstRow="1" w:lastRow="0" w:firstColumn="1" w:lastColumn="0" w:noHBand="0" w:noVBand="1"/>
      </w:tblPr>
      <w:tblGrid>
        <w:gridCol w:w="9286"/>
      </w:tblGrid>
      <w:tr w:rsidR="002A4B5E" w:rsidRPr="006B71D6" w:rsidTr="00975072">
        <w:trPr>
          <w:trHeight w:val="720"/>
          <w:jc w:val="center"/>
        </w:trPr>
        <w:tc>
          <w:tcPr>
            <w:tcW w:w="5000" w:type="pct"/>
            <w:tcBorders>
              <w:top w:val="single" w:sz="4" w:space="0" w:color="4F81BD"/>
            </w:tcBorders>
            <w:vAlign w:val="center"/>
          </w:tcPr>
          <w:p w:rsidR="002A4B5E" w:rsidRPr="006B71D6" w:rsidRDefault="002A4B5E" w:rsidP="006B71D6">
            <w:pPr>
              <w:pStyle w:val="Sansinterligne"/>
              <w:contextualSpacing/>
              <w:jc w:val="center"/>
              <w:rPr>
                <w:rFonts w:asciiTheme="majorHAnsi" w:hAnsiTheme="majorHAnsi"/>
                <w:color w:val="17365D" w:themeColor="text2" w:themeShade="BF"/>
                <w:sz w:val="44"/>
                <w:szCs w:val="44"/>
                <w:lang w:val="en-US"/>
              </w:rPr>
            </w:pPr>
          </w:p>
          <w:p w:rsidR="005833AC" w:rsidRPr="006B71D6" w:rsidRDefault="00FC09EB" w:rsidP="005833AC">
            <w:pPr>
              <w:pStyle w:val="Sansinterligne"/>
              <w:contextualSpacing/>
              <w:jc w:val="center"/>
              <w:rPr>
                <w:rFonts w:asciiTheme="majorHAnsi" w:hAnsiTheme="majorHAnsi"/>
                <w:color w:val="17365D" w:themeColor="text2" w:themeShade="BF"/>
                <w:sz w:val="44"/>
                <w:szCs w:val="44"/>
                <w:lang w:val="en-US"/>
              </w:rPr>
            </w:pPr>
            <w:r>
              <w:rPr>
                <w:rFonts w:asciiTheme="majorHAnsi" w:hAnsiTheme="majorHAnsi"/>
                <w:color w:val="17365D" w:themeColor="text2" w:themeShade="BF"/>
                <w:sz w:val="44"/>
                <w:szCs w:val="44"/>
              </w:rPr>
              <w:t xml:space="preserve">Customer : </w:t>
            </w:r>
            <w:r w:rsidR="00F75B92" w:rsidRPr="006B71D6">
              <w:rPr>
                <w:rFonts w:asciiTheme="majorHAnsi" w:hAnsiTheme="majorHAnsi"/>
                <w:color w:val="17365D" w:themeColor="text2" w:themeShade="BF"/>
                <w:sz w:val="44"/>
                <w:szCs w:val="44"/>
              </w:rPr>
              <w:fldChar w:fldCharType="begin"/>
            </w:r>
            <w:r w:rsidR="006B71D6" w:rsidRPr="006B71D6">
              <w:rPr>
                <w:rFonts w:asciiTheme="majorHAnsi" w:hAnsiTheme="majorHAnsi"/>
                <w:color w:val="17365D" w:themeColor="text2" w:themeShade="BF"/>
                <w:sz w:val="44"/>
                <w:szCs w:val="44"/>
              </w:rPr>
              <w:instrText xml:space="preserve"> INCLUDETEXT  "</w:instrText>
            </w:r>
            <w:r w:rsidR="00F75B92">
              <w:rPr>
                <w:rFonts w:asciiTheme="majorHAnsi" w:hAnsiTheme="majorHAnsi"/>
                <w:color w:val="17365D" w:themeColor="text2" w:themeShade="BF"/>
                <w:sz w:val="44"/>
                <w:szCs w:val="44"/>
                <w:lang w:val="en-US"/>
              </w:rPr>
              <w:fldChar w:fldCharType="begin"/>
            </w:r>
            <w:r w:rsidR="005833AC">
              <w:rPr>
                <w:rFonts w:asciiTheme="majorHAnsi" w:hAnsiTheme="majorHAnsi"/>
                <w:color w:val="17365D" w:themeColor="text2" w:themeShade="BF"/>
                <w:sz w:val="44"/>
                <w:szCs w:val="44"/>
                <w:lang w:val="en-US"/>
              </w:rPr>
              <w:instrText xml:space="preserve"> FILENAME  \p </w:instrText>
            </w:r>
            <w:r w:rsidR="00F75B92">
              <w:rPr>
                <w:rFonts w:asciiTheme="majorHAnsi" w:hAnsiTheme="majorHAnsi"/>
                <w:color w:val="17365D" w:themeColor="text2" w:themeShade="BF"/>
                <w:sz w:val="44"/>
                <w:szCs w:val="44"/>
                <w:lang w:val="en-US"/>
              </w:rPr>
              <w:fldChar w:fldCharType="separate"/>
            </w:r>
            <w:r w:rsidR="003226AF">
              <w:rPr>
                <w:rFonts w:asciiTheme="majorHAnsi" w:hAnsiTheme="majorHAnsi"/>
                <w:noProof/>
                <w:color w:val="17365D" w:themeColor="text2" w:themeShade="BF"/>
                <w:sz w:val="44"/>
                <w:szCs w:val="44"/>
                <w:lang w:val="en-US"/>
              </w:rPr>
              <w:instrText>C:\Users\marchand\Documents\svn-matlab\mathilde\TMY\report\Master_TMY_report.docx</w:instrText>
            </w:r>
            <w:r w:rsidR="00F75B92">
              <w:rPr>
                <w:rFonts w:asciiTheme="majorHAnsi" w:hAnsiTheme="majorHAnsi"/>
                <w:color w:val="17365D" w:themeColor="text2" w:themeShade="BF"/>
                <w:sz w:val="44"/>
                <w:szCs w:val="44"/>
                <w:lang w:val="en-US"/>
              </w:rPr>
              <w:fldChar w:fldCharType="end"/>
            </w:r>
          </w:p>
          <w:p w:rsidR="003226AF" w:rsidRPr="003226AF" w:rsidRDefault="005833AC" w:rsidP="003226AF">
            <w:pPr>
              <w:pStyle w:val="Textebrut"/>
              <w:jc w:val="center"/>
              <w:rPr>
                <w:rFonts w:asciiTheme="majorHAnsi" w:hAnsiTheme="majorHAnsi" w:cs="Courier New"/>
                <w:color w:val="17365D" w:themeColor="text2" w:themeShade="BF"/>
                <w:sz w:val="44"/>
                <w:szCs w:val="44"/>
              </w:rPr>
            </w:pPr>
            <w:r>
              <w:rPr>
                <w:rFonts w:asciiTheme="majorHAnsi" w:hAnsiTheme="majorHAnsi"/>
                <w:color w:val="17365D" w:themeColor="text2" w:themeShade="BF"/>
                <w:sz w:val="44"/>
                <w:szCs w:val="44"/>
              </w:rPr>
              <w:instrText>\\..</w:instrText>
            </w:r>
            <w:r w:rsidR="006B71D6" w:rsidRPr="006B71D6">
              <w:rPr>
                <w:rFonts w:asciiTheme="majorHAnsi" w:hAnsiTheme="majorHAnsi"/>
                <w:color w:val="17365D" w:themeColor="text2" w:themeShade="BF"/>
                <w:sz w:val="44"/>
                <w:szCs w:val="44"/>
              </w:rPr>
              <w:instrText xml:space="preserve">\\customer.txt"  \* MERGEFORMAT </w:instrText>
            </w:r>
            <w:r w:rsidR="00F75B92" w:rsidRPr="006B71D6">
              <w:rPr>
                <w:rFonts w:asciiTheme="majorHAnsi" w:hAnsiTheme="majorHAnsi"/>
                <w:color w:val="17365D" w:themeColor="text2" w:themeShade="BF"/>
                <w:sz w:val="44"/>
                <w:szCs w:val="44"/>
              </w:rPr>
              <w:fldChar w:fldCharType="separate"/>
            </w:r>
            <w:r w:rsidR="003226AF" w:rsidRPr="003226AF">
              <w:rPr>
                <w:rFonts w:asciiTheme="majorHAnsi" w:hAnsiTheme="majorHAnsi" w:cs="Courier New"/>
                <w:color w:val="17365D" w:themeColor="text2" w:themeShade="BF"/>
                <w:sz w:val="44"/>
                <w:szCs w:val="44"/>
              </w:rPr>
              <w:t>DLR</w:t>
            </w:r>
          </w:p>
          <w:p w:rsidR="005833AC" w:rsidRPr="006B71D6" w:rsidRDefault="00F75B92" w:rsidP="005833AC">
            <w:pPr>
              <w:pStyle w:val="Sansinterligne"/>
              <w:contextualSpacing/>
              <w:jc w:val="center"/>
              <w:rPr>
                <w:rFonts w:asciiTheme="majorHAnsi" w:hAnsiTheme="majorHAnsi"/>
                <w:color w:val="17365D" w:themeColor="text2" w:themeShade="BF"/>
                <w:sz w:val="44"/>
                <w:szCs w:val="44"/>
                <w:lang w:val="en-US"/>
              </w:rPr>
            </w:pPr>
            <w:r w:rsidRPr="006B71D6">
              <w:rPr>
                <w:rFonts w:asciiTheme="majorHAnsi" w:hAnsiTheme="majorHAnsi"/>
                <w:color w:val="17365D" w:themeColor="text2" w:themeShade="BF"/>
                <w:sz w:val="44"/>
                <w:szCs w:val="44"/>
              </w:rPr>
              <w:fldChar w:fldCharType="end"/>
            </w:r>
            <w:r w:rsidR="002A4B5E" w:rsidRPr="006B71D6">
              <w:rPr>
                <w:rFonts w:asciiTheme="majorHAnsi" w:hAnsiTheme="majorHAnsi"/>
                <w:color w:val="17365D" w:themeColor="text2" w:themeShade="BF"/>
                <w:sz w:val="44"/>
                <w:szCs w:val="44"/>
              </w:rPr>
              <w:t>Site:</w:t>
            </w:r>
            <w:r w:rsidR="008270DB">
              <w:rPr>
                <w:rFonts w:asciiTheme="majorHAnsi" w:hAnsiTheme="majorHAnsi"/>
                <w:color w:val="17365D" w:themeColor="text2" w:themeShade="BF"/>
                <w:sz w:val="44"/>
                <w:szCs w:val="44"/>
              </w:rPr>
              <w:t xml:space="preserve"> </w:t>
            </w:r>
            <w:r w:rsidRPr="006B71D6">
              <w:rPr>
                <w:rFonts w:asciiTheme="majorHAnsi" w:hAnsiTheme="majorHAnsi"/>
                <w:color w:val="17365D" w:themeColor="text2" w:themeShade="BF"/>
                <w:sz w:val="44"/>
                <w:szCs w:val="44"/>
              </w:rPr>
              <w:fldChar w:fldCharType="begin"/>
            </w:r>
            <w:r w:rsidR="006B71D6" w:rsidRPr="006B71D6">
              <w:rPr>
                <w:rFonts w:asciiTheme="majorHAnsi" w:hAnsiTheme="majorHAnsi"/>
                <w:color w:val="17365D" w:themeColor="text2" w:themeShade="BF"/>
                <w:sz w:val="44"/>
                <w:szCs w:val="44"/>
              </w:rPr>
              <w:instrText xml:space="preserve"> INCLUDETEXT  "</w:instrText>
            </w:r>
            <w:r>
              <w:rPr>
                <w:rFonts w:asciiTheme="majorHAnsi" w:hAnsiTheme="majorHAnsi"/>
                <w:color w:val="17365D" w:themeColor="text2" w:themeShade="BF"/>
                <w:sz w:val="44"/>
                <w:szCs w:val="44"/>
                <w:lang w:val="en-US"/>
              </w:rPr>
              <w:fldChar w:fldCharType="begin"/>
            </w:r>
            <w:r w:rsidR="005833AC">
              <w:rPr>
                <w:rFonts w:asciiTheme="majorHAnsi" w:hAnsiTheme="majorHAnsi"/>
                <w:color w:val="17365D" w:themeColor="text2" w:themeShade="BF"/>
                <w:sz w:val="44"/>
                <w:szCs w:val="44"/>
                <w:lang w:val="en-US"/>
              </w:rPr>
              <w:instrText xml:space="preserve"> FILENAME  \p </w:instrText>
            </w:r>
            <w:r>
              <w:rPr>
                <w:rFonts w:asciiTheme="majorHAnsi" w:hAnsiTheme="majorHAnsi"/>
                <w:color w:val="17365D" w:themeColor="text2" w:themeShade="BF"/>
                <w:sz w:val="44"/>
                <w:szCs w:val="44"/>
                <w:lang w:val="en-US"/>
              </w:rPr>
              <w:fldChar w:fldCharType="separate"/>
            </w:r>
            <w:r w:rsidR="003226AF">
              <w:rPr>
                <w:rFonts w:asciiTheme="majorHAnsi" w:hAnsiTheme="majorHAnsi"/>
                <w:noProof/>
                <w:color w:val="17365D" w:themeColor="text2" w:themeShade="BF"/>
                <w:sz w:val="44"/>
                <w:szCs w:val="44"/>
                <w:lang w:val="en-US"/>
              </w:rPr>
              <w:instrText>C:\Users\marchand\Documents\svn-matlab\mathilde\TMY\report\Master_TMY_report.docx</w:instrText>
            </w:r>
            <w:r>
              <w:rPr>
                <w:rFonts w:asciiTheme="majorHAnsi" w:hAnsiTheme="majorHAnsi"/>
                <w:color w:val="17365D" w:themeColor="text2" w:themeShade="BF"/>
                <w:sz w:val="44"/>
                <w:szCs w:val="44"/>
                <w:lang w:val="en-US"/>
              </w:rPr>
              <w:fldChar w:fldCharType="end"/>
            </w:r>
          </w:p>
          <w:p w:rsidR="003226AF" w:rsidRPr="003226AF" w:rsidRDefault="005833AC" w:rsidP="003226AF">
            <w:pPr>
              <w:pStyle w:val="Textebrut"/>
              <w:jc w:val="center"/>
              <w:rPr>
                <w:rFonts w:asciiTheme="majorHAnsi" w:hAnsiTheme="majorHAnsi" w:cs="Courier New"/>
                <w:color w:val="17365D" w:themeColor="text2" w:themeShade="BF"/>
                <w:sz w:val="44"/>
                <w:szCs w:val="44"/>
              </w:rPr>
            </w:pPr>
            <w:r>
              <w:rPr>
                <w:rFonts w:asciiTheme="majorHAnsi" w:hAnsiTheme="majorHAnsi"/>
                <w:color w:val="17365D" w:themeColor="text2" w:themeShade="BF"/>
                <w:sz w:val="44"/>
                <w:szCs w:val="44"/>
              </w:rPr>
              <w:instrText>\\..</w:instrText>
            </w:r>
            <w:r w:rsidR="006B71D6" w:rsidRPr="006B71D6">
              <w:rPr>
                <w:rFonts w:asciiTheme="majorHAnsi" w:hAnsiTheme="majorHAnsi"/>
                <w:color w:val="17365D" w:themeColor="text2" w:themeShade="BF"/>
                <w:sz w:val="44"/>
                <w:szCs w:val="44"/>
              </w:rPr>
              <w:instrText xml:space="preserve">\\name.txt"  \* MERGEFORMAT </w:instrText>
            </w:r>
            <w:r w:rsidR="00F75B92" w:rsidRPr="006B71D6">
              <w:rPr>
                <w:rFonts w:asciiTheme="majorHAnsi" w:hAnsiTheme="majorHAnsi"/>
                <w:color w:val="17365D" w:themeColor="text2" w:themeShade="BF"/>
                <w:sz w:val="44"/>
                <w:szCs w:val="44"/>
              </w:rPr>
              <w:fldChar w:fldCharType="separate"/>
            </w:r>
            <w:proofErr w:type="spellStart"/>
            <w:r w:rsidR="003226AF" w:rsidRPr="003226AF">
              <w:rPr>
                <w:rFonts w:asciiTheme="majorHAnsi" w:hAnsiTheme="majorHAnsi" w:cs="Courier New"/>
                <w:color w:val="17365D" w:themeColor="text2" w:themeShade="BF"/>
                <w:sz w:val="44"/>
                <w:szCs w:val="44"/>
              </w:rPr>
              <w:t>Osternburg</w:t>
            </w:r>
            <w:proofErr w:type="spellEnd"/>
          </w:p>
          <w:p w:rsidR="002A4B5E" w:rsidRPr="006B71D6" w:rsidRDefault="00F75B92" w:rsidP="006B71D6">
            <w:pPr>
              <w:pStyle w:val="Textebrut"/>
              <w:jc w:val="center"/>
              <w:rPr>
                <w:rFonts w:asciiTheme="majorHAnsi" w:hAnsiTheme="majorHAnsi"/>
                <w:color w:val="17365D" w:themeColor="text2" w:themeShade="BF"/>
                <w:sz w:val="44"/>
                <w:szCs w:val="44"/>
              </w:rPr>
            </w:pPr>
            <w:r w:rsidRPr="006B71D6">
              <w:rPr>
                <w:rFonts w:asciiTheme="majorHAnsi" w:hAnsiTheme="majorHAnsi"/>
                <w:color w:val="17365D" w:themeColor="text2" w:themeShade="BF"/>
                <w:sz w:val="44"/>
                <w:szCs w:val="44"/>
              </w:rPr>
              <w:fldChar w:fldCharType="end"/>
            </w:r>
          </w:p>
        </w:tc>
      </w:tr>
      <w:tr w:rsidR="002A4B5E" w:rsidRPr="002B06AA" w:rsidTr="00975072">
        <w:trPr>
          <w:trHeight w:val="360"/>
          <w:jc w:val="center"/>
        </w:trPr>
        <w:tc>
          <w:tcPr>
            <w:tcW w:w="5000" w:type="pct"/>
            <w:vAlign w:val="center"/>
          </w:tcPr>
          <w:p w:rsidR="002A4B5E" w:rsidRPr="002B06AA" w:rsidRDefault="002A4B5E" w:rsidP="00975072">
            <w:pPr>
              <w:pStyle w:val="Sansinterligne"/>
              <w:contextualSpacing/>
              <w:jc w:val="center"/>
              <w:rPr>
                <w:color w:val="17365D" w:themeColor="text2" w:themeShade="BF"/>
                <w:lang w:val="en-US"/>
              </w:rPr>
            </w:pPr>
          </w:p>
        </w:tc>
      </w:tr>
      <w:tr w:rsidR="002A4B5E" w:rsidRPr="002B06AA" w:rsidTr="00975072">
        <w:trPr>
          <w:trHeight w:val="360"/>
          <w:jc w:val="center"/>
        </w:trPr>
        <w:tc>
          <w:tcPr>
            <w:tcW w:w="5000" w:type="pct"/>
            <w:vAlign w:val="center"/>
          </w:tcPr>
          <w:p w:rsidR="002A4B5E" w:rsidRPr="002B06AA" w:rsidRDefault="002B06AA" w:rsidP="00975072">
            <w:pPr>
              <w:pStyle w:val="Sansinterligne"/>
              <w:contextualSpacing/>
              <w:jc w:val="center"/>
              <w:rPr>
                <w:b/>
                <w:bCs/>
                <w:color w:val="17365D" w:themeColor="text2" w:themeShade="BF"/>
                <w:lang w:val="en-US"/>
              </w:rPr>
            </w:pPr>
            <w:r w:rsidRPr="002B06AA">
              <w:rPr>
                <w:b/>
                <w:bCs/>
                <w:color w:val="17365D" w:themeColor="text2" w:themeShade="BF"/>
                <w:lang w:val="en-US"/>
              </w:rPr>
              <w:t>Author</w:t>
            </w:r>
            <w:r w:rsidR="00910842">
              <w:rPr>
                <w:b/>
                <w:bCs/>
                <w:color w:val="17365D" w:themeColor="text2" w:themeShade="BF"/>
                <w:lang w:val="en-US"/>
              </w:rPr>
              <w:t>s</w:t>
            </w:r>
            <w:r w:rsidRPr="002B06AA">
              <w:rPr>
                <w:b/>
                <w:bCs/>
                <w:color w:val="17365D" w:themeColor="text2" w:themeShade="BF"/>
                <w:lang w:val="en-US"/>
              </w:rPr>
              <w:t xml:space="preserve">: </w:t>
            </w:r>
            <w:r w:rsidR="00F50C70">
              <w:rPr>
                <w:b/>
                <w:bCs/>
                <w:color w:val="17365D" w:themeColor="text2" w:themeShade="BF"/>
                <w:lang w:val="en-US"/>
              </w:rPr>
              <w:t>Claire Thomas</w:t>
            </w:r>
            <w:r w:rsidR="00F96A2E">
              <w:rPr>
                <w:b/>
                <w:bCs/>
                <w:color w:val="17365D" w:themeColor="text2" w:themeShade="BF"/>
                <w:lang w:val="en-US"/>
              </w:rPr>
              <w:t>, Mathilde Marchand</w:t>
            </w:r>
            <w:r w:rsidR="00F50C70">
              <w:rPr>
                <w:b/>
                <w:bCs/>
                <w:color w:val="17365D" w:themeColor="text2" w:themeShade="BF"/>
                <w:lang w:val="en-US"/>
              </w:rPr>
              <w:t xml:space="preserve"> and </w:t>
            </w:r>
            <w:r w:rsidR="002A4B5E" w:rsidRPr="002B06AA">
              <w:rPr>
                <w:b/>
                <w:bCs/>
                <w:color w:val="17365D" w:themeColor="text2" w:themeShade="BF"/>
                <w:lang w:val="en-US"/>
              </w:rPr>
              <w:t>Etienne Wey</w:t>
            </w:r>
          </w:p>
        </w:tc>
      </w:tr>
      <w:tr w:rsidR="002A4B5E" w:rsidRPr="002B06AA" w:rsidTr="00975072">
        <w:trPr>
          <w:trHeight w:val="360"/>
          <w:jc w:val="center"/>
        </w:trPr>
        <w:tc>
          <w:tcPr>
            <w:tcW w:w="5000" w:type="pct"/>
            <w:vAlign w:val="center"/>
          </w:tcPr>
          <w:p w:rsidR="002A4B5E" w:rsidRPr="002B06AA" w:rsidRDefault="002B06AA" w:rsidP="00975072">
            <w:pPr>
              <w:pStyle w:val="Sansinterligne"/>
              <w:contextualSpacing/>
              <w:jc w:val="center"/>
              <w:rPr>
                <w:b/>
                <w:bCs/>
                <w:color w:val="17365D" w:themeColor="text2" w:themeShade="BF"/>
                <w:lang w:val="en-US"/>
              </w:rPr>
            </w:pPr>
            <w:r w:rsidRPr="002B06AA">
              <w:rPr>
                <w:b/>
                <w:bCs/>
                <w:color w:val="17365D" w:themeColor="text2" w:themeShade="BF"/>
                <w:lang w:val="en-US"/>
              </w:rPr>
              <w:t xml:space="preserve">Date: </w:t>
            </w:r>
            <w:r w:rsidR="00F75B92">
              <w:rPr>
                <w:b/>
                <w:bCs/>
                <w:color w:val="17365D" w:themeColor="text2" w:themeShade="BF"/>
                <w:lang w:val="en-US"/>
              </w:rPr>
              <w:fldChar w:fldCharType="begin"/>
            </w:r>
            <w:r w:rsidR="00F50C70">
              <w:rPr>
                <w:b/>
                <w:bCs/>
                <w:color w:val="17365D" w:themeColor="text2" w:themeShade="BF"/>
                <w:lang w:val="en-US"/>
              </w:rPr>
              <w:instrText xml:space="preserve"> DATE \@ "d MMMM yyyy" </w:instrText>
            </w:r>
            <w:r w:rsidR="00F75B92">
              <w:rPr>
                <w:b/>
                <w:bCs/>
                <w:color w:val="17365D" w:themeColor="text2" w:themeShade="BF"/>
                <w:lang w:val="en-US"/>
              </w:rPr>
              <w:fldChar w:fldCharType="separate"/>
            </w:r>
            <w:r w:rsidR="00EB1F91">
              <w:rPr>
                <w:b/>
                <w:bCs/>
                <w:noProof/>
                <w:color w:val="17365D" w:themeColor="text2" w:themeShade="BF"/>
                <w:lang w:val="en-US"/>
              </w:rPr>
              <w:t>22 August 2017</w:t>
            </w:r>
            <w:r w:rsidR="00F75B92">
              <w:rPr>
                <w:b/>
                <w:bCs/>
                <w:color w:val="17365D" w:themeColor="text2" w:themeShade="BF"/>
                <w:lang w:val="en-US"/>
              </w:rPr>
              <w:fldChar w:fldCharType="end"/>
            </w:r>
          </w:p>
          <w:p w:rsidR="002A4B5E" w:rsidRPr="002B06AA" w:rsidRDefault="002A4B5E" w:rsidP="00975072">
            <w:pPr>
              <w:pStyle w:val="Sansinterligne"/>
              <w:contextualSpacing/>
              <w:jc w:val="center"/>
              <w:rPr>
                <w:b/>
                <w:bCs/>
                <w:color w:val="17365D" w:themeColor="text2" w:themeShade="BF"/>
                <w:lang w:val="en-US"/>
              </w:rPr>
            </w:pPr>
          </w:p>
          <w:p w:rsidR="002A4B5E" w:rsidRPr="002B06AA" w:rsidRDefault="002A4B5E" w:rsidP="00975072">
            <w:pPr>
              <w:pStyle w:val="Sansinterligne"/>
              <w:contextualSpacing/>
              <w:jc w:val="center"/>
              <w:rPr>
                <w:b/>
                <w:bCs/>
                <w:color w:val="17365D" w:themeColor="text2" w:themeShade="BF"/>
                <w:lang w:val="en-US"/>
              </w:rPr>
            </w:pPr>
          </w:p>
        </w:tc>
      </w:tr>
    </w:tbl>
    <w:p w:rsidR="00A321A7" w:rsidRPr="002B06AA" w:rsidRDefault="00A321A7" w:rsidP="00A321A7">
      <w:pPr>
        <w:pStyle w:val="Titre1"/>
        <w:jc w:val="center"/>
        <w:rPr>
          <w:color w:val="17365D" w:themeColor="text2" w:themeShade="BF"/>
        </w:rPr>
      </w:pPr>
    </w:p>
    <w:p w:rsidR="00A321A7" w:rsidRDefault="00A321A7" w:rsidP="00A321A7">
      <w:pPr>
        <w:pStyle w:val="TM2"/>
        <w:tabs>
          <w:tab w:val="right" w:leader="dot" w:pos="9062"/>
        </w:tabs>
        <w:contextualSpacing/>
      </w:pPr>
    </w:p>
    <w:p w:rsidR="00A321A7" w:rsidRDefault="00A321A7" w:rsidP="00A321A7">
      <w:pPr>
        <w:pStyle w:val="TM2"/>
        <w:tabs>
          <w:tab w:val="right" w:leader="dot" w:pos="9062"/>
        </w:tabs>
        <w:contextualSpacing/>
      </w:pPr>
    </w:p>
    <w:p w:rsidR="00A321A7" w:rsidRPr="00A321A7" w:rsidRDefault="00A321A7" w:rsidP="00A321A7">
      <w:pPr>
        <w:pStyle w:val="TM2"/>
        <w:tabs>
          <w:tab w:val="right" w:leader="dot" w:pos="9062"/>
        </w:tabs>
        <w:contextualSpacing/>
      </w:pPr>
    </w:p>
    <w:p w:rsidR="00A321A7" w:rsidRDefault="00A321A7" w:rsidP="00A321A7">
      <w:pPr>
        <w:pStyle w:val="TM2"/>
        <w:tabs>
          <w:tab w:val="right" w:leader="dot" w:pos="9062"/>
        </w:tabs>
        <w:contextualSpacing/>
      </w:pPr>
    </w:p>
    <w:p w:rsidR="002A4B5E" w:rsidRDefault="002A4B5E" w:rsidP="002A4B5E"/>
    <w:p w:rsidR="00FC09EB" w:rsidRDefault="00FC09EB" w:rsidP="002A4B5E"/>
    <w:p w:rsidR="002A4B5E" w:rsidRDefault="002A4B5E" w:rsidP="002A4B5E"/>
    <w:p w:rsidR="00E32AD5" w:rsidRDefault="002B06AA" w:rsidP="00975072">
      <w:pPr>
        <w:pStyle w:val="TM2"/>
        <w:tabs>
          <w:tab w:val="right" w:leader="dot" w:pos="9062"/>
        </w:tabs>
        <w:contextualSpacing/>
      </w:pPr>
      <w:r>
        <w:rPr>
          <w:noProof/>
          <w:lang w:val="fr-FR" w:eastAsia="fr-FR"/>
        </w:rPr>
        <w:drawing>
          <wp:anchor distT="0" distB="0" distL="114300" distR="114300" simplePos="0" relativeHeight="251658752" behindDoc="1" locked="0" layoutInCell="1" allowOverlap="1">
            <wp:simplePos x="0" y="0"/>
            <wp:positionH relativeFrom="column">
              <wp:posOffset>37465</wp:posOffset>
            </wp:positionH>
            <wp:positionV relativeFrom="paragraph">
              <wp:posOffset>559435</wp:posOffset>
            </wp:positionV>
            <wp:extent cx="1400810" cy="1155065"/>
            <wp:effectExtent l="0" t="0" r="8890" b="6985"/>
            <wp:wrapThrough wrapText="bothSides">
              <wp:wrapPolygon edited="0">
                <wp:start x="15275" y="0"/>
                <wp:lineTo x="9400" y="0"/>
                <wp:lineTo x="4700" y="2494"/>
                <wp:lineTo x="4700" y="5700"/>
                <wp:lineTo x="1175" y="11400"/>
                <wp:lineTo x="0" y="12825"/>
                <wp:lineTo x="0" y="13537"/>
                <wp:lineTo x="4700" y="17100"/>
                <wp:lineTo x="2350" y="17812"/>
                <wp:lineTo x="1762" y="18881"/>
                <wp:lineTo x="1762" y="21374"/>
                <wp:lineTo x="19387" y="21374"/>
                <wp:lineTo x="19681" y="20662"/>
                <wp:lineTo x="18506" y="18881"/>
                <wp:lineTo x="16743" y="17100"/>
                <wp:lineTo x="16156" y="13893"/>
                <wp:lineTo x="15275" y="11400"/>
                <wp:lineTo x="16743" y="6412"/>
                <wp:lineTo x="16743" y="5700"/>
                <wp:lineTo x="21443" y="356"/>
                <wp:lineTo x="21443" y="0"/>
                <wp:lineTo x="15275"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nesParisTe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0810" cy="1155065"/>
                    </a:xfrm>
                    <a:prstGeom prst="rect">
                      <a:avLst/>
                    </a:prstGeom>
                  </pic:spPr>
                </pic:pic>
              </a:graphicData>
            </a:graphic>
          </wp:anchor>
        </w:drawing>
      </w:r>
      <w:r>
        <w:rPr>
          <w:noProof/>
          <w:lang w:val="fr-FR" w:eastAsia="fr-FR"/>
        </w:rPr>
        <w:drawing>
          <wp:anchor distT="0" distB="0" distL="114300" distR="114300" simplePos="0" relativeHeight="251660800" behindDoc="1" locked="0" layoutInCell="1" allowOverlap="1">
            <wp:simplePos x="0" y="0"/>
            <wp:positionH relativeFrom="column">
              <wp:posOffset>4644390</wp:posOffset>
            </wp:positionH>
            <wp:positionV relativeFrom="paragraph">
              <wp:posOffset>1082675</wp:posOffset>
            </wp:positionV>
            <wp:extent cx="1171575" cy="647700"/>
            <wp:effectExtent l="0" t="0" r="9525" b="0"/>
            <wp:wrapThrough wrapText="bothSides">
              <wp:wrapPolygon edited="0">
                <wp:start x="0" y="0"/>
                <wp:lineTo x="0" y="20965"/>
                <wp:lineTo x="21424" y="20965"/>
                <wp:lineTo x="21424"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mines.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1575" cy="647700"/>
                    </a:xfrm>
                    <a:prstGeom prst="rect">
                      <a:avLst/>
                    </a:prstGeom>
                  </pic:spPr>
                </pic:pic>
              </a:graphicData>
            </a:graphic>
          </wp:anchor>
        </w:drawing>
      </w:r>
      <w:r>
        <w:rPr>
          <w:noProof/>
          <w:lang w:val="fr-FR" w:eastAsia="fr-FR"/>
        </w:rPr>
        <w:drawing>
          <wp:anchor distT="0" distB="0" distL="114300" distR="114300" simplePos="0" relativeHeight="251659776" behindDoc="1" locked="0" layoutInCell="1" allowOverlap="1">
            <wp:simplePos x="0" y="0"/>
            <wp:positionH relativeFrom="column">
              <wp:posOffset>2149475</wp:posOffset>
            </wp:positionH>
            <wp:positionV relativeFrom="paragraph">
              <wp:posOffset>772795</wp:posOffset>
            </wp:positionV>
            <wp:extent cx="1938020" cy="1010920"/>
            <wp:effectExtent l="0" t="0" r="5080" b="0"/>
            <wp:wrapThrough wrapText="bothSides">
              <wp:wrapPolygon edited="0">
                <wp:start x="0" y="0"/>
                <wp:lineTo x="0" y="21166"/>
                <wp:lineTo x="21444" y="21166"/>
                <wp:lineTo x="21444"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38020" cy="1010920"/>
                    </a:xfrm>
                    <a:prstGeom prst="rect">
                      <a:avLst/>
                    </a:prstGeom>
                  </pic:spPr>
                </pic:pic>
              </a:graphicData>
            </a:graphic>
          </wp:anchor>
        </w:drawing>
      </w:r>
      <w:r w:rsidR="00A321A7" w:rsidRPr="00A321A7">
        <w:br w:type="page"/>
      </w:r>
    </w:p>
    <w:sdt>
      <w:sdtPr>
        <w:rPr>
          <w:rFonts w:ascii="Calibri" w:eastAsia="Calibri" w:hAnsi="Calibri" w:cs="Times New Roman"/>
          <w:b w:val="0"/>
          <w:bCs w:val="0"/>
          <w:color w:val="auto"/>
          <w:sz w:val="22"/>
          <w:szCs w:val="22"/>
          <w:lang w:val="en-US" w:eastAsia="en-US"/>
        </w:rPr>
        <w:id w:val="-1802757918"/>
        <w:docPartObj>
          <w:docPartGallery w:val="Table of Contents"/>
          <w:docPartUnique/>
        </w:docPartObj>
      </w:sdtPr>
      <w:sdtEndPr/>
      <w:sdtContent>
        <w:p w:rsidR="00574210" w:rsidRDefault="00574210">
          <w:pPr>
            <w:pStyle w:val="En-ttedetabledesmatires"/>
          </w:pPr>
          <w:proofErr w:type="spellStart"/>
          <w:r>
            <w:t>Outline</w:t>
          </w:r>
          <w:proofErr w:type="spellEnd"/>
        </w:p>
        <w:p w:rsidR="003226AF" w:rsidRDefault="00F75B92">
          <w:pPr>
            <w:pStyle w:val="TM2"/>
            <w:tabs>
              <w:tab w:val="right" w:leader="dot" w:pos="9060"/>
            </w:tabs>
            <w:rPr>
              <w:rFonts w:asciiTheme="minorHAnsi" w:eastAsiaTheme="minorEastAsia" w:hAnsiTheme="minorHAnsi" w:cstheme="minorBidi"/>
              <w:noProof/>
              <w:lang w:val="fr-FR" w:eastAsia="fr-FR"/>
            </w:rPr>
          </w:pPr>
          <w:r>
            <w:fldChar w:fldCharType="begin"/>
          </w:r>
          <w:r w:rsidR="00574210">
            <w:instrText xml:space="preserve"> TOC \o "1-3" \h \z \u </w:instrText>
          </w:r>
          <w:r>
            <w:fldChar w:fldCharType="separate"/>
          </w:r>
          <w:hyperlink w:anchor="_Toc491159525" w:history="1">
            <w:r w:rsidR="003226AF" w:rsidRPr="007A29B0">
              <w:rPr>
                <w:rStyle w:val="Lienhypertexte"/>
                <w:noProof/>
              </w:rPr>
              <w:t>Glossary</w:t>
            </w:r>
            <w:r w:rsidR="003226AF">
              <w:rPr>
                <w:noProof/>
                <w:webHidden/>
              </w:rPr>
              <w:tab/>
            </w:r>
            <w:r w:rsidR="003226AF">
              <w:rPr>
                <w:noProof/>
                <w:webHidden/>
              </w:rPr>
              <w:fldChar w:fldCharType="begin"/>
            </w:r>
            <w:r w:rsidR="003226AF">
              <w:rPr>
                <w:noProof/>
                <w:webHidden/>
              </w:rPr>
              <w:instrText xml:space="preserve"> PAGEREF _Toc491159525 \h </w:instrText>
            </w:r>
            <w:r w:rsidR="003226AF">
              <w:rPr>
                <w:noProof/>
                <w:webHidden/>
              </w:rPr>
            </w:r>
            <w:r w:rsidR="003226AF">
              <w:rPr>
                <w:noProof/>
                <w:webHidden/>
              </w:rPr>
              <w:fldChar w:fldCharType="separate"/>
            </w:r>
            <w:r w:rsidR="00EB1F91">
              <w:rPr>
                <w:noProof/>
                <w:webHidden/>
              </w:rPr>
              <w:t>2</w:t>
            </w:r>
            <w:r w:rsidR="003226AF">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26" w:history="1">
            <w:r w:rsidRPr="007A29B0">
              <w:rPr>
                <w:rStyle w:val="Lienhypertexte"/>
                <w:noProof/>
              </w:rPr>
              <w:t>Introduction - methodology</w:t>
            </w:r>
            <w:r>
              <w:rPr>
                <w:noProof/>
                <w:webHidden/>
              </w:rPr>
              <w:tab/>
            </w:r>
            <w:r>
              <w:rPr>
                <w:noProof/>
                <w:webHidden/>
              </w:rPr>
              <w:fldChar w:fldCharType="begin"/>
            </w:r>
            <w:r>
              <w:rPr>
                <w:noProof/>
                <w:webHidden/>
              </w:rPr>
              <w:instrText xml:space="preserve"> PAGEREF _Toc491159526 \h </w:instrText>
            </w:r>
            <w:r>
              <w:rPr>
                <w:noProof/>
                <w:webHidden/>
              </w:rPr>
            </w:r>
            <w:r>
              <w:rPr>
                <w:noProof/>
                <w:webHidden/>
              </w:rPr>
              <w:fldChar w:fldCharType="separate"/>
            </w:r>
            <w:r w:rsidR="00EB1F91">
              <w:rPr>
                <w:noProof/>
                <w:webHidden/>
              </w:rPr>
              <w:t>2</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27" w:history="1">
            <w:r w:rsidRPr="007A29B0">
              <w:rPr>
                <w:rStyle w:val="Lienhypertexte"/>
                <w:noProof/>
              </w:rPr>
              <w:t>Data description</w:t>
            </w:r>
            <w:r>
              <w:rPr>
                <w:noProof/>
                <w:webHidden/>
              </w:rPr>
              <w:tab/>
            </w:r>
            <w:r>
              <w:rPr>
                <w:noProof/>
                <w:webHidden/>
              </w:rPr>
              <w:fldChar w:fldCharType="begin"/>
            </w:r>
            <w:r>
              <w:rPr>
                <w:noProof/>
                <w:webHidden/>
              </w:rPr>
              <w:instrText xml:space="preserve"> PAGEREF _Toc491159527 \h </w:instrText>
            </w:r>
            <w:r>
              <w:rPr>
                <w:noProof/>
                <w:webHidden/>
              </w:rPr>
            </w:r>
            <w:r>
              <w:rPr>
                <w:noProof/>
                <w:webHidden/>
              </w:rPr>
              <w:fldChar w:fldCharType="separate"/>
            </w:r>
            <w:r w:rsidR="00EB1F91">
              <w:rPr>
                <w:noProof/>
                <w:webHidden/>
              </w:rPr>
              <w:t>3</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28" w:history="1">
            <w:r w:rsidRPr="007A29B0">
              <w:rPr>
                <w:rStyle w:val="Lienhypertexte"/>
                <w:noProof/>
              </w:rPr>
              <w:t>Selected months for the P50 and P90 TMY</w:t>
            </w:r>
            <w:r>
              <w:rPr>
                <w:noProof/>
                <w:webHidden/>
              </w:rPr>
              <w:tab/>
            </w:r>
            <w:r>
              <w:rPr>
                <w:noProof/>
                <w:webHidden/>
              </w:rPr>
              <w:fldChar w:fldCharType="begin"/>
            </w:r>
            <w:r>
              <w:rPr>
                <w:noProof/>
                <w:webHidden/>
              </w:rPr>
              <w:instrText xml:space="preserve"> PAGEREF _Toc491159528 \h </w:instrText>
            </w:r>
            <w:r>
              <w:rPr>
                <w:noProof/>
                <w:webHidden/>
              </w:rPr>
            </w:r>
            <w:r>
              <w:rPr>
                <w:noProof/>
                <w:webHidden/>
              </w:rPr>
              <w:fldChar w:fldCharType="separate"/>
            </w:r>
            <w:r w:rsidR="00EB1F91">
              <w:rPr>
                <w:noProof/>
                <w:webHidden/>
              </w:rPr>
              <w:t>4</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29" w:history="1">
            <w:r w:rsidRPr="007A29B0">
              <w:rPr>
                <w:rStyle w:val="Lienhypertexte"/>
                <w:noProof/>
              </w:rPr>
              <w:t>Results and illustrations for the GHI component, P50 and P90</w:t>
            </w:r>
            <w:r>
              <w:rPr>
                <w:noProof/>
                <w:webHidden/>
              </w:rPr>
              <w:tab/>
            </w:r>
            <w:r>
              <w:rPr>
                <w:noProof/>
                <w:webHidden/>
              </w:rPr>
              <w:fldChar w:fldCharType="begin"/>
            </w:r>
            <w:r>
              <w:rPr>
                <w:noProof/>
                <w:webHidden/>
              </w:rPr>
              <w:instrText xml:space="preserve"> PAGEREF _Toc491159529 \h </w:instrText>
            </w:r>
            <w:r>
              <w:rPr>
                <w:noProof/>
                <w:webHidden/>
              </w:rPr>
            </w:r>
            <w:r>
              <w:rPr>
                <w:noProof/>
                <w:webHidden/>
              </w:rPr>
              <w:fldChar w:fldCharType="separate"/>
            </w:r>
            <w:r w:rsidR="00EB1F91">
              <w:rPr>
                <w:noProof/>
                <w:webHidden/>
              </w:rPr>
              <w:t>5</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0" w:history="1">
            <w:r w:rsidRPr="007A29B0">
              <w:rPr>
                <w:rStyle w:val="Lienhypertexte"/>
                <w:noProof/>
              </w:rPr>
              <w:t>Results and illustrations for the DNI component, P50 and P90</w:t>
            </w:r>
            <w:r>
              <w:rPr>
                <w:noProof/>
                <w:webHidden/>
              </w:rPr>
              <w:tab/>
            </w:r>
            <w:r>
              <w:rPr>
                <w:noProof/>
                <w:webHidden/>
              </w:rPr>
              <w:fldChar w:fldCharType="begin"/>
            </w:r>
            <w:r>
              <w:rPr>
                <w:noProof/>
                <w:webHidden/>
              </w:rPr>
              <w:instrText xml:space="preserve"> PAGEREF _Toc491159530 \h </w:instrText>
            </w:r>
            <w:r>
              <w:rPr>
                <w:noProof/>
                <w:webHidden/>
              </w:rPr>
            </w:r>
            <w:r>
              <w:rPr>
                <w:noProof/>
                <w:webHidden/>
              </w:rPr>
              <w:fldChar w:fldCharType="separate"/>
            </w:r>
            <w:r w:rsidR="00EB1F91">
              <w:rPr>
                <w:noProof/>
                <w:webHidden/>
              </w:rPr>
              <w:t>7</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1" w:history="1">
            <w:r w:rsidRPr="007A29B0">
              <w:rPr>
                <w:rStyle w:val="Lienhypertexte"/>
                <w:noProof/>
              </w:rPr>
              <w:t>Conclusion – interpretation of the results</w:t>
            </w:r>
            <w:r>
              <w:rPr>
                <w:noProof/>
                <w:webHidden/>
              </w:rPr>
              <w:tab/>
            </w:r>
            <w:r>
              <w:rPr>
                <w:noProof/>
                <w:webHidden/>
              </w:rPr>
              <w:fldChar w:fldCharType="begin"/>
            </w:r>
            <w:r>
              <w:rPr>
                <w:noProof/>
                <w:webHidden/>
              </w:rPr>
              <w:instrText xml:space="preserve"> PAGEREF _Toc491159531 \h </w:instrText>
            </w:r>
            <w:r>
              <w:rPr>
                <w:noProof/>
                <w:webHidden/>
              </w:rPr>
            </w:r>
            <w:r>
              <w:rPr>
                <w:noProof/>
                <w:webHidden/>
              </w:rPr>
              <w:fldChar w:fldCharType="separate"/>
            </w:r>
            <w:r w:rsidR="00EB1F91">
              <w:rPr>
                <w:noProof/>
                <w:webHidden/>
              </w:rPr>
              <w:t>8</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2" w:history="1">
            <w:r w:rsidRPr="007A29B0">
              <w:rPr>
                <w:rStyle w:val="Lienhypertexte"/>
                <w:noProof/>
              </w:rPr>
              <w:t>Table of illustrations</w:t>
            </w:r>
            <w:r>
              <w:rPr>
                <w:noProof/>
                <w:webHidden/>
              </w:rPr>
              <w:tab/>
            </w:r>
            <w:r>
              <w:rPr>
                <w:noProof/>
                <w:webHidden/>
              </w:rPr>
              <w:fldChar w:fldCharType="begin"/>
            </w:r>
            <w:r>
              <w:rPr>
                <w:noProof/>
                <w:webHidden/>
              </w:rPr>
              <w:instrText xml:space="preserve"> PAGEREF _Toc491159532 \h </w:instrText>
            </w:r>
            <w:r>
              <w:rPr>
                <w:noProof/>
                <w:webHidden/>
              </w:rPr>
            </w:r>
            <w:r>
              <w:rPr>
                <w:noProof/>
                <w:webHidden/>
              </w:rPr>
              <w:fldChar w:fldCharType="separate"/>
            </w:r>
            <w:r w:rsidR="00EB1F91">
              <w:rPr>
                <w:noProof/>
                <w:webHidden/>
              </w:rPr>
              <w:t>9</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3" w:history="1">
            <w:r w:rsidRPr="007A29B0">
              <w:rPr>
                <w:rStyle w:val="Lienhypertexte"/>
                <w:noProof/>
              </w:rPr>
              <w:t>ANNEX 1: results for the effective part of the radiation P50 and P90 (“driver”)</w:t>
            </w:r>
            <w:r>
              <w:rPr>
                <w:noProof/>
                <w:webHidden/>
              </w:rPr>
              <w:tab/>
            </w:r>
            <w:r>
              <w:rPr>
                <w:noProof/>
                <w:webHidden/>
              </w:rPr>
              <w:fldChar w:fldCharType="begin"/>
            </w:r>
            <w:r>
              <w:rPr>
                <w:noProof/>
                <w:webHidden/>
              </w:rPr>
              <w:instrText xml:space="preserve"> PAGEREF _Toc491159533 \h </w:instrText>
            </w:r>
            <w:r>
              <w:rPr>
                <w:noProof/>
                <w:webHidden/>
              </w:rPr>
            </w:r>
            <w:r>
              <w:rPr>
                <w:noProof/>
                <w:webHidden/>
              </w:rPr>
              <w:fldChar w:fldCharType="separate"/>
            </w:r>
            <w:r w:rsidR="00EB1F91">
              <w:rPr>
                <w:noProof/>
                <w:webHidden/>
              </w:rPr>
              <w:t>10</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4" w:history="1">
            <w:r w:rsidRPr="007A29B0">
              <w:rPr>
                <w:rStyle w:val="Lienhypertexte"/>
                <w:noProof/>
              </w:rPr>
              <w:t>ANNEX 2: Executive Summary about HelioClim-3 and SoDa</w:t>
            </w:r>
            <w:r>
              <w:rPr>
                <w:noProof/>
                <w:webHidden/>
              </w:rPr>
              <w:tab/>
            </w:r>
            <w:r>
              <w:rPr>
                <w:noProof/>
                <w:webHidden/>
              </w:rPr>
              <w:fldChar w:fldCharType="begin"/>
            </w:r>
            <w:r>
              <w:rPr>
                <w:noProof/>
                <w:webHidden/>
              </w:rPr>
              <w:instrText xml:space="preserve"> PAGEREF _Toc491159534 \h </w:instrText>
            </w:r>
            <w:r>
              <w:rPr>
                <w:noProof/>
                <w:webHidden/>
              </w:rPr>
            </w:r>
            <w:r>
              <w:rPr>
                <w:noProof/>
                <w:webHidden/>
              </w:rPr>
              <w:fldChar w:fldCharType="separate"/>
            </w:r>
            <w:r w:rsidR="00EB1F91">
              <w:rPr>
                <w:noProof/>
                <w:webHidden/>
              </w:rPr>
              <w:t>12</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5" w:history="1">
            <w:r w:rsidRPr="007A29B0">
              <w:rPr>
                <w:rStyle w:val="Lienhypertexte"/>
                <w:noProof/>
              </w:rPr>
              <w:t>Summary</w:t>
            </w:r>
            <w:r>
              <w:rPr>
                <w:noProof/>
                <w:webHidden/>
              </w:rPr>
              <w:tab/>
            </w:r>
            <w:r>
              <w:rPr>
                <w:noProof/>
                <w:webHidden/>
              </w:rPr>
              <w:fldChar w:fldCharType="begin"/>
            </w:r>
            <w:r>
              <w:rPr>
                <w:noProof/>
                <w:webHidden/>
              </w:rPr>
              <w:instrText xml:space="preserve"> PAGEREF _Toc491159535 \h </w:instrText>
            </w:r>
            <w:r>
              <w:rPr>
                <w:noProof/>
                <w:webHidden/>
              </w:rPr>
            </w:r>
            <w:r>
              <w:rPr>
                <w:noProof/>
                <w:webHidden/>
              </w:rPr>
              <w:fldChar w:fldCharType="separate"/>
            </w:r>
            <w:r w:rsidR="00EB1F91">
              <w:rPr>
                <w:noProof/>
                <w:webHidden/>
              </w:rPr>
              <w:t>12</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6" w:history="1">
            <w:r w:rsidRPr="007A29B0">
              <w:rPr>
                <w:rStyle w:val="Lienhypertexte"/>
                <w:noProof/>
              </w:rPr>
              <w:t>Protagonists</w:t>
            </w:r>
            <w:r>
              <w:rPr>
                <w:noProof/>
                <w:webHidden/>
              </w:rPr>
              <w:tab/>
            </w:r>
            <w:r>
              <w:rPr>
                <w:noProof/>
                <w:webHidden/>
              </w:rPr>
              <w:fldChar w:fldCharType="begin"/>
            </w:r>
            <w:r>
              <w:rPr>
                <w:noProof/>
                <w:webHidden/>
              </w:rPr>
              <w:instrText xml:space="preserve"> PAGEREF _Toc491159536 \h </w:instrText>
            </w:r>
            <w:r>
              <w:rPr>
                <w:noProof/>
                <w:webHidden/>
              </w:rPr>
            </w:r>
            <w:r>
              <w:rPr>
                <w:noProof/>
                <w:webHidden/>
              </w:rPr>
              <w:fldChar w:fldCharType="separate"/>
            </w:r>
            <w:r w:rsidR="00EB1F91">
              <w:rPr>
                <w:noProof/>
                <w:webHidden/>
              </w:rPr>
              <w:t>12</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7" w:history="1">
            <w:r w:rsidRPr="007A29B0">
              <w:rPr>
                <w:rStyle w:val="Lienhypertexte"/>
                <w:noProof/>
              </w:rPr>
              <w:t>Methodology</w:t>
            </w:r>
            <w:r>
              <w:rPr>
                <w:noProof/>
                <w:webHidden/>
              </w:rPr>
              <w:tab/>
            </w:r>
            <w:r>
              <w:rPr>
                <w:noProof/>
                <w:webHidden/>
              </w:rPr>
              <w:fldChar w:fldCharType="begin"/>
            </w:r>
            <w:r>
              <w:rPr>
                <w:noProof/>
                <w:webHidden/>
              </w:rPr>
              <w:instrText xml:space="preserve"> PAGEREF _Toc491159537 \h </w:instrText>
            </w:r>
            <w:r>
              <w:rPr>
                <w:noProof/>
                <w:webHidden/>
              </w:rPr>
            </w:r>
            <w:r>
              <w:rPr>
                <w:noProof/>
                <w:webHidden/>
              </w:rPr>
              <w:fldChar w:fldCharType="separate"/>
            </w:r>
            <w:r w:rsidR="00EB1F91">
              <w:rPr>
                <w:noProof/>
                <w:webHidden/>
              </w:rPr>
              <w:t>12</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8" w:history="1">
            <w:r w:rsidRPr="007A29B0">
              <w:rPr>
                <w:rStyle w:val="Lienhypertexte"/>
                <w:noProof/>
              </w:rPr>
              <w:t>HelioClim-3</w:t>
            </w:r>
            <w:r>
              <w:rPr>
                <w:noProof/>
                <w:webHidden/>
              </w:rPr>
              <w:tab/>
            </w:r>
            <w:r>
              <w:rPr>
                <w:noProof/>
                <w:webHidden/>
              </w:rPr>
              <w:fldChar w:fldCharType="begin"/>
            </w:r>
            <w:r>
              <w:rPr>
                <w:noProof/>
                <w:webHidden/>
              </w:rPr>
              <w:instrText xml:space="preserve"> PAGEREF _Toc491159538 \h </w:instrText>
            </w:r>
            <w:r>
              <w:rPr>
                <w:noProof/>
                <w:webHidden/>
              </w:rPr>
            </w:r>
            <w:r>
              <w:rPr>
                <w:noProof/>
                <w:webHidden/>
              </w:rPr>
              <w:fldChar w:fldCharType="separate"/>
            </w:r>
            <w:r w:rsidR="00EB1F91">
              <w:rPr>
                <w:noProof/>
                <w:webHidden/>
              </w:rPr>
              <w:t>13</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39" w:history="1">
            <w:r w:rsidRPr="007A29B0">
              <w:rPr>
                <w:rStyle w:val="Lienhypertexte"/>
                <w:noProof/>
              </w:rPr>
              <w:t>Accuracy and uncertainties</w:t>
            </w:r>
            <w:r>
              <w:rPr>
                <w:noProof/>
                <w:webHidden/>
              </w:rPr>
              <w:tab/>
            </w:r>
            <w:r>
              <w:rPr>
                <w:noProof/>
                <w:webHidden/>
              </w:rPr>
              <w:fldChar w:fldCharType="begin"/>
            </w:r>
            <w:r>
              <w:rPr>
                <w:noProof/>
                <w:webHidden/>
              </w:rPr>
              <w:instrText xml:space="preserve"> PAGEREF _Toc491159539 \h </w:instrText>
            </w:r>
            <w:r>
              <w:rPr>
                <w:noProof/>
                <w:webHidden/>
              </w:rPr>
            </w:r>
            <w:r>
              <w:rPr>
                <w:noProof/>
                <w:webHidden/>
              </w:rPr>
              <w:fldChar w:fldCharType="separate"/>
            </w:r>
            <w:r w:rsidR="00EB1F91">
              <w:rPr>
                <w:noProof/>
                <w:webHidden/>
              </w:rPr>
              <w:t>13</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40" w:history="1">
            <w:r w:rsidRPr="007A29B0">
              <w:rPr>
                <w:rStyle w:val="Lienhypertexte"/>
                <w:noProof/>
              </w:rPr>
              <w:t>The people in Transvalor</w:t>
            </w:r>
            <w:r>
              <w:rPr>
                <w:noProof/>
                <w:webHidden/>
              </w:rPr>
              <w:tab/>
            </w:r>
            <w:r>
              <w:rPr>
                <w:noProof/>
                <w:webHidden/>
              </w:rPr>
              <w:fldChar w:fldCharType="begin"/>
            </w:r>
            <w:r>
              <w:rPr>
                <w:noProof/>
                <w:webHidden/>
              </w:rPr>
              <w:instrText xml:space="preserve"> PAGEREF _Toc491159540 \h </w:instrText>
            </w:r>
            <w:r>
              <w:rPr>
                <w:noProof/>
                <w:webHidden/>
              </w:rPr>
            </w:r>
            <w:r>
              <w:rPr>
                <w:noProof/>
                <w:webHidden/>
              </w:rPr>
              <w:fldChar w:fldCharType="separate"/>
            </w:r>
            <w:r w:rsidR="00EB1F91">
              <w:rPr>
                <w:noProof/>
                <w:webHidden/>
              </w:rPr>
              <w:t>13</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41" w:history="1">
            <w:r w:rsidRPr="007A29B0">
              <w:rPr>
                <w:rStyle w:val="Lienhypertexte"/>
                <w:noProof/>
              </w:rPr>
              <w:t>The people in CEP Mines ParisTech</w:t>
            </w:r>
            <w:r>
              <w:rPr>
                <w:noProof/>
                <w:webHidden/>
              </w:rPr>
              <w:tab/>
            </w:r>
            <w:r>
              <w:rPr>
                <w:noProof/>
                <w:webHidden/>
              </w:rPr>
              <w:fldChar w:fldCharType="begin"/>
            </w:r>
            <w:r>
              <w:rPr>
                <w:noProof/>
                <w:webHidden/>
              </w:rPr>
              <w:instrText xml:space="preserve"> PAGEREF _Toc491159541 \h </w:instrText>
            </w:r>
            <w:r>
              <w:rPr>
                <w:noProof/>
                <w:webHidden/>
              </w:rPr>
            </w:r>
            <w:r>
              <w:rPr>
                <w:noProof/>
                <w:webHidden/>
              </w:rPr>
              <w:fldChar w:fldCharType="separate"/>
            </w:r>
            <w:r w:rsidR="00EB1F91">
              <w:rPr>
                <w:noProof/>
                <w:webHidden/>
              </w:rPr>
              <w:t>14</w:t>
            </w:r>
            <w:r>
              <w:rPr>
                <w:noProof/>
                <w:webHidden/>
              </w:rPr>
              <w:fldChar w:fldCharType="end"/>
            </w:r>
          </w:hyperlink>
        </w:p>
        <w:p w:rsidR="003226AF" w:rsidRDefault="003226AF">
          <w:pPr>
            <w:pStyle w:val="TM2"/>
            <w:tabs>
              <w:tab w:val="right" w:leader="dot" w:pos="9060"/>
            </w:tabs>
            <w:rPr>
              <w:rFonts w:asciiTheme="minorHAnsi" w:eastAsiaTheme="minorEastAsia" w:hAnsiTheme="minorHAnsi" w:cstheme="minorBidi"/>
              <w:noProof/>
              <w:lang w:val="fr-FR" w:eastAsia="fr-FR"/>
            </w:rPr>
          </w:pPr>
          <w:hyperlink w:anchor="_Toc491159542" w:history="1">
            <w:r w:rsidRPr="007A29B0">
              <w:rPr>
                <w:rStyle w:val="Lienhypertexte"/>
                <w:noProof/>
                <w:lang w:val="en-GB"/>
              </w:rPr>
              <w:t>Publications</w:t>
            </w:r>
            <w:r>
              <w:rPr>
                <w:noProof/>
                <w:webHidden/>
              </w:rPr>
              <w:tab/>
            </w:r>
            <w:r>
              <w:rPr>
                <w:noProof/>
                <w:webHidden/>
              </w:rPr>
              <w:fldChar w:fldCharType="begin"/>
            </w:r>
            <w:r>
              <w:rPr>
                <w:noProof/>
                <w:webHidden/>
              </w:rPr>
              <w:instrText xml:space="preserve"> PAGEREF _Toc491159542 \h </w:instrText>
            </w:r>
            <w:r>
              <w:rPr>
                <w:noProof/>
                <w:webHidden/>
              </w:rPr>
            </w:r>
            <w:r>
              <w:rPr>
                <w:noProof/>
                <w:webHidden/>
              </w:rPr>
              <w:fldChar w:fldCharType="separate"/>
            </w:r>
            <w:r w:rsidR="00EB1F91">
              <w:rPr>
                <w:noProof/>
                <w:webHidden/>
              </w:rPr>
              <w:t>14</w:t>
            </w:r>
            <w:r>
              <w:rPr>
                <w:noProof/>
                <w:webHidden/>
              </w:rPr>
              <w:fldChar w:fldCharType="end"/>
            </w:r>
          </w:hyperlink>
        </w:p>
        <w:p w:rsidR="00574210" w:rsidRDefault="00F75B92">
          <w:r>
            <w:rPr>
              <w:b/>
              <w:bCs/>
            </w:rPr>
            <w:fldChar w:fldCharType="end"/>
          </w:r>
        </w:p>
      </w:sdtContent>
    </w:sdt>
    <w:p w:rsidR="00B35BD8" w:rsidRPr="00954942" w:rsidRDefault="00B35BD8" w:rsidP="00B35BD8">
      <w:pPr>
        <w:pStyle w:val="Titre2"/>
        <w:contextualSpacing/>
      </w:pPr>
      <w:bookmarkStart w:id="0" w:name="_Toc400634276"/>
      <w:bookmarkStart w:id="1" w:name="_Toc401040564"/>
      <w:bookmarkStart w:id="2" w:name="_Toc399424583"/>
      <w:bookmarkStart w:id="3" w:name="_Toc491159525"/>
      <w:r w:rsidRPr="00954942">
        <w:t>Glossary</w:t>
      </w:r>
      <w:bookmarkEnd w:id="0"/>
      <w:bookmarkEnd w:id="1"/>
      <w:bookmarkEnd w:id="3"/>
    </w:p>
    <w:p w:rsidR="00B35BD8" w:rsidRPr="00954942" w:rsidRDefault="00B35BD8" w:rsidP="00B35BD8">
      <w:pPr>
        <w:pStyle w:val="Sansinterligne"/>
        <w:numPr>
          <w:ilvl w:val="0"/>
          <w:numId w:val="6"/>
        </w:numPr>
      </w:pPr>
      <w:r w:rsidRPr="00954942">
        <w:t xml:space="preserve">PV : Photo </w:t>
      </w:r>
      <w:proofErr w:type="spellStart"/>
      <w:r w:rsidRPr="00954942">
        <w:t>Voltaic</w:t>
      </w:r>
      <w:proofErr w:type="spellEnd"/>
    </w:p>
    <w:p w:rsidR="00B35BD8" w:rsidRPr="00954942" w:rsidRDefault="00B35BD8" w:rsidP="00B35BD8">
      <w:pPr>
        <w:pStyle w:val="Sansinterligne"/>
        <w:numPr>
          <w:ilvl w:val="0"/>
          <w:numId w:val="6"/>
        </w:numPr>
      </w:pPr>
      <w:r w:rsidRPr="00954942">
        <w:t xml:space="preserve">GHI : Global Horizontal Irradiation </w:t>
      </w:r>
    </w:p>
    <w:p w:rsidR="00B35BD8" w:rsidRPr="00B35BD8" w:rsidRDefault="00B35BD8" w:rsidP="00B35BD8">
      <w:pPr>
        <w:pStyle w:val="Sansinterligne"/>
        <w:numPr>
          <w:ilvl w:val="0"/>
          <w:numId w:val="6"/>
        </w:numPr>
        <w:rPr>
          <w:lang w:val="en-US"/>
        </w:rPr>
      </w:pPr>
      <w:r w:rsidRPr="00B35BD8">
        <w:rPr>
          <w:lang w:val="en-US"/>
        </w:rPr>
        <w:t>GTI : Global Tilted Irradiation (in-plane irradiation for a fixed PV panel with a given tilt and azimuth)</w:t>
      </w:r>
    </w:p>
    <w:p w:rsidR="00B35BD8" w:rsidRPr="00B35BD8" w:rsidRDefault="00B35BD8" w:rsidP="00B35BD8">
      <w:pPr>
        <w:pStyle w:val="Sansinterligne"/>
        <w:numPr>
          <w:ilvl w:val="0"/>
          <w:numId w:val="6"/>
        </w:numPr>
        <w:rPr>
          <w:lang w:val="en-US"/>
        </w:rPr>
      </w:pPr>
      <w:r w:rsidRPr="00B35BD8">
        <w:rPr>
          <w:lang w:val="en-US"/>
        </w:rPr>
        <w:t>DNI (or BTI) : Direct Normal Irradiation (direct irradiation in a plane tracking the sun position)</w:t>
      </w:r>
    </w:p>
    <w:p w:rsidR="00B35BD8" w:rsidRPr="00954942" w:rsidRDefault="00B35BD8" w:rsidP="00B35BD8">
      <w:pPr>
        <w:pStyle w:val="Sansinterligne"/>
        <w:numPr>
          <w:ilvl w:val="0"/>
          <w:numId w:val="6"/>
        </w:numPr>
      </w:pPr>
      <w:r w:rsidRPr="00954942">
        <w:t xml:space="preserve">TMY : </w:t>
      </w:r>
      <w:proofErr w:type="spellStart"/>
      <w:r w:rsidRPr="00954942">
        <w:t>Typical</w:t>
      </w:r>
      <w:proofErr w:type="spellEnd"/>
      <w:r w:rsidRPr="00954942">
        <w:t xml:space="preserve"> </w:t>
      </w:r>
      <w:proofErr w:type="spellStart"/>
      <w:r w:rsidRPr="00954942">
        <w:t>Meteorological</w:t>
      </w:r>
      <w:proofErr w:type="spellEnd"/>
      <w:r w:rsidRPr="00954942">
        <w:t xml:space="preserve"> </w:t>
      </w:r>
      <w:proofErr w:type="spellStart"/>
      <w:r w:rsidRPr="00954942">
        <w:t>Year</w:t>
      </w:r>
      <w:proofErr w:type="spellEnd"/>
    </w:p>
    <w:p w:rsidR="00B35BD8" w:rsidRPr="00B35BD8" w:rsidRDefault="00B35BD8" w:rsidP="00B35BD8">
      <w:pPr>
        <w:pStyle w:val="Sansinterligne"/>
        <w:numPr>
          <w:ilvl w:val="0"/>
          <w:numId w:val="6"/>
        </w:numPr>
        <w:rPr>
          <w:lang w:val="en-US"/>
        </w:rPr>
      </w:pPr>
      <w:r w:rsidRPr="00B35BD8">
        <w:rPr>
          <w:lang w:val="en-US"/>
        </w:rPr>
        <w:t>P50 : 50% percentile of a distribution (median)</w:t>
      </w:r>
    </w:p>
    <w:p w:rsidR="00B35BD8" w:rsidRPr="00954942" w:rsidRDefault="00B35BD8" w:rsidP="00B35BD8">
      <w:pPr>
        <w:pStyle w:val="Sansinterligne"/>
        <w:numPr>
          <w:ilvl w:val="0"/>
          <w:numId w:val="6"/>
        </w:numPr>
        <w:rPr>
          <w:lang w:val="en-US"/>
        </w:rPr>
      </w:pPr>
      <w:r w:rsidRPr="00954942">
        <w:rPr>
          <w:lang w:val="en-US"/>
        </w:rPr>
        <w:t>FS50 : 50% median of a distribution based on the Finkelstein-Schafer distance between two Cumulative Distribution Functions (CDF)</w:t>
      </w:r>
    </w:p>
    <w:p w:rsidR="00B35BD8" w:rsidRPr="00B35BD8" w:rsidRDefault="00B35BD8" w:rsidP="00B35BD8">
      <w:pPr>
        <w:pStyle w:val="Sansinterligne"/>
        <w:numPr>
          <w:ilvl w:val="0"/>
          <w:numId w:val="6"/>
        </w:numPr>
        <w:rPr>
          <w:lang w:val="en-US"/>
        </w:rPr>
      </w:pPr>
      <w:r w:rsidRPr="00B35BD8">
        <w:rPr>
          <w:lang w:val="en-US"/>
        </w:rPr>
        <w:t>P90 : 90% percentile of a distribution (90% of the values will be above this threshold)</w:t>
      </w:r>
    </w:p>
    <w:p w:rsidR="00854D96" w:rsidRDefault="00854D96" w:rsidP="00A321A7">
      <w:pPr>
        <w:pStyle w:val="Titre2"/>
        <w:contextualSpacing/>
      </w:pPr>
      <w:bookmarkStart w:id="4" w:name="_Toc491159526"/>
      <w:r>
        <w:t>Introduction</w:t>
      </w:r>
      <w:r w:rsidR="002A4B5E">
        <w:t xml:space="preserve"> - methodology</w:t>
      </w:r>
      <w:bookmarkEnd w:id="2"/>
      <w:bookmarkEnd w:id="4"/>
    </w:p>
    <w:p w:rsidR="008D3A00" w:rsidRDefault="00954567" w:rsidP="008D3A00">
      <w:r w:rsidRPr="006B71D6">
        <w:t>Customer</w:t>
      </w:r>
      <w:r w:rsidR="008D3A00" w:rsidRPr="008D3A00">
        <w:t xml:space="preserve"> has requested </w:t>
      </w:r>
      <w:r w:rsidR="007440A7">
        <w:t xml:space="preserve">a </w:t>
      </w:r>
      <w:r w:rsidR="008D3A00" w:rsidRPr="008D3A00">
        <w:t xml:space="preserve">Typical Meteorological Year </w:t>
      </w:r>
      <w:r w:rsidR="008D3A00">
        <w:t>(</w:t>
      </w:r>
      <w:r w:rsidR="008D3A00" w:rsidRPr="008D3A00">
        <w:t>TMY</w:t>
      </w:r>
      <w:r w:rsidR="008D3A00">
        <w:t>) P50 (median scenario) and P90 (pessimistic sce</w:t>
      </w:r>
      <w:r w:rsidR="006B71D6">
        <w:t>nario) for their site</w:t>
      </w:r>
      <w:r w:rsidR="008D3A00">
        <w:t xml:space="preserve">. This report </w:t>
      </w:r>
      <w:r w:rsidR="007440A7">
        <w:t>synthesizes</w:t>
      </w:r>
      <w:r w:rsidR="008D3A00">
        <w:t xml:space="preserve"> the </w:t>
      </w:r>
      <w:r w:rsidR="00D64C59">
        <w:t xml:space="preserve">TMY </w:t>
      </w:r>
      <w:r w:rsidR="008D3A00">
        <w:t xml:space="preserve">results for </w:t>
      </w:r>
      <w:r w:rsidR="00D64C59">
        <w:t xml:space="preserve">both </w:t>
      </w:r>
      <w:r w:rsidR="008D3A00">
        <w:t>the GHI and the Direct Normal Irradiation (DNI) components.</w:t>
      </w:r>
    </w:p>
    <w:p w:rsidR="008D3A00" w:rsidRDefault="00606806" w:rsidP="008D3A00">
      <w:r>
        <w:t>The method for the</w:t>
      </w:r>
      <w:r w:rsidRPr="00606806">
        <w:t xml:space="preserve"> TMY (P50) generation </w:t>
      </w:r>
      <w:r>
        <w:t xml:space="preserve">exploits </w:t>
      </w:r>
      <w:r w:rsidR="006B71D6">
        <w:t>the HelioClim-3v5</w:t>
      </w:r>
      <w:r w:rsidR="008D3A00">
        <w:t xml:space="preserve"> for the radiation data, and the MERRA </w:t>
      </w:r>
      <w:r w:rsidR="007440A7">
        <w:t>reanalysis</w:t>
      </w:r>
      <w:r w:rsidR="008D3A00">
        <w:t xml:space="preserve"> from NASA for the other meteorological parameters. Th</w:t>
      </w:r>
      <w:r>
        <w:t>is</w:t>
      </w:r>
      <w:r w:rsidR="008D3A00">
        <w:t xml:space="preserve"> method has been </w:t>
      </w:r>
      <w:r>
        <w:t>developed</w:t>
      </w:r>
      <w:r w:rsidR="008D3A00">
        <w:t xml:space="preserve"> and validated </w:t>
      </w:r>
      <w:r>
        <w:t xml:space="preserve">within the framework of the </w:t>
      </w:r>
      <w:r w:rsidR="008D3A00">
        <w:t>European</w:t>
      </w:r>
      <w:r w:rsidR="00D64C59">
        <w:t xml:space="preserve"> research</w:t>
      </w:r>
      <w:r w:rsidR="008D3A00">
        <w:t xml:space="preserve"> project</w:t>
      </w:r>
      <w:r w:rsidR="00D64C59">
        <w:t xml:space="preserve"> named</w:t>
      </w:r>
      <w:r w:rsidR="008D3A00">
        <w:t xml:space="preserve"> ENDORSE</w:t>
      </w:r>
      <w:r w:rsidR="00D64C59">
        <w:t xml:space="preserve"> </w:t>
      </w:r>
      <w:r w:rsidR="00D64C59">
        <w:lastRenderedPageBreak/>
        <w:t>(</w:t>
      </w:r>
      <w:r w:rsidR="00D64C59" w:rsidRPr="00D64C59">
        <w:t xml:space="preserve">funded by the Seventh Framework </w:t>
      </w:r>
      <w:proofErr w:type="spellStart"/>
      <w:r w:rsidR="00D64C59" w:rsidRPr="00D64C59">
        <w:t>Programme</w:t>
      </w:r>
      <w:proofErr w:type="spellEnd"/>
      <w:r w:rsidR="00D64C59" w:rsidRPr="00D64C59">
        <w:t xml:space="preserve"> (FP7) of the EU</w:t>
      </w:r>
      <w:r w:rsidR="00D64C59">
        <w:t xml:space="preserve">, number of agreement n°262892). A full description of the method is available at: </w:t>
      </w:r>
      <w:hyperlink r:id="rId13" w:history="1">
        <w:r w:rsidR="00D64C59" w:rsidRPr="005D1713">
          <w:rPr>
            <w:rStyle w:val="Lienhypertexte"/>
          </w:rPr>
          <w:t>http://www.endorse-fp7.eu/pre-market-services/tmy-generation/service</w:t>
        </w:r>
      </w:hyperlink>
      <w:r w:rsidR="00D64C59">
        <w:t>.</w:t>
      </w:r>
    </w:p>
    <w:p w:rsidR="008D3A00" w:rsidRDefault="00D64C59" w:rsidP="008D3A00">
      <w:r>
        <w:t>Please note that the main outcome of this new service is the notion of “driver” which consists of taking into account</w:t>
      </w:r>
      <w:r w:rsidR="00606806">
        <w:t xml:space="preserve"> in the month selection </w:t>
      </w:r>
      <w:r>
        <w:t xml:space="preserve">the solar technology for which the generated TMYs will be exploited. </w:t>
      </w:r>
      <w:r w:rsidR="006B71D6">
        <w:t>The “driver” selected for this case of TMY generation is given in the “Data description” paragraph below</w:t>
      </w:r>
      <w:r w:rsidR="006B71D6" w:rsidRPr="006B71D6">
        <w:t>.</w:t>
      </w:r>
      <w:r w:rsidR="00B35BD8" w:rsidRPr="006B71D6">
        <w:t xml:space="preserve"> These effective radiation component results</w:t>
      </w:r>
      <w:r w:rsidR="00B35BD8">
        <w:t xml:space="preserve"> (</w:t>
      </w:r>
      <w:r w:rsidR="00606806">
        <w:t xml:space="preserve">or, as a reminder, this </w:t>
      </w:r>
      <w:r w:rsidR="002229CD">
        <w:t>“driver”</w:t>
      </w:r>
      <w:r w:rsidR="00606806">
        <w:t>)</w:t>
      </w:r>
      <w:r w:rsidR="002229CD">
        <w:t xml:space="preserve"> </w:t>
      </w:r>
      <w:r w:rsidR="00606806">
        <w:t>are available in annex</w:t>
      </w:r>
      <w:r w:rsidR="002229CD">
        <w:t>.</w:t>
      </w:r>
    </w:p>
    <w:p w:rsidR="007C4032" w:rsidRDefault="00B43D2D" w:rsidP="007C4032">
      <w:pPr>
        <w:pBdr>
          <w:left w:val="single" w:sz="4" w:space="4" w:color="auto"/>
        </w:pBdr>
      </w:pPr>
      <w:r w:rsidRPr="00B43D2D">
        <w:t xml:space="preserve">Please note also that the P90 TMY is based on </w:t>
      </w:r>
      <w:r w:rsidR="00553BBB" w:rsidRPr="00B43D2D">
        <w:t>an</w:t>
      </w:r>
      <w:r w:rsidRPr="00B43D2D">
        <w:t xml:space="preserve"> </w:t>
      </w:r>
      <w:r w:rsidR="007C4032">
        <w:t>annual</w:t>
      </w:r>
      <w:r w:rsidRPr="00B43D2D">
        <w:t xml:space="preserve"> P90 analysis.</w:t>
      </w:r>
      <w:r w:rsidR="007C4032">
        <w:t xml:space="preserve"> The standard deviation of the long term annual values of the driver irradiation is computed and multiplied by 1.28155 to obtain a P90 estimate. Then, the P90 representative year is chosen as the year for which the annual sum of the driver irradiation is the closest to the P90 estimation</w:t>
      </w:r>
      <w:r w:rsidRPr="00B43D2D">
        <w:t>.</w:t>
      </w:r>
    </w:p>
    <w:p w:rsidR="008D3A00" w:rsidRDefault="008D3A00" w:rsidP="00B43D2D">
      <w:r>
        <w:t xml:space="preserve">The first section </w:t>
      </w:r>
      <w:r w:rsidR="002229CD">
        <w:t>gives a brief overview of the site description.</w:t>
      </w:r>
    </w:p>
    <w:p w:rsidR="008D3A00" w:rsidRDefault="008D3A00" w:rsidP="008D3A00">
      <w:r>
        <w:t>The second section (“</w:t>
      </w:r>
      <w:r w:rsidR="00606806">
        <w:t xml:space="preserve">Selected months for the P50 </w:t>
      </w:r>
      <w:r w:rsidR="007440A7">
        <w:t xml:space="preserve">and P90 </w:t>
      </w:r>
      <w:r w:rsidR="00606806">
        <w:t>TMY</w:t>
      </w:r>
      <w:r>
        <w:t xml:space="preserve">”) </w:t>
      </w:r>
      <w:r w:rsidR="00606806">
        <w:t>lists the months that have been selected by the method based on the driver</w:t>
      </w:r>
      <w:r>
        <w:t>.</w:t>
      </w:r>
    </w:p>
    <w:p w:rsidR="008D3A00" w:rsidRDefault="00606806" w:rsidP="008D3A00">
      <w:r>
        <w:t>The third and the fourth sections show respectively the results and illustrations for the GHI and the DNI component</w:t>
      </w:r>
      <w:r w:rsidR="007440A7">
        <w:t>s</w:t>
      </w:r>
      <w:r>
        <w:t>.</w:t>
      </w:r>
    </w:p>
    <w:p w:rsidR="007440A7" w:rsidRDefault="008D3A00" w:rsidP="009B0EE7">
      <w:r>
        <w:t xml:space="preserve">The fifth (and last) section </w:t>
      </w:r>
      <w:r w:rsidR="00606806">
        <w:t xml:space="preserve">is </w:t>
      </w:r>
      <w:r>
        <w:t>a summ</w:t>
      </w:r>
      <w:r w:rsidR="00606806">
        <w:t>ary of the major results of this TMY generation service</w:t>
      </w:r>
      <w:r>
        <w:t>.</w:t>
      </w:r>
    </w:p>
    <w:p w:rsidR="00854D96" w:rsidRDefault="00854D96" w:rsidP="007440A7">
      <w:pPr>
        <w:pStyle w:val="Titre2"/>
      </w:pPr>
      <w:bookmarkStart w:id="5" w:name="_Toc399424584"/>
      <w:bookmarkStart w:id="6" w:name="_Toc491159527"/>
      <w:r>
        <w:t>Data description</w:t>
      </w:r>
      <w:bookmarkEnd w:id="5"/>
      <w:bookmarkEnd w:id="6"/>
    </w:p>
    <w:p w:rsidR="003226AF" w:rsidRPr="003226AF" w:rsidRDefault="00F75B92" w:rsidP="00E926E6">
      <w:pPr>
        <w:pStyle w:val="Textebrut"/>
        <w:rPr>
          <w:rFonts w:asciiTheme="minorHAnsi" w:hAnsiTheme="minorHAnsi" w:cs="Courier New"/>
          <w:sz w:val="22"/>
          <w:szCs w:val="22"/>
        </w:rPr>
      </w:pPr>
      <w:r w:rsidRPr="00553BBB">
        <w:rPr>
          <w:rFonts w:asciiTheme="minorHAnsi" w:hAnsiTheme="minorHAnsi"/>
          <w:sz w:val="22"/>
          <w:szCs w:val="22"/>
        </w:rPr>
        <w:fldChar w:fldCharType="begin"/>
      </w:r>
      <w:r w:rsidR="006B71D6" w:rsidRPr="00553BBB">
        <w:rPr>
          <w:rFonts w:asciiTheme="minorHAnsi" w:hAnsiTheme="minorHAnsi"/>
          <w:sz w:val="22"/>
          <w:szCs w:val="22"/>
        </w:rPr>
        <w:instrText xml:space="preserve"> </w:instrText>
      </w:r>
      <w:r w:rsidR="006B71D6" w:rsidRPr="00553BBB">
        <w:rPr>
          <w:rFonts w:asciiTheme="minorHAnsi" w:hAnsiTheme="minorHAnsi"/>
          <w:color w:val="17365D" w:themeColor="text2" w:themeShade="BF"/>
          <w:sz w:val="22"/>
          <w:szCs w:val="22"/>
        </w:rPr>
        <w:instrText>INCLUDETEXT  "</w:instrText>
      </w:r>
      <w:r w:rsidRPr="00553BBB">
        <w:rPr>
          <w:rFonts w:asciiTheme="minorHAnsi" w:hAnsiTheme="minorHAnsi"/>
          <w:color w:val="17365D" w:themeColor="text2" w:themeShade="BF"/>
          <w:sz w:val="22"/>
          <w:szCs w:val="22"/>
        </w:rPr>
        <w:fldChar w:fldCharType="begin"/>
      </w:r>
      <w:r w:rsidR="005833AC" w:rsidRPr="00553BBB">
        <w:rPr>
          <w:rFonts w:asciiTheme="minorHAnsi" w:hAnsiTheme="minorHAnsi"/>
          <w:color w:val="17365D" w:themeColor="text2" w:themeShade="BF"/>
          <w:sz w:val="22"/>
          <w:szCs w:val="22"/>
        </w:rPr>
        <w:instrText xml:space="preserve"> FILENAME  \p </w:instrText>
      </w:r>
      <w:r w:rsidRPr="00553BBB">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sidRPr="00553BBB">
        <w:rPr>
          <w:rFonts w:asciiTheme="minorHAnsi" w:hAnsiTheme="minorHAnsi"/>
          <w:color w:val="17365D" w:themeColor="text2" w:themeShade="BF"/>
          <w:sz w:val="22"/>
          <w:szCs w:val="22"/>
        </w:rPr>
        <w:fldChar w:fldCharType="end"/>
      </w:r>
      <w:r w:rsidR="005833AC" w:rsidRPr="00553BBB">
        <w:rPr>
          <w:rFonts w:asciiTheme="minorHAnsi" w:hAnsiTheme="minorHAnsi"/>
          <w:color w:val="17365D" w:themeColor="text2" w:themeShade="BF"/>
          <w:sz w:val="22"/>
          <w:szCs w:val="22"/>
        </w:rPr>
        <w:instrText>\\..</w:instrText>
      </w:r>
      <w:r w:rsidR="006B71D6" w:rsidRPr="00553BBB">
        <w:rPr>
          <w:rFonts w:asciiTheme="minorHAnsi" w:hAnsiTheme="minorHAnsi"/>
          <w:color w:val="17365D" w:themeColor="text2" w:themeShade="BF"/>
          <w:sz w:val="22"/>
          <w:szCs w:val="22"/>
        </w:rPr>
        <w:instrText>\\generic_info.txt"  \* MERGEFORMAT</w:instrText>
      </w:r>
      <w:r w:rsidR="006B71D6" w:rsidRPr="00553BBB">
        <w:rPr>
          <w:rFonts w:asciiTheme="minorHAnsi" w:hAnsiTheme="minorHAnsi"/>
          <w:sz w:val="22"/>
          <w:szCs w:val="22"/>
        </w:rPr>
        <w:instrText xml:space="preserve"> </w:instrText>
      </w:r>
      <w:r w:rsidRPr="00553BBB">
        <w:rPr>
          <w:rFonts w:asciiTheme="minorHAnsi" w:hAnsiTheme="minorHAnsi"/>
          <w:sz w:val="22"/>
          <w:szCs w:val="22"/>
        </w:rPr>
        <w:fldChar w:fldCharType="separate"/>
      </w:r>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 xml:space="preserve"> Name of the location: </w:t>
      </w:r>
      <w:proofErr w:type="spellStart"/>
      <w:r w:rsidRPr="003226AF">
        <w:rPr>
          <w:rFonts w:asciiTheme="minorHAnsi" w:hAnsiTheme="minorHAnsi" w:cs="Courier New"/>
          <w:sz w:val="22"/>
          <w:szCs w:val="22"/>
        </w:rPr>
        <w:t>Osternburg</w:t>
      </w:r>
      <w:proofErr w:type="spellEnd"/>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Latitude: 53.1138°</w:t>
      </w:r>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Longitude: 8.2664°</w:t>
      </w:r>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Altitude: 5.0 m</w:t>
      </w:r>
    </w:p>
    <w:p w:rsidR="003226AF" w:rsidRPr="003226AF" w:rsidRDefault="003226AF" w:rsidP="00E926E6">
      <w:pPr>
        <w:pStyle w:val="Textebrut"/>
        <w:rPr>
          <w:rFonts w:asciiTheme="minorHAnsi" w:hAnsiTheme="minorHAnsi" w:cs="Courier New"/>
          <w:sz w:val="22"/>
          <w:szCs w:val="22"/>
        </w:rPr>
      </w:pPr>
    </w:p>
    <w:p w:rsidR="003226AF" w:rsidRPr="007711BD"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 xml:space="preserve"> </w:t>
      </w:r>
      <w:r w:rsidRPr="007711BD">
        <w:rPr>
          <w:rFonts w:asciiTheme="minorHAnsi" w:hAnsiTheme="minorHAnsi" w:cs="Courier New"/>
          <w:sz w:val="22"/>
          <w:szCs w:val="22"/>
        </w:rPr>
        <w:t xml:space="preserve">Driver: GTI </w:t>
      </w:r>
      <w:r w:rsidRPr="003226AF">
        <w:rPr>
          <w:rFonts w:asciiTheme="minorHAnsi" w:hAnsiTheme="minorHAnsi" w:cs="Courier New"/>
          <w:sz w:val="22"/>
          <w:szCs w:val="22"/>
        </w:rPr>
        <w:t>for fixed tilted PV - tilt:</w:t>
      </w:r>
      <w:r w:rsidRPr="007711BD">
        <w:rPr>
          <w:rFonts w:asciiTheme="minorHAnsi" w:hAnsiTheme="minorHAnsi" w:cs="Courier New"/>
          <w:sz w:val="22"/>
          <w:szCs w:val="22"/>
        </w:rPr>
        <w:t xml:space="preserve"> 5.311376e+</w:t>
      </w:r>
      <w:proofErr w:type="gramStart"/>
      <w:r w:rsidRPr="007711BD">
        <w:rPr>
          <w:rFonts w:asciiTheme="minorHAnsi" w:hAnsiTheme="minorHAnsi" w:cs="Courier New"/>
          <w:sz w:val="22"/>
          <w:szCs w:val="22"/>
        </w:rPr>
        <w:t>01  (</w:t>
      </w:r>
      <w:proofErr w:type="spellStart"/>
      <w:proofErr w:type="gramEnd"/>
      <w:r w:rsidRPr="007711BD">
        <w:rPr>
          <w:rFonts w:asciiTheme="minorHAnsi" w:hAnsiTheme="minorHAnsi" w:cs="Courier New"/>
          <w:sz w:val="22"/>
          <w:szCs w:val="22"/>
        </w:rPr>
        <w:t>deg</w:t>
      </w:r>
      <w:proofErr w:type="spellEnd"/>
      <w:r w:rsidRPr="007711BD">
        <w:rPr>
          <w:rFonts w:asciiTheme="minorHAnsi" w:hAnsiTheme="minorHAnsi" w:cs="Courier New"/>
          <w:sz w:val="22"/>
          <w:szCs w:val="22"/>
        </w:rPr>
        <w:t xml:space="preserve">) - </w:t>
      </w:r>
      <w:proofErr w:type="spellStart"/>
      <w:r w:rsidRPr="007711BD">
        <w:rPr>
          <w:rFonts w:asciiTheme="minorHAnsi" w:hAnsiTheme="minorHAnsi" w:cs="Courier New"/>
          <w:sz w:val="22"/>
          <w:szCs w:val="22"/>
        </w:rPr>
        <w:t>Azimut</w:t>
      </w:r>
      <w:proofErr w:type="spellEnd"/>
      <w:r w:rsidRPr="007711BD">
        <w:rPr>
          <w:rFonts w:asciiTheme="minorHAnsi" w:hAnsiTheme="minorHAnsi" w:cs="Courier New"/>
          <w:sz w:val="22"/>
          <w:szCs w:val="22"/>
        </w:rPr>
        <w:t>: 180 (</w:t>
      </w:r>
      <w:proofErr w:type="spellStart"/>
      <w:r w:rsidRPr="007711BD">
        <w:rPr>
          <w:rFonts w:asciiTheme="minorHAnsi" w:hAnsiTheme="minorHAnsi" w:cs="Courier New"/>
          <w:sz w:val="22"/>
          <w:szCs w:val="22"/>
        </w:rPr>
        <w:t>deg</w:t>
      </w:r>
      <w:proofErr w:type="spellEnd"/>
      <w:r w:rsidRPr="007711BD">
        <w:rPr>
          <w:rFonts w:asciiTheme="minorHAnsi" w:hAnsiTheme="minorHAnsi" w:cs="Courier New"/>
          <w:sz w:val="22"/>
          <w:szCs w:val="22"/>
        </w:rPr>
        <w:t>)</w:t>
      </w:r>
    </w:p>
    <w:p w:rsidR="003226AF" w:rsidRPr="007711BD" w:rsidRDefault="003226AF" w:rsidP="00E926E6">
      <w:pPr>
        <w:pStyle w:val="Textebrut"/>
        <w:rPr>
          <w:rFonts w:asciiTheme="minorHAnsi" w:hAnsiTheme="minorHAnsi" w:cs="Courier New"/>
          <w:sz w:val="22"/>
          <w:szCs w:val="22"/>
        </w:rPr>
      </w:pPr>
    </w:p>
    <w:p w:rsidR="003226AF" w:rsidRPr="007711BD" w:rsidRDefault="003226AF" w:rsidP="00E926E6">
      <w:pPr>
        <w:pStyle w:val="Textebrut"/>
        <w:rPr>
          <w:rFonts w:asciiTheme="minorHAnsi" w:hAnsiTheme="minorHAnsi" w:cs="Courier New"/>
          <w:sz w:val="22"/>
          <w:szCs w:val="22"/>
        </w:rPr>
      </w:pPr>
      <w:r w:rsidRPr="007711BD">
        <w:rPr>
          <w:rFonts w:asciiTheme="minorHAnsi" w:hAnsiTheme="minorHAnsi" w:cs="Courier New"/>
          <w:sz w:val="22"/>
          <w:szCs w:val="22"/>
        </w:rPr>
        <w:t xml:space="preserve"> Long-term time series:</w:t>
      </w:r>
    </w:p>
    <w:p w:rsidR="003226AF" w:rsidRPr="003226AF" w:rsidRDefault="003226AF" w:rsidP="00E926E6">
      <w:pPr>
        <w:pStyle w:val="Textebrut"/>
        <w:rPr>
          <w:rFonts w:asciiTheme="minorHAnsi" w:hAnsiTheme="minorHAnsi" w:cs="Courier New"/>
          <w:sz w:val="22"/>
          <w:szCs w:val="22"/>
        </w:rPr>
      </w:pPr>
      <w:r w:rsidRPr="007711BD">
        <w:rPr>
          <w:rFonts w:asciiTheme="minorHAnsi" w:hAnsiTheme="minorHAnsi" w:cs="Courier New"/>
          <w:sz w:val="22"/>
          <w:szCs w:val="22"/>
        </w:rPr>
        <w:tab/>
        <w:t xml:space="preserve"> </w:t>
      </w:r>
      <w:r w:rsidRPr="003226AF">
        <w:rPr>
          <w:rFonts w:asciiTheme="minorHAnsi" w:hAnsiTheme="minorHAnsi" w:cs="Courier New"/>
          <w:sz w:val="22"/>
          <w:szCs w:val="22"/>
        </w:rPr>
        <w:t>* Begin date: 2005-01-01</w:t>
      </w:r>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End date:   2016-12-31</w:t>
      </w:r>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w:t>
      </w:r>
      <w:proofErr w:type="spellStart"/>
      <w:r w:rsidRPr="003226AF">
        <w:rPr>
          <w:rFonts w:asciiTheme="minorHAnsi" w:hAnsiTheme="minorHAnsi" w:cs="Courier New"/>
          <w:sz w:val="22"/>
          <w:szCs w:val="22"/>
        </w:rPr>
        <w:t>Nb</w:t>
      </w:r>
      <w:proofErr w:type="spellEnd"/>
      <w:r w:rsidRPr="003226AF">
        <w:rPr>
          <w:rFonts w:asciiTheme="minorHAnsi" w:hAnsiTheme="minorHAnsi" w:cs="Courier New"/>
          <w:sz w:val="22"/>
          <w:szCs w:val="22"/>
        </w:rPr>
        <w:t xml:space="preserve"> years:   12</w:t>
      </w:r>
    </w:p>
    <w:p w:rsidR="003226AF" w:rsidRP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Sampling of the data: 60 min</w:t>
      </w:r>
    </w:p>
    <w:p w:rsidR="003226AF" w:rsidRDefault="003226AF" w:rsidP="00E926E6">
      <w:pPr>
        <w:pStyle w:val="Textebrut"/>
        <w:rPr>
          <w:rFonts w:asciiTheme="minorHAnsi" w:hAnsiTheme="minorHAnsi" w:cs="Courier New"/>
          <w:sz w:val="22"/>
          <w:szCs w:val="22"/>
        </w:rPr>
      </w:pPr>
      <w:r w:rsidRPr="003226AF">
        <w:rPr>
          <w:rFonts w:asciiTheme="minorHAnsi" w:hAnsiTheme="minorHAnsi" w:cs="Courier New"/>
          <w:sz w:val="22"/>
          <w:szCs w:val="22"/>
        </w:rPr>
        <w:tab/>
        <w:t xml:space="preserve"> * Unit of the data: </w:t>
      </w:r>
      <w:proofErr w:type="spellStart"/>
      <w:r w:rsidRPr="003226AF">
        <w:rPr>
          <w:rFonts w:asciiTheme="minorHAnsi" w:hAnsiTheme="minorHAnsi" w:cs="Courier New"/>
          <w:sz w:val="22"/>
          <w:szCs w:val="22"/>
        </w:rPr>
        <w:t>Wh</w:t>
      </w:r>
      <w:proofErr w:type="spellEnd"/>
      <w:r w:rsidRPr="003226AF">
        <w:rPr>
          <w:rFonts w:asciiTheme="minorHAnsi" w:hAnsiTheme="minorHAnsi" w:cs="Courier New"/>
          <w:sz w:val="22"/>
          <w:szCs w:val="22"/>
        </w:rPr>
        <w:t>/m^2</w:t>
      </w:r>
    </w:p>
    <w:p w:rsidR="007711BD" w:rsidRPr="003226AF" w:rsidRDefault="007711BD" w:rsidP="00E926E6">
      <w:pPr>
        <w:pStyle w:val="Textebrut"/>
        <w:rPr>
          <w:rFonts w:asciiTheme="minorHAnsi" w:hAnsiTheme="minorHAnsi" w:cs="Courier New"/>
          <w:sz w:val="22"/>
          <w:szCs w:val="22"/>
        </w:rPr>
      </w:pPr>
    </w:p>
    <w:p w:rsidR="002229CD" w:rsidRPr="00553BBB" w:rsidRDefault="00F75B92" w:rsidP="00B43D2D">
      <w:pPr>
        <w:rPr>
          <w:rFonts w:asciiTheme="minorHAnsi" w:hAnsiTheme="minorHAnsi"/>
          <w:i/>
        </w:rPr>
      </w:pPr>
      <w:r w:rsidRPr="00553BBB">
        <w:rPr>
          <w:rFonts w:asciiTheme="minorHAnsi" w:hAnsiTheme="minorHAnsi"/>
        </w:rPr>
        <w:fldChar w:fldCharType="end"/>
      </w:r>
      <w:r w:rsidR="002229CD" w:rsidRPr="00553BBB">
        <w:rPr>
          <w:rFonts w:asciiTheme="minorHAnsi" w:hAnsiTheme="minorHAnsi"/>
        </w:rPr>
        <w:t xml:space="preserve"> Databases</w:t>
      </w:r>
      <w:r w:rsidR="007F36D2" w:rsidRPr="00553BBB">
        <w:rPr>
          <w:rFonts w:asciiTheme="minorHAnsi" w:hAnsiTheme="minorHAnsi"/>
        </w:rPr>
        <w:t xml:space="preserve"> used</w:t>
      </w:r>
      <w:r w:rsidR="002229CD" w:rsidRPr="00553BBB">
        <w:rPr>
          <w:rFonts w:asciiTheme="minorHAnsi" w:hAnsiTheme="minorHAnsi"/>
        </w:rPr>
        <w:t xml:space="preserve">: </w:t>
      </w:r>
    </w:p>
    <w:p w:rsidR="002229CD" w:rsidRPr="007F36D2" w:rsidRDefault="002229CD" w:rsidP="002229CD">
      <w:pPr>
        <w:pStyle w:val="output"/>
        <w:contextualSpacing/>
        <w:rPr>
          <w:rFonts w:asciiTheme="minorHAnsi" w:hAnsiTheme="minorHAnsi"/>
          <w:i w:val="0"/>
          <w:sz w:val="22"/>
        </w:rPr>
      </w:pPr>
      <w:r w:rsidRPr="007F36D2">
        <w:rPr>
          <w:rFonts w:asciiTheme="minorHAnsi" w:hAnsiTheme="minorHAnsi"/>
          <w:i w:val="0"/>
          <w:sz w:val="22"/>
        </w:rPr>
        <w:tab/>
        <w:t xml:space="preserve"> * Radiation components: </w:t>
      </w:r>
      <w:r w:rsidR="00210948" w:rsidRPr="007F36D2">
        <w:rPr>
          <w:rFonts w:asciiTheme="minorHAnsi" w:hAnsiTheme="minorHAnsi"/>
          <w:i w:val="0"/>
          <w:sz w:val="22"/>
        </w:rPr>
        <w:t>lo</w:t>
      </w:r>
      <w:r w:rsidR="007F36D2" w:rsidRPr="007F36D2">
        <w:rPr>
          <w:rFonts w:asciiTheme="minorHAnsi" w:hAnsiTheme="minorHAnsi"/>
          <w:i w:val="0"/>
          <w:sz w:val="22"/>
        </w:rPr>
        <w:t>ng term HelioClim-3v5</w:t>
      </w:r>
      <w:r w:rsidR="00210948" w:rsidRPr="007F36D2">
        <w:rPr>
          <w:rFonts w:asciiTheme="minorHAnsi" w:hAnsiTheme="minorHAnsi"/>
          <w:i w:val="0"/>
          <w:sz w:val="22"/>
        </w:rPr>
        <w:t xml:space="preserve"> time series</w:t>
      </w:r>
    </w:p>
    <w:p w:rsidR="002229CD" w:rsidRPr="00D87B11" w:rsidRDefault="002229CD" w:rsidP="002229CD">
      <w:pPr>
        <w:pStyle w:val="output"/>
        <w:contextualSpacing/>
        <w:rPr>
          <w:rFonts w:asciiTheme="minorHAnsi" w:hAnsiTheme="minorHAnsi"/>
          <w:i w:val="0"/>
          <w:sz w:val="22"/>
          <w:lang w:val="pt-BR"/>
        </w:rPr>
      </w:pPr>
      <w:r w:rsidRPr="007F36D2">
        <w:rPr>
          <w:rFonts w:asciiTheme="minorHAnsi" w:hAnsiTheme="minorHAnsi"/>
          <w:i w:val="0"/>
          <w:sz w:val="22"/>
        </w:rPr>
        <w:tab/>
        <w:t xml:space="preserve"> </w:t>
      </w:r>
      <w:r w:rsidRPr="00D87B11">
        <w:rPr>
          <w:rFonts w:asciiTheme="minorHAnsi" w:hAnsiTheme="minorHAnsi"/>
          <w:i w:val="0"/>
          <w:sz w:val="22"/>
          <w:lang w:val="pt-BR"/>
        </w:rPr>
        <w:t>* Other meteorological parameters: MERRA (NASA)</w:t>
      </w:r>
    </w:p>
    <w:p w:rsidR="00854D96" w:rsidRPr="00D87B11" w:rsidRDefault="00854D96" w:rsidP="00210948">
      <w:pPr>
        <w:pStyle w:val="output"/>
        <w:contextualSpacing/>
        <w:rPr>
          <w:lang w:val="pt-BR"/>
        </w:rPr>
      </w:pPr>
    </w:p>
    <w:p w:rsidR="002229CD" w:rsidRPr="007F36D2" w:rsidRDefault="002229CD" w:rsidP="00A321A7">
      <w:pPr>
        <w:pStyle w:val="output"/>
        <w:contextualSpacing/>
        <w:rPr>
          <w:rFonts w:asciiTheme="minorHAnsi" w:hAnsiTheme="minorHAnsi"/>
          <w:i w:val="0"/>
          <w:sz w:val="22"/>
        </w:rPr>
      </w:pPr>
      <w:r w:rsidRPr="00D87B11">
        <w:rPr>
          <w:rFonts w:asciiTheme="minorHAnsi" w:hAnsiTheme="minorHAnsi"/>
          <w:i w:val="0"/>
          <w:sz w:val="22"/>
          <w:lang w:val="pt-BR"/>
        </w:rPr>
        <w:t xml:space="preserve"> </w:t>
      </w:r>
      <w:r w:rsidRPr="007F36D2">
        <w:rPr>
          <w:rFonts w:asciiTheme="minorHAnsi" w:hAnsiTheme="minorHAnsi"/>
          <w:i w:val="0"/>
          <w:sz w:val="22"/>
        </w:rPr>
        <w:t xml:space="preserve">Output formats: </w:t>
      </w:r>
    </w:p>
    <w:p w:rsidR="002229CD" w:rsidRPr="007F36D2" w:rsidRDefault="002229CD" w:rsidP="00A321A7">
      <w:pPr>
        <w:pStyle w:val="output"/>
        <w:contextualSpacing/>
        <w:rPr>
          <w:rFonts w:asciiTheme="minorHAnsi" w:hAnsiTheme="minorHAnsi"/>
          <w:i w:val="0"/>
          <w:sz w:val="22"/>
        </w:rPr>
      </w:pPr>
      <w:r w:rsidRPr="007F36D2">
        <w:rPr>
          <w:rFonts w:asciiTheme="minorHAnsi" w:hAnsiTheme="minorHAnsi"/>
          <w:i w:val="0"/>
          <w:sz w:val="22"/>
        </w:rPr>
        <w:tab/>
        <w:t xml:space="preserve"> * CSV compatible with the PVsyst software</w:t>
      </w:r>
    </w:p>
    <w:p w:rsidR="008D3FA1" w:rsidRDefault="002229CD" w:rsidP="007711BD">
      <w:pPr>
        <w:pStyle w:val="output"/>
        <w:contextualSpacing/>
        <w:rPr>
          <w:rFonts w:asciiTheme="minorHAnsi" w:hAnsiTheme="minorHAnsi"/>
        </w:rPr>
      </w:pPr>
      <w:r w:rsidRPr="007F36D2">
        <w:rPr>
          <w:rFonts w:asciiTheme="minorHAnsi" w:hAnsiTheme="minorHAnsi"/>
          <w:i w:val="0"/>
          <w:sz w:val="22"/>
        </w:rPr>
        <w:tab/>
        <w:t xml:space="preserve"> * CSV compatible with the System Advisor Model (SAM, NREL)</w:t>
      </w:r>
      <w:bookmarkStart w:id="7" w:name="_GoBack"/>
      <w:bookmarkEnd w:id="7"/>
      <w:r w:rsidR="008D3FA1">
        <w:rPr>
          <w:rFonts w:asciiTheme="minorHAnsi" w:hAnsiTheme="minorHAnsi"/>
        </w:rPr>
        <w:br w:type="page"/>
      </w:r>
    </w:p>
    <w:p w:rsidR="00854D96" w:rsidRDefault="00776DE6" w:rsidP="00A321A7">
      <w:pPr>
        <w:pStyle w:val="Titre2"/>
        <w:contextualSpacing/>
      </w:pPr>
      <w:bookmarkStart w:id="8" w:name="_Toc399424585"/>
      <w:bookmarkStart w:id="9" w:name="_Toc491159528"/>
      <w:r>
        <w:lastRenderedPageBreak/>
        <w:t>Selected months for the P50</w:t>
      </w:r>
      <w:r w:rsidR="008A2D8A">
        <w:t xml:space="preserve"> and P90</w:t>
      </w:r>
      <w:r>
        <w:t xml:space="preserve"> TMY</w:t>
      </w:r>
      <w:bookmarkEnd w:id="8"/>
      <w:bookmarkEnd w:id="9"/>
    </w:p>
    <w:tbl>
      <w:tblPr>
        <w:tblStyle w:val="Trameclaire-Accent1"/>
        <w:tblW w:w="0" w:type="auto"/>
        <w:tblLook w:val="04A0" w:firstRow="1" w:lastRow="0" w:firstColumn="1" w:lastColumn="0" w:noHBand="0" w:noVBand="1"/>
      </w:tblPr>
      <w:tblGrid>
        <w:gridCol w:w="3070"/>
        <w:gridCol w:w="3070"/>
        <w:gridCol w:w="3070"/>
      </w:tblGrid>
      <w:tr w:rsidR="008A2D8A" w:rsidRPr="00B774BC" w:rsidTr="00972AA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8A2D8A" w:rsidRPr="00B774BC" w:rsidRDefault="008A2D8A" w:rsidP="00B774BC">
            <w:pPr>
              <w:pStyle w:val="Sansinterligne"/>
              <w:contextualSpacing/>
              <w:jc w:val="center"/>
              <w:rPr>
                <w:rFonts w:asciiTheme="minorHAnsi" w:hAnsiTheme="minorHAnsi"/>
              </w:rPr>
            </w:pPr>
            <w:r w:rsidRPr="00964F5A">
              <w:rPr>
                <w:rFonts w:asciiTheme="minorHAnsi" w:hAnsiTheme="minorHAnsi"/>
                <w:lang w:val="en-US"/>
              </w:rPr>
              <w:t>Year chosen</w:t>
            </w:r>
            <w:r w:rsidRPr="00B774BC">
              <w:rPr>
                <w:rFonts w:asciiTheme="minorHAnsi" w:hAnsiTheme="minorHAnsi"/>
              </w:rPr>
              <w:t xml:space="preserve"> for:</w:t>
            </w:r>
          </w:p>
        </w:tc>
        <w:tc>
          <w:tcPr>
            <w:tcW w:w="3070" w:type="dxa"/>
          </w:tcPr>
          <w:p w:rsidR="008A2D8A" w:rsidRPr="00B774BC" w:rsidRDefault="008A2D8A" w:rsidP="00B774BC">
            <w:pPr>
              <w:pStyle w:val="Sansinterligne"/>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774BC">
              <w:rPr>
                <w:rFonts w:asciiTheme="minorHAnsi" w:hAnsiTheme="minorHAnsi"/>
              </w:rPr>
              <w:t>P50</w:t>
            </w:r>
          </w:p>
        </w:tc>
        <w:tc>
          <w:tcPr>
            <w:tcW w:w="3070" w:type="dxa"/>
          </w:tcPr>
          <w:p w:rsidR="008A2D8A" w:rsidRPr="00B774BC" w:rsidRDefault="008A2D8A" w:rsidP="00B774BC">
            <w:pPr>
              <w:pStyle w:val="Sansinterligne"/>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774BC">
              <w:rPr>
                <w:rFonts w:asciiTheme="minorHAnsi" w:hAnsiTheme="minorHAnsi"/>
              </w:rPr>
              <w:t>P90</w:t>
            </w:r>
          </w:p>
        </w:tc>
      </w:tr>
      <w:tr w:rsidR="007F36D2" w:rsidRPr="00B774BC" w:rsidTr="00972AA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Jan.</w:t>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\\P50_year_month_1.txt"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2011</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\\P90_year_month_1.txt"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proofErr w:type="spellStart"/>
            <w:r w:rsidRPr="00B774BC">
              <w:rPr>
                <w:rFonts w:asciiTheme="minorHAnsi" w:hAnsiTheme="minorHAnsi"/>
              </w:rPr>
              <w:t>Feb</w:t>
            </w:r>
            <w:proofErr w:type="spellEnd"/>
            <w:r w:rsidRPr="00B774BC">
              <w:rPr>
                <w:rFonts w:asciiTheme="minorHAnsi" w:hAnsiTheme="minorHAnsi"/>
              </w:rPr>
              <w:t xml:space="preserve">. </w:t>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\\P50_year_month_2.txt"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2005</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\\P90_year_month_2.txt"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Mar.</w:t>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\\P50_year_month_3.txt"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2012</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\\P90_year_month_3.txt"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Apr.</w:t>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\\P50_year_month_4.txt"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2005</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\\P90_year_month_4.txt"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May</w:t>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\\P50_year_month_5.txt"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\\P90_year_month_5.txt"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Jun.</w:t>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\\P50_year_month_6.txt"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2015</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\\P90_year_month_6.txt"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proofErr w:type="spellStart"/>
            <w:r w:rsidRPr="00B774BC">
              <w:rPr>
                <w:rFonts w:asciiTheme="minorHAnsi" w:hAnsiTheme="minorHAnsi"/>
              </w:rPr>
              <w:t>Jul</w:t>
            </w:r>
            <w:proofErr w:type="spellEnd"/>
            <w:r w:rsidRPr="00B774BC">
              <w:rPr>
                <w:rFonts w:asciiTheme="minorHAnsi" w:hAnsiTheme="minorHAnsi"/>
              </w:rPr>
              <w:t>.</w:t>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\\P50_year_month_7.txt"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2015</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\\P90_year_month_7.txt"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proofErr w:type="spellStart"/>
            <w:r w:rsidRPr="00B774BC">
              <w:rPr>
                <w:rFonts w:asciiTheme="minorHAnsi" w:hAnsiTheme="minorHAnsi"/>
              </w:rPr>
              <w:t>Aug</w:t>
            </w:r>
            <w:proofErr w:type="spellEnd"/>
            <w:r w:rsidRPr="00B774BC">
              <w:rPr>
                <w:rFonts w:asciiTheme="minorHAnsi" w:hAnsiTheme="minorHAnsi"/>
              </w:rPr>
              <w:t>.</w:t>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\\P50_year_month_8.txt"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2007</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\\P90_year_month_8.txt"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Sept.</w:t>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\\P50_year_month_9.txt"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2008</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\\P90_year_month_9.txt"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Oct.</w:t>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\\P50_year_month_10.txt"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2010</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\\P90_year_month_10.txt"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r w:rsidRPr="00B774BC">
              <w:rPr>
                <w:rFonts w:asciiTheme="minorHAnsi" w:hAnsiTheme="minorHAnsi"/>
              </w:rPr>
              <w:t>Nov.</w:t>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\\P50_year_month_11.txt"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2005</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\\P90_year_month_11.txt"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r w:rsidR="007F36D2" w:rsidRPr="00B774BC" w:rsidTr="00972AAF">
        <w:trPr>
          <w:trHeight w:val="397"/>
        </w:trPr>
        <w:tc>
          <w:tcPr>
            <w:cnfStyle w:val="001000000000" w:firstRow="0" w:lastRow="0" w:firstColumn="1" w:lastColumn="0" w:oddVBand="0" w:evenVBand="0" w:oddHBand="0" w:evenHBand="0" w:firstRowFirstColumn="0" w:firstRowLastColumn="0" w:lastRowFirstColumn="0" w:lastRowLastColumn="0"/>
            <w:tcW w:w="3070" w:type="dxa"/>
          </w:tcPr>
          <w:p w:rsidR="007F36D2" w:rsidRPr="00B774BC" w:rsidRDefault="007F36D2" w:rsidP="00B774BC">
            <w:pPr>
              <w:pStyle w:val="Sansinterligne"/>
              <w:contextualSpacing/>
              <w:jc w:val="center"/>
              <w:rPr>
                <w:rFonts w:asciiTheme="minorHAnsi" w:hAnsiTheme="minorHAnsi"/>
              </w:rPr>
            </w:pPr>
            <w:proofErr w:type="spellStart"/>
            <w:r w:rsidRPr="00B774BC">
              <w:rPr>
                <w:rFonts w:asciiTheme="minorHAnsi" w:hAnsiTheme="minorHAnsi"/>
              </w:rPr>
              <w:t>Dec</w:t>
            </w:r>
            <w:proofErr w:type="spellEnd"/>
            <w:r w:rsidRPr="00B774BC">
              <w:rPr>
                <w:rFonts w:asciiTheme="minorHAnsi" w:hAnsiTheme="minorHAnsi"/>
              </w:rPr>
              <w:t>.</w:t>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\\P50_year_month_12.txt"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2014</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c>
          <w:tcPr>
            <w:tcW w:w="3070" w:type="dxa"/>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B774BC">
              <w:rPr>
                <w:rFonts w:asciiTheme="minorHAnsi" w:hAnsiTheme="minorHAnsi"/>
                <w:i/>
                <w:sz w:val="22"/>
                <w:szCs w:val="22"/>
              </w:rPr>
              <w:fldChar w:fldCharType="begin"/>
            </w:r>
            <w:r w:rsidR="007F36D2" w:rsidRPr="00B774BC">
              <w:rPr>
                <w:rFonts w:asciiTheme="minorHAnsi" w:hAnsiTheme="minorHAnsi"/>
                <w:i/>
                <w:sz w:val="22"/>
                <w:szCs w:val="22"/>
              </w:rPr>
              <w:instrText xml:space="preserve"> </w:instrText>
            </w:r>
            <w:r w:rsidR="007F36D2" w:rsidRPr="00B774BC">
              <w:rPr>
                <w:rFonts w:asciiTheme="minorHAnsi" w:hAnsiTheme="minorHAnsi"/>
                <w:color w:val="17365D" w:themeColor="text2" w:themeShade="BF"/>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olor w:val="17365D" w:themeColor="text2" w:themeShade="BF"/>
                <w:sz w:val="22"/>
                <w:szCs w:val="22"/>
              </w:rPr>
              <w:instrText>\\..</w:instrText>
            </w:r>
            <w:r w:rsidR="007F36D2" w:rsidRPr="00B774BC">
              <w:rPr>
                <w:rFonts w:asciiTheme="minorHAnsi" w:hAnsiTheme="minorHAnsi"/>
                <w:color w:val="17365D" w:themeColor="text2" w:themeShade="BF"/>
                <w:sz w:val="22"/>
                <w:szCs w:val="22"/>
              </w:rPr>
              <w:instrText>\\P90_year_month_12.txt"  \* MERGEFORMAT</w:instrText>
            </w:r>
            <w:r w:rsidR="007F36D2" w:rsidRPr="00B774BC">
              <w:rPr>
                <w:rFonts w:asciiTheme="minorHAnsi" w:hAnsiTheme="minorHAnsi"/>
                <w:i/>
                <w:sz w:val="22"/>
                <w:szCs w:val="22"/>
              </w:rPr>
              <w:instrText xml:space="preserve"> </w:instrText>
            </w:r>
            <w:r w:rsidRPr="00B774BC">
              <w:rPr>
                <w:rFonts w:asciiTheme="minorHAnsi" w:hAnsiTheme="minorHAnsi"/>
                <w:i/>
                <w:sz w:val="22"/>
                <w:szCs w:val="22"/>
              </w:rPr>
              <w:fldChar w:fldCharType="separate"/>
            </w:r>
            <w:r w:rsidR="003226AF" w:rsidRPr="003226AF">
              <w:rPr>
                <w:rFonts w:asciiTheme="minorHAnsi" w:hAnsiTheme="minorHAnsi" w:cs="Courier New"/>
                <w:sz w:val="22"/>
                <w:szCs w:val="22"/>
              </w:rPr>
              <w:t>2006</w:t>
            </w:r>
          </w:p>
          <w:p w:rsidR="007F36D2" w:rsidRPr="00B774BC" w:rsidRDefault="00F75B92" w:rsidP="00B774BC">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lang w:val="en-US"/>
              </w:rPr>
            </w:pPr>
            <w:r w:rsidRPr="00B774BC">
              <w:rPr>
                <w:rFonts w:asciiTheme="minorHAnsi" w:hAnsiTheme="minorHAnsi"/>
                <w:i/>
                <w:lang w:val="en-US"/>
              </w:rPr>
              <w:fldChar w:fldCharType="end"/>
            </w:r>
          </w:p>
        </w:tc>
      </w:tr>
    </w:tbl>
    <w:p w:rsidR="008D3FA1" w:rsidRDefault="008D3FA1" w:rsidP="00A321A7">
      <w:pPr>
        <w:contextualSpacing/>
      </w:pPr>
    </w:p>
    <w:p w:rsidR="008D3FA1" w:rsidRDefault="008D3FA1">
      <w:pPr>
        <w:spacing w:after="0" w:line="240" w:lineRule="auto"/>
      </w:pPr>
      <w:r>
        <w:br w:type="page"/>
      </w:r>
    </w:p>
    <w:p w:rsidR="006E4DFF" w:rsidRDefault="006E4DFF" w:rsidP="006E4DFF">
      <w:pPr>
        <w:pStyle w:val="Titre2"/>
      </w:pPr>
      <w:bookmarkStart w:id="10" w:name="_Toc399424586"/>
      <w:bookmarkStart w:id="11" w:name="_Toc491159529"/>
      <w:r>
        <w:lastRenderedPageBreak/>
        <w:t xml:space="preserve">Results and illustrations for the </w:t>
      </w:r>
      <w:r w:rsidR="007440A7">
        <w:t>GHI</w:t>
      </w:r>
      <w:r>
        <w:t xml:space="preserve"> component</w:t>
      </w:r>
      <w:r w:rsidR="007440A7">
        <w:t>, P50 and P90</w:t>
      </w:r>
      <w:bookmarkEnd w:id="10"/>
      <w:bookmarkEnd w:id="11"/>
      <w:r>
        <w:t xml:space="preserve"> </w:t>
      </w:r>
    </w:p>
    <w:p w:rsidR="00854D96" w:rsidRDefault="004D5D3B" w:rsidP="004D5D3B">
      <w:pPr>
        <w:contextualSpacing/>
        <w:rPr>
          <w:rFonts w:cs="Calibri"/>
        </w:rPr>
      </w:pPr>
      <w:r w:rsidRPr="004D5D3B">
        <w:rPr>
          <w:rFonts w:cs="Calibri"/>
        </w:rPr>
        <w:t xml:space="preserve">The long term variability of </w:t>
      </w:r>
      <w:r>
        <w:rPr>
          <w:rFonts w:cs="Calibri"/>
        </w:rPr>
        <w:t>the GHI component</w:t>
      </w:r>
      <w:r w:rsidRPr="004D5D3B">
        <w:rPr>
          <w:rFonts w:cs="Calibri"/>
        </w:rPr>
        <w:t xml:space="preserve"> is represented as a</w:t>
      </w:r>
      <w:r>
        <w:rPr>
          <w:rFonts w:cs="Calibri"/>
        </w:rPr>
        <w:t xml:space="preserve"> </w:t>
      </w:r>
      <w:r w:rsidRPr="004D5D3B">
        <w:rPr>
          <w:rFonts w:cs="Calibri"/>
        </w:rPr>
        <w:t>"boxplot" graph for each month</w:t>
      </w:r>
      <w:r>
        <w:rPr>
          <w:rFonts w:cs="Calibri"/>
        </w:rPr>
        <w:t>.</w:t>
      </w:r>
    </w:p>
    <w:p w:rsidR="00744239" w:rsidRDefault="006E4DFF" w:rsidP="004D5D3B">
      <w:pPr>
        <w:spacing w:after="0" w:line="240" w:lineRule="auto"/>
      </w:pPr>
      <w:r>
        <w:t xml:space="preserve">NB: </w:t>
      </w:r>
      <w:r w:rsidR="000A0D3C">
        <w:t>Help to understand the monthly boxplot illustration</w:t>
      </w:r>
    </w:p>
    <w:p w:rsidR="00744239" w:rsidRDefault="00744239" w:rsidP="004D5D3B">
      <w:pPr>
        <w:spacing w:after="0" w:line="240" w:lineRule="auto"/>
      </w:pPr>
      <w:r>
        <w:t xml:space="preserve">   * The bottom horizontal line is the minimum monthly value</w:t>
      </w:r>
    </w:p>
    <w:p w:rsidR="00744239" w:rsidRDefault="00744239" w:rsidP="004D5D3B">
      <w:pPr>
        <w:spacing w:after="0" w:line="240" w:lineRule="auto"/>
      </w:pPr>
      <w:r>
        <w:t xml:space="preserve">   * The top horizontal line shows the maximum monthly value</w:t>
      </w:r>
    </w:p>
    <w:p w:rsidR="00744239" w:rsidRDefault="00744239" w:rsidP="004D5D3B">
      <w:pPr>
        <w:spacing w:after="0" w:line="240" w:lineRule="auto"/>
      </w:pPr>
      <w:r>
        <w:t xml:space="preserve">   * The orange box shows the extent from the 25 to 75 percentile values</w:t>
      </w:r>
    </w:p>
    <w:p w:rsidR="00744239" w:rsidRDefault="00744239" w:rsidP="004D5D3B">
      <w:pPr>
        <w:spacing w:after="0" w:line="240" w:lineRule="auto"/>
      </w:pPr>
      <w:r>
        <w:t xml:space="preserve">   * The circle in the orange box show the median value</w:t>
      </w:r>
    </w:p>
    <w:p w:rsidR="00B774BC" w:rsidRDefault="00744239" w:rsidP="00B774BC">
      <w:pPr>
        <w:spacing w:after="0" w:line="240" w:lineRule="auto"/>
      </w:pPr>
      <w:r>
        <w:t xml:space="preserve">   * The horizontal line in the orange box shows the average value</w:t>
      </w:r>
      <w:bookmarkStart w:id="12" w:name="_Toc398911453"/>
    </w:p>
    <w:p w:rsidR="00194936" w:rsidRDefault="00194936" w:rsidP="00B774BC">
      <w:pPr>
        <w:spacing w:after="0" w:line="240" w:lineRule="auto"/>
      </w:pPr>
    </w:p>
    <w:tbl>
      <w:tblPr>
        <w:tblStyle w:val="Grilledutableau"/>
        <w:tblW w:w="0" w:type="auto"/>
        <w:tblLayout w:type="fixed"/>
        <w:tblLook w:val="04A0" w:firstRow="1" w:lastRow="0" w:firstColumn="1" w:lastColumn="0" w:noHBand="0" w:noVBand="1"/>
      </w:tblPr>
      <w:tblGrid>
        <w:gridCol w:w="4605"/>
        <w:gridCol w:w="4605"/>
      </w:tblGrid>
      <w:tr w:rsidR="00194936" w:rsidTr="00194936">
        <w:trPr>
          <w:cantSplit/>
          <w:trHeight w:hRule="exact" w:val="3402"/>
        </w:trPr>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27" name="Image 27" descr="C:\Users\marchand\Documents\svn-matlab\mathilde\TMY\report\Master_TMY_report.docx\..\P50_GHI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chand\Documents\svn-matlab\mathilde\TMY\report\Master_TMY_report.docx\..\P50_GHI_boxplot.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28" name="Image 28" descr="C:\Users\marchand\Documents\svn-matlab\mathilde\TMY\report\Master_TMY_report.docx\..\P90_GHI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rchand\Documents\svn-matlab\mathilde\TMY\report\Master_TMY_report.docx\..\P90_GHI_boxplot.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r>
    </w:tbl>
    <w:p w:rsidR="000A0D3C" w:rsidRPr="00964F5A" w:rsidRDefault="000A0D3C" w:rsidP="000A0D3C">
      <w:pPr>
        <w:pStyle w:val="Lgende"/>
        <w:rPr>
          <w:i w:val="0"/>
        </w:rPr>
      </w:pPr>
      <w:bookmarkStart w:id="13" w:name="_Toc491159543"/>
      <w:r w:rsidRPr="00964F5A">
        <w:rPr>
          <w:i w:val="0"/>
        </w:rPr>
        <w:t xml:space="preserve">Figure </w:t>
      </w:r>
      <w:r w:rsidR="00F75B92" w:rsidRPr="00964F5A">
        <w:rPr>
          <w:i w:val="0"/>
        </w:rPr>
        <w:fldChar w:fldCharType="begin"/>
      </w:r>
      <w:r w:rsidRPr="00964F5A">
        <w:rPr>
          <w:i w:val="0"/>
        </w:rPr>
        <w:instrText xml:space="preserve"> SEQ Figure \* ARABIC </w:instrText>
      </w:r>
      <w:r w:rsidR="00F75B92" w:rsidRPr="00964F5A">
        <w:rPr>
          <w:i w:val="0"/>
        </w:rPr>
        <w:fldChar w:fldCharType="separate"/>
      </w:r>
      <w:r w:rsidR="00EB1F91">
        <w:rPr>
          <w:i w:val="0"/>
          <w:noProof/>
        </w:rPr>
        <w:t>1</w:t>
      </w:r>
      <w:r w:rsidR="00F75B92" w:rsidRPr="00964F5A">
        <w:rPr>
          <w:i w:val="0"/>
        </w:rPr>
        <w:fldChar w:fldCharType="end"/>
      </w:r>
      <w:r w:rsidRPr="00964F5A">
        <w:rPr>
          <w:i w:val="0"/>
        </w:rPr>
        <w:t>: monthly boxplot for the GHI component</w:t>
      </w:r>
      <w:r w:rsidR="004D5D3B" w:rsidRPr="00964F5A">
        <w:rPr>
          <w:i w:val="0"/>
        </w:rPr>
        <w:t xml:space="preserve">. </w:t>
      </w:r>
      <w:r w:rsidR="004D5D3B" w:rsidRPr="00964F5A">
        <w:rPr>
          <w:i w:val="0"/>
        </w:rPr>
        <w:br/>
        <w:t>(P50 on the left hand side, P90 on the right hand side)</w:t>
      </w:r>
      <w:bookmarkEnd w:id="12"/>
      <w:bookmarkEnd w:id="13"/>
    </w:p>
    <w:p w:rsidR="000A0D3C" w:rsidRDefault="006E4DFF" w:rsidP="00744239">
      <w:pPr>
        <w:contextualSpacing/>
        <w:rPr>
          <w:rFonts w:cs="Calibri"/>
        </w:rPr>
      </w:pPr>
      <w:r>
        <w:rPr>
          <w:rFonts w:cs="Calibri"/>
        </w:rPr>
        <w:t>The monthly GHI values of the TMY</w:t>
      </w:r>
      <w:r w:rsidR="001E5433">
        <w:rPr>
          <w:rFonts w:cs="Calibri"/>
        </w:rPr>
        <w:t>s</w:t>
      </w:r>
      <w:r>
        <w:rPr>
          <w:rFonts w:cs="Calibri"/>
        </w:rPr>
        <w:t xml:space="preserve"> are:</w:t>
      </w:r>
    </w:p>
    <w:tbl>
      <w:tblPr>
        <w:tblStyle w:val="Trameclaire-Accent1"/>
        <w:tblW w:w="5000" w:type="pct"/>
        <w:jc w:val="center"/>
        <w:tblLook w:val="04A0" w:firstRow="1" w:lastRow="0" w:firstColumn="1" w:lastColumn="0" w:noHBand="0" w:noVBand="1"/>
      </w:tblPr>
      <w:tblGrid>
        <w:gridCol w:w="1752"/>
        <w:gridCol w:w="3767"/>
        <w:gridCol w:w="3767"/>
      </w:tblGrid>
      <w:tr w:rsidR="008A2D8A" w:rsidRPr="008D3FA1" w:rsidTr="00972A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A2D8A" w:rsidRPr="008D3FA1" w:rsidRDefault="008A2D8A" w:rsidP="008D3FA1">
            <w:pPr>
              <w:pStyle w:val="Sansinterligne"/>
              <w:jc w:val="center"/>
              <w:rPr>
                <w:rFonts w:asciiTheme="minorHAnsi" w:hAnsiTheme="minorHAnsi"/>
                <w:lang w:val="en-US"/>
              </w:rPr>
            </w:pPr>
          </w:p>
        </w:tc>
        <w:tc>
          <w:tcPr>
            <w:tcW w:w="2028" w:type="pct"/>
          </w:tcPr>
          <w:p w:rsidR="008A2D8A" w:rsidRPr="008D3FA1" w:rsidRDefault="008A2D8A" w:rsidP="008D3FA1">
            <w:pPr>
              <w:pStyle w:val="Sansinterlign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t>P50 (in KWh/m²)</w:t>
            </w:r>
          </w:p>
        </w:tc>
        <w:tc>
          <w:tcPr>
            <w:tcW w:w="2028" w:type="pct"/>
          </w:tcPr>
          <w:p w:rsidR="008A2D8A" w:rsidRPr="008D3FA1" w:rsidRDefault="008A2D8A" w:rsidP="008D3FA1">
            <w:pPr>
              <w:pStyle w:val="Sansinterlign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t>P90 (in KWh/m²)</w:t>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Jan.</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18</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20</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proofErr w:type="spellStart"/>
            <w:r w:rsidRPr="008D3FA1">
              <w:rPr>
                <w:rFonts w:asciiTheme="minorHAnsi" w:hAnsiTheme="minorHAnsi"/>
              </w:rPr>
              <w:t>Feb</w:t>
            </w:r>
            <w:proofErr w:type="spellEnd"/>
            <w:r w:rsidRPr="008D3FA1">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34</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30</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Mar.</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\\P50_GHI_3.txt"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78</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\\P90_GHI_3.txt"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66</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Apr.</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\\P50_GHI_4.txt"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128</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\\P90_GHI_4.txt"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96</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May</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\\P50_GHI_5.txt"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149</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\\P90_GHI_5.txt"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149</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Jun.</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\\P50_GHI_6.txt"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156</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\\P90_GHI_6.txt"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160</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proofErr w:type="spellStart"/>
            <w:r w:rsidRPr="008D3FA1">
              <w:rPr>
                <w:rFonts w:asciiTheme="minorHAnsi" w:hAnsiTheme="minorHAnsi"/>
              </w:rPr>
              <w:t>Jul</w:t>
            </w:r>
            <w:proofErr w:type="spellEnd"/>
            <w:r w:rsidRPr="008D3FA1">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\\P50_GHI_7.txt"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151</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\\P90_GHI_7.txt"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188</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proofErr w:type="spellStart"/>
            <w:r w:rsidRPr="008D3FA1">
              <w:rPr>
                <w:rFonts w:asciiTheme="minorHAnsi" w:hAnsiTheme="minorHAnsi"/>
              </w:rPr>
              <w:t>Aug</w:t>
            </w:r>
            <w:proofErr w:type="spellEnd"/>
            <w:r w:rsidRPr="008D3FA1">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\\P50_GHI_8.txt"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122</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\\P90_GHI_8.txt"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109</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Sept.</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\\P50_GHI_9.txt"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85</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\\P90_GHI_9.txt"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94</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Oct.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\\P50_GHI_10.txt"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52</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\\P90_GHI_10.txt"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47</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t>Nov.</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\\P50_GHI_11.txt"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24</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\\P90_GHI_11.txt"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20</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proofErr w:type="spellStart"/>
            <w:r w:rsidRPr="008D3FA1">
              <w:rPr>
                <w:rFonts w:asciiTheme="minorHAnsi" w:hAnsiTheme="minorHAnsi"/>
              </w:rPr>
              <w:t>Dec</w:t>
            </w:r>
            <w:proofErr w:type="spellEnd"/>
            <w:r w:rsidRPr="008D3FA1">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\\P50_GHI_12.txt"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\\P90_GHI_12.txt"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13</w:t>
            </w:r>
          </w:p>
          <w:p w:rsidR="008D3FA1" w:rsidRPr="008D3FA1" w:rsidRDefault="00F75B92" w:rsidP="00B43D2D">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RP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Pr="008D3FA1" w:rsidRDefault="008D3FA1" w:rsidP="00972AAF">
            <w:pPr>
              <w:pStyle w:val="Sansinterligne"/>
              <w:rPr>
                <w:rFonts w:asciiTheme="minorHAnsi" w:hAnsiTheme="minorHAnsi"/>
              </w:rPr>
            </w:pPr>
            <w:r w:rsidRPr="008D3FA1">
              <w:rPr>
                <w:rFonts w:asciiTheme="minorHAnsi" w:hAnsiTheme="minorHAnsi"/>
              </w:rPr>
              <w:lastRenderedPageBreak/>
              <w:t>YEARLY</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b/>
                <w:sz w:val="22"/>
                <w:szCs w:val="22"/>
              </w:rPr>
            </w:pPr>
            <w:r w:rsidRPr="008D3FA1">
              <w:rPr>
                <w:rFonts w:asciiTheme="minorHAnsi" w:hAnsiTheme="minorHAnsi"/>
                <w:b/>
                <w:sz w:val="22"/>
                <w:szCs w:val="22"/>
              </w:rPr>
              <w:fldChar w:fldCharType="begin"/>
            </w:r>
            <w:r w:rsidR="008D3FA1" w:rsidRPr="008D3FA1">
              <w:rPr>
                <w:rFonts w:asciiTheme="minorHAnsi" w:hAnsiTheme="minorHAnsi"/>
                <w:b/>
                <w:sz w:val="22"/>
                <w:szCs w:val="22"/>
              </w:rPr>
              <w:instrText xml:space="preserve"> </w:instrText>
            </w:r>
            <w:r w:rsidR="008D3FA1" w:rsidRPr="008D3FA1">
              <w:rPr>
                <w:rFonts w:asciiTheme="minorHAnsi" w:hAnsiTheme="minorHAnsi" w:cs="Calibri"/>
                <w:b/>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b/>
                <w:sz w:val="22"/>
                <w:szCs w:val="22"/>
              </w:rPr>
              <w:instrText>\\..</w:instrText>
            </w:r>
            <w:r w:rsidR="008D3FA1" w:rsidRPr="008D3FA1">
              <w:rPr>
                <w:rFonts w:asciiTheme="minorHAnsi" w:hAnsiTheme="minorHAnsi" w:cs="Calibri"/>
                <w:b/>
                <w:sz w:val="22"/>
                <w:szCs w:val="22"/>
              </w:rPr>
              <w:instrText>\\P50_GHI_year_mean.txt"  \* MERGEFORMAT</w:instrText>
            </w:r>
            <w:r w:rsidR="008D3FA1" w:rsidRPr="008D3FA1">
              <w:rPr>
                <w:rFonts w:asciiTheme="minorHAnsi" w:hAnsiTheme="minorHAnsi"/>
                <w:b/>
                <w:sz w:val="22"/>
                <w:szCs w:val="22"/>
              </w:rPr>
              <w:instrText xml:space="preserve"> </w:instrText>
            </w:r>
            <w:r w:rsidRPr="008D3FA1">
              <w:rPr>
                <w:rFonts w:asciiTheme="minorHAnsi" w:hAnsiTheme="minorHAnsi"/>
                <w:b/>
                <w:sz w:val="22"/>
                <w:szCs w:val="22"/>
              </w:rPr>
              <w:fldChar w:fldCharType="separate"/>
            </w:r>
            <w:r w:rsidR="003226AF" w:rsidRPr="003226AF">
              <w:rPr>
                <w:rFonts w:asciiTheme="minorHAnsi" w:hAnsiTheme="minorHAnsi" w:cs="Courier New"/>
                <w:b/>
                <w:sz w:val="22"/>
                <w:szCs w:val="22"/>
              </w:rPr>
              <w:t>1010</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8D3FA1">
              <w:rPr>
                <w:rFonts w:asciiTheme="minorHAnsi" w:hAnsiTheme="minorHAnsi"/>
                <w:b/>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b/>
                <w:sz w:val="22"/>
                <w:szCs w:val="22"/>
              </w:rPr>
            </w:pPr>
            <w:r w:rsidRPr="008D3FA1">
              <w:rPr>
                <w:rFonts w:asciiTheme="minorHAnsi" w:hAnsiTheme="minorHAnsi"/>
                <w:b/>
                <w:sz w:val="22"/>
                <w:szCs w:val="22"/>
              </w:rPr>
              <w:fldChar w:fldCharType="begin"/>
            </w:r>
            <w:r w:rsidR="008D3FA1" w:rsidRPr="008D3FA1">
              <w:rPr>
                <w:rFonts w:asciiTheme="minorHAnsi" w:hAnsiTheme="minorHAnsi"/>
                <w:b/>
                <w:sz w:val="22"/>
                <w:szCs w:val="22"/>
              </w:rPr>
              <w:instrText xml:space="preserve"> </w:instrText>
            </w:r>
            <w:r w:rsidR="008D3FA1" w:rsidRPr="008D3FA1">
              <w:rPr>
                <w:rFonts w:asciiTheme="minorHAnsi" w:hAnsiTheme="minorHAnsi" w:cs="Calibri"/>
                <w:b/>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b/>
                <w:sz w:val="22"/>
                <w:szCs w:val="22"/>
              </w:rPr>
              <w:instrText>\\..</w:instrText>
            </w:r>
            <w:r w:rsidR="008D3FA1" w:rsidRPr="008D3FA1">
              <w:rPr>
                <w:rFonts w:asciiTheme="minorHAnsi" w:hAnsiTheme="minorHAnsi" w:cs="Calibri"/>
                <w:b/>
                <w:sz w:val="22"/>
                <w:szCs w:val="22"/>
              </w:rPr>
              <w:instrText>\\P90_GHI_year_mean.txt"  \* MERGEFORMAT</w:instrText>
            </w:r>
            <w:r w:rsidR="008D3FA1" w:rsidRPr="008D3FA1">
              <w:rPr>
                <w:rFonts w:asciiTheme="minorHAnsi" w:hAnsiTheme="minorHAnsi"/>
                <w:b/>
                <w:sz w:val="22"/>
                <w:szCs w:val="22"/>
              </w:rPr>
              <w:instrText xml:space="preserve"> </w:instrText>
            </w:r>
            <w:r w:rsidRPr="008D3FA1">
              <w:rPr>
                <w:rFonts w:asciiTheme="minorHAnsi" w:hAnsiTheme="minorHAnsi"/>
                <w:b/>
                <w:sz w:val="22"/>
                <w:szCs w:val="22"/>
              </w:rPr>
              <w:fldChar w:fldCharType="separate"/>
            </w:r>
            <w:r w:rsidR="003226AF" w:rsidRPr="003226AF">
              <w:rPr>
                <w:rFonts w:asciiTheme="minorHAnsi" w:hAnsiTheme="minorHAnsi" w:cs="Courier New"/>
                <w:b/>
                <w:sz w:val="22"/>
                <w:szCs w:val="22"/>
              </w:rPr>
              <w:t>993</w:t>
            </w:r>
          </w:p>
          <w:p w:rsidR="008D3FA1" w:rsidRPr="008D3FA1" w:rsidRDefault="00F75B92" w:rsidP="00B43D2D">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8D3FA1">
              <w:rPr>
                <w:rFonts w:asciiTheme="minorHAnsi" w:hAnsiTheme="minorHAnsi"/>
                <w:b/>
              </w:rPr>
              <w:fldChar w:fldCharType="end"/>
            </w:r>
          </w:p>
        </w:tc>
      </w:tr>
    </w:tbl>
    <w:p w:rsidR="006E4DFF" w:rsidRDefault="006E4DFF" w:rsidP="00744239">
      <w:pPr>
        <w:contextualSpacing/>
        <w:rPr>
          <w:rFonts w:cs="Calibri"/>
        </w:rPr>
      </w:pPr>
    </w:p>
    <w:p w:rsidR="002B3DFF" w:rsidRDefault="002B3DFF" w:rsidP="002B3DFF">
      <w:pPr>
        <w:spacing w:after="0" w:line="240" w:lineRule="auto"/>
      </w:pPr>
    </w:p>
    <w:p w:rsidR="00194936" w:rsidRDefault="00194936" w:rsidP="00194936">
      <w:pPr>
        <w:spacing w:after="0" w:line="240" w:lineRule="auto"/>
      </w:pPr>
      <w:bookmarkStart w:id="14" w:name="_Toc398911454"/>
    </w:p>
    <w:tbl>
      <w:tblPr>
        <w:tblStyle w:val="Grilledutableau"/>
        <w:tblW w:w="0" w:type="auto"/>
        <w:tblLayout w:type="fixed"/>
        <w:tblLook w:val="04A0" w:firstRow="1" w:lastRow="0" w:firstColumn="1" w:lastColumn="0" w:noHBand="0" w:noVBand="1"/>
      </w:tblPr>
      <w:tblGrid>
        <w:gridCol w:w="4605"/>
        <w:gridCol w:w="4605"/>
      </w:tblGrid>
      <w:tr w:rsidR="00194936" w:rsidTr="00194936">
        <w:trPr>
          <w:cantSplit/>
          <w:trHeight w:hRule="exact" w:val="3402"/>
        </w:trPr>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31" name="Image 31" descr="C:\Users\marchand\Documents\svn-matlab\mathilde\TMY\report\Master_TMY_report.docx\..\P50_GHI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archand\Documents\svn-matlab\mathilde\TMY\report\Master_TMY_report.docx\..\P50_GHI_years.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32" name="Image 32" descr="C:\Users\marchand\Documents\svn-matlab\mathilde\TMY\report\Master_TMY_report.docx\..\P90_GHI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rchand\Documents\svn-matlab\mathilde\TMY\report\Master_TMY_report.docx\..\P90_GHI_years.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r>
    </w:tbl>
    <w:p w:rsidR="000A0D3C" w:rsidRPr="00964F5A" w:rsidRDefault="000A0D3C" w:rsidP="00BA3B0C">
      <w:pPr>
        <w:pStyle w:val="Lgende"/>
        <w:rPr>
          <w:i w:val="0"/>
        </w:rPr>
      </w:pPr>
      <w:bookmarkStart w:id="15" w:name="_Toc491159544"/>
      <w:r w:rsidRPr="00964F5A">
        <w:rPr>
          <w:i w:val="0"/>
        </w:rPr>
        <w:t xml:space="preserve">Figure </w:t>
      </w:r>
      <w:r w:rsidR="00F75B92" w:rsidRPr="00964F5A">
        <w:rPr>
          <w:i w:val="0"/>
        </w:rPr>
        <w:fldChar w:fldCharType="begin"/>
      </w:r>
      <w:r w:rsidRPr="00964F5A">
        <w:rPr>
          <w:i w:val="0"/>
        </w:rPr>
        <w:instrText xml:space="preserve"> SEQ Figure \* ARABIC </w:instrText>
      </w:r>
      <w:r w:rsidR="00F75B92" w:rsidRPr="00964F5A">
        <w:rPr>
          <w:i w:val="0"/>
        </w:rPr>
        <w:fldChar w:fldCharType="separate"/>
      </w:r>
      <w:r w:rsidR="00EB1F91">
        <w:rPr>
          <w:i w:val="0"/>
          <w:noProof/>
        </w:rPr>
        <w:t>2</w:t>
      </w:r>
      <w:r w:rsidR="00F75B92" w:rsidRPr="00964F5A">
        <w:rPr>
          <w:i w:val="0"/>
        </w:rPr>
        <w:fldChar w:fldCharType="end"/>
      </w:r>
      <w:r w:rsidRPr="00964F5A">
        <w:rPr>
          <w:i w:val="0"/>
        </w:rPr>
        <w:t xml:space="preserve">: yearly GHI bar graph </w:t>
      </w:r>
      <w:r w:rsidR="008D3FA1" w:rsidRPr="00964F5A">
        <w:rPr>
          <w:i w:val="0"/>
        </w:rPr>
        <w:t xml:space="preserve">comparison </w:t>
      </w:r>
      <w:r w:rsidR="00BA3B0C" w:rsidRPr="00964F5A">
        <w:rPr>
          <w:i w:val="0"/>
        </w:rPr>
        <w:br/>
        <w:t>(P50 on the left hand side, P90 on the right hand side)</w:t>
      </w:r>
      <w:bookmarkEnd w:id="14"/>
      <w:bookmarkEnd w:id="15"/>
    </w:p>
    <w:p w:rsidR="008D3FA1" w:rsidRDefault="008D3FA1">
      <w:pPr>
        <w:spacing w:after="0" w:line="240" w:lineRule="auto"/>
      </w:pPr>
      <w:r>
        <w:br w:type="page"/>
      </w:r>
    </w:p>
    <w:p w:rsidR="007440A7" w:rsidRDefault="007440A7" w:rsidP="007440A7">
      <w:pPr>
        <w:pStyle w:val="Titre2"/>
      </w:pPr>
      <w:bookmarkStart w:id="16" w:name="_Toc399424587"/>
      <w:bookmarkStart w:id="17" w:name="_Toc491159530"/>
      <w:r>
        <w:lastRenderedPageBreak/>
        <w:t>Results and illustrations for the DNI component, P50 and P90</w:t>
      </w:r>
      <w:bookmarkEnd w:id="16"/>
      <w:bookmarkEnd w:id="17"/>
      <w:r>
        <w:t xml:space="preserve"> </w:t>
      </w:r>
    </w:p>
    <w:p w:rsidR="007440A7" w:rsidRPr="00194936" w:rsidRDefault="007440A7" w:rsidP="0099279C">
      <w:pPr>
        <w:ind w:right="-286" w:hanging="284"/>
        <w:rPr>
          <w:noProof/>
          <w:lang w:eastAsia="fr-FR"/>
        </w:rPr>
      </w:pPr>
    </w:p>
    <w:tbl>
      <w:tblPr>
        <w:tblStyle w:val="Grilledutableau"/>
        <w:tblW w:w="0" w:type="auto"/>
        <w:tblLayout w:type="fixed"/>
        <w:tblLook w:val="04A0" w:firstRow="1" w:lastRow="0" w:firstColumn="1" w:lastColumn="0" w:noHBand="0" w:noVBand="1"/>
      </w:tblPr>
      <w:tblGrid>
        <w:gridCol w:w="4605"/>
        <w:gridCol w:w="4605"/>
      </w:tblGrid>
      <w:tr w:rsidR="00194936" w:rsidTr="00194936">
        <w:trPr>
          <w:cantSplit/>
          <w:trHeight w:hRule="exact" w:val="3402"/>
        </w:trPr>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34" name="Image 34" descr="C:\Users\marchand\Documents\svn-matlab\mathilde\TMY\report\Master_TMY_report.docx\..\P50_DNI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rchand\Documents\svn-matlab\mathilde\TMY\report\Master_TMY_report.docx\..\P50_DNI_boxplot.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36" name="Image 36" descr="C:\Users\marchand\Documents\svn-matlab\mathilde\TMY\report\Master_TMY_report.docx\..\P90_DNI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rchand\Documents\svn-matlab\mathilde\TMY\report\Master_TMY_report.docx\..\P90_DNI_boxplot.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r>
    </w:tbl>
    <w:p w:rsidR="000A0D3C" w:rsidRPr="00964F5A" w:rsidRDefault="000A0D3C" w:rsidP="00BA3B0C">
      <w:pPr>
        <w:pStyle w:val="Lgende"/>
        <w:rPr>
          <w:i w:val="0"/>
        </w:rPr>
      </w:pPr>
      <w:bookmarkStart w:id="18" w:name="_Toc398911455"/>
      <w:bookmarkStart w:id="19" w:name="_Toc491159545"/>
      <w:r w:rsidRPr="00964F5A">
        <w:rPr>
          <w:i w:val="0"/>
        </w:rPr>
        <w:t xml:space="preserve">Figure </w:t>
      </w:r>
      <w:r w:rsidR="00F75B92" w:rsidRPr="00964F5A">
        <w:rPr>
          <w:i w:val="0"/>
        </w:rPr>
        <w:fldChar w:fldCharType="begin"/>
      </w:r>
      <w:r w:rsidRPr="00964F5A">
        <w:rPr>
          <w:i w:val="0"/>
        </w:rPr>
        <w:instrText xml:space="preserve"> SEQ Figure \* ARABIC </w:instrText>
      </w:r>
      <w:r w:rsidR="00F75B92" w:rsidRPr="00964F5A">
        <w:rPr>
          <w:i w:val="0"/>
        </w:rPr>
        <w:fldChar w:fldCharType="separate"/>
      </w:r>
      <w:r w:rsidR="00EB1F91">
        <w:rPr>
          <w:i w:val="0"/>
          <w:noProof/>
        </w:rPr>
        <w:t>3</w:t>
      </w:r>
      <w:r w:rsidR="00F75B92" w:rsidRPr="00964F5A">
        <w:rPr>
          <w:i w:val="0"/>
        </w:rPr>
        <w:fldChar w:fldCharType="end"/>
      </w:r>
      <w:r w:rsidRPr="00964F5A">
        <w:rPr>
          <w:i w:val="0"/>
        </w:rPr>
        <w:t xml:space="preserve">: monthly boxplot for the DNI </w:t>
      </w:r>
      <w:proofErr w:type="gramStart"/>
      <w:r w:rsidRPr="00964F5A">
        <w:rPr>
          <w:i w:val="0"/>
        </w:rPr>
        <w:t>component</w:t>
      </w:r>
      <w:proofErr w:type="gramEnd"/>
      <w:r w:rsidR="00BA3B0C" w:rsidRPr="00964F5A">
        <w:rPr>
          <w:i w:val="0"/>
        </w:rPr>
        <w:br/>
        <w:t>(P50 on the left hand side, P90 on the right hand side)</w:t>
      </w:r>
      <w:bookmarkEnd w:id="18"/>
      <w:bookmarkEnd w:id="19"/>
    </w:p>
    <w:p w:rsidR="004A50B3" w:rsidRPr="004A50B3" w:rsidRDefault="004A50B3" w:rsidP="004A50B3">
      <w:r w:rsidRPr="004A50B3">
        <w:t xml:space="preserve">The monthly </w:t>
      </w:r>
      <w:r>
        <w:t>DNI</w:t>
      </w:r>
      <w:r w:rsidRPr="004A50B3">
        <w:t xml:space="preserve"> values of the TMY</w:t>
      </w:r>
      <w:r w:rsidR="001E5433">
        <w:t>s</w:t>
      </w:r>
      <w:r w:rsidRPr="004A50B3">
        <w:t xml:space="preserve"> are:</w:t>
      </w:r>
    </w:p>
    <w:tbl>
      <w:tblPr>
        <w:tblStyle w:val="Trameclaire-Accent1"/>
        <w:tblW w:w="5000" w:type="pct"/>
        <w:jc w:val="center"/>
        <w:tblLook w:val="04A0" w:firstRow="1" w:lastRow="0" w:firstColumn="1" w:lastColumn="0" w:noHBand="0" w:noVBand="1"/>
      </w:tblPr>
      <w:tblGrid>
        <w:gridCol w:w="1752"/>
        <w:gridCol w:w="3767"/>
        <w:gridCol w:w="3767"/>
      </w:tblGrid>
      <w:tr w:rsidR="007440A7" w:rsidRPr="000B3F00" w:rsidTr="00972A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7440A7" w:rsidRPr="000B3F00" w:rsidRDefault="007440A7" w:rsidP="000B3F00">
            <w:pPr>
              <w:pStyle w:val="Sansinterligne"/>
              <w:contextualSpacing/>
              <w:jc w:val="center"/>
              <w:rPr>
                <w:rFonts w:asciiTheme="minorHAnsi" w:hAnsiTheme="minorHAnsi"/>
                <w:lang w:val="en-US"/>
              </w:rPr>
            </w:pPr>
          </w:p>
        </w:tc>
        <w:tc>
          <w:tcPr>
            <w:tcW w:w="2028" w:type="pct"/>
          </w:tcPr>
          <w:p w:rsidR="007440A7" w:rsidRPr="000B3F00" w:rsidRDefault="007440A7" w:rsidP="000B3F00">
            <w:pPr>
              <w:pStyle w:val="Sansinterligne"/>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t>P50 (in KWh/m²)</w:t>
            </w:r>
          </w:p>
        </w:tc>
        <w:tc>
          <w:tcPr>
            <w:tcW w:w="2028" w:type="pct"/>
          </w:tcPr>
          <w:p w:rsidR="007440A7" w:rsidRPr="000B3F00" w:rsidRDefault="007440A7" w:rsidP="000B3F00">
            <w:pPr>
              <w:pStyle w:val="Sansinterligne"/>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t>P90 (in KWh/m²)</w:t>
            </w:r>
          </w:p>
        </w:tc>
      </w:tr>
      <w:tr w:rsidR="00972AAF"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Jan.</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\\P50_DNI_1.txt"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23</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\\P90_DNI_1.txt"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31</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proofErr w:type="spellStart"/>
            <w:r w:rsidRPr="000B3F00">
              <w:rPr>
                <w:rFonts w:asciiTheme="minorHAnsi" w:hAnsiTheme="minorHAnsi"/>
              </w:rPr>
              <w:t>Feb</w:t>
            </w:r>
            <w:proofErr w:type="spellEnd"/>
            <w:r w:rsidRPr="000B3F00">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\\P50_DNI_2.txt"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38</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\\P90_DNI_2.txt"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30</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Mar.</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\\P50_DNI_3.txt"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89</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\\P90_DNI_3.txt"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67</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Apr.</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\\P50_DNI_4.txt"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145</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\\P90_DNI_4.txt"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77</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May</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\\P50_DNI_5.txt"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132</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\\P90_DNI_5.txt"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132</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Jun.</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\\P50_DNI_6.txt"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138</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\\P90_DNI_6.txt"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145</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proofErr w:type="spellStart"/>
            <w:r w:rsidRPr="000B3F00">
              <w:rPr>
                <w:rFonts w:asciiTheme="minorHAnsi" w:hAnsiTheme="minorHAnsi"/>
              </w:rPr>
              <w:t>Jul</w:t>
            </w:r>
            <w:proofErr w:type="spellEnd"/>
            <w:r w:rsidRPr="000B3F00">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\\P50_DNI_7.txt"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128</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\\P90_DNI_7.txt"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191</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proofErr w:type="spellStart"/>
            <w:r w:rsidRPr="000B3F00">
              <w:rPr>
                <w:rFonts w:asciiTheme="minorHAnsi" w:hAnsiTheme="minorHAnsi"/>
              </w:rPr>
              <w:t>Aug</w:t>
            </w:r>
            <w:proofErr w:type="spellEnd"/>
            <w:r w:rsidRPr="000B3F00">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\\P50_DNI_8.txt"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115</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\\P90_DNI_8.txt"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93</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Sept.</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\\P50_DNI_9.txt"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87</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\\P90_DNI_9.txt"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105</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Oct.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\\P50_DNI_10.txt"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63</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\\P90_DNI_10.txt"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52</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r w:rsidRPr="000B3F00">
              <w:rPr>
                <w:rFonts w:asciiTheme="minorHAnsi" w:hAnsiTheme="minorHAnsi"/>
              </w:rPr>
              <w:t>Nov.</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\\P50_DNI_11.txt"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31</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\\P90_DNI_11.txt"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19</w:t>
            </w:r>
          </w:p>
          <w:p w:rsidR="00972AAF"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972AAF" w:rsidRPr="000B3F00"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972AAF" w:rsidRPr="000B3F00" w:rsidRDefault="00972AAF" w:rsidP="008D3FA1">
            <w:pPr>
              <w:pStyle w:val="Sansinterligne"/>
              <w:contextualSpacing/>
              <w:rPr>
                <w:rFonts w:asciiTheme="minorHAnsi" w:hAnsiTheme="minorHAnsi"/>
              </w:rPr>
            </w:pPr>
            <w:proofErr w:type="spellStart"/>
            <w:r w:rsidRPr="000B3F00">
              <w:rPr>
                <w:rFonts w:asciiTheme="minorHAnsi" w:hAnsiTheme="minorHAnsi"/>
              </w:rPr>
              <w:t>Dec</w:t>
            </w:r>
            <w:proofErr w:type="spellEnd"/>
            <w:r w:rsidRPr="000B3F00">
              <w:rPr>
                <w:rFonts w:asciiTheme="minorHAnsi" w:hAnsiTheme="minorHAnsi"/>
              </w:rP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\\P50_DNI_12.txt"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17</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0B3F00">
              <w:rPr>
                <w:rFonts w:asciiTheme="minorHAnsi" w:hAnsiTheme="minorHAnsi"/>
                <w:sz w:val="22"/>
                <w:szCs w:val="22"/>
              </w:rPr>
              <w:fldChar w:fldCharType="begin"/>
            </w:r>
            <w:r w:rsidR="000B3F00" w:rsidRPr="000B3F00">
              <w:rPr>
                <w:rFonts w:asciiTheme="minorHAnsi" w:hAnsiTheme="minorHAnsi"/>
                <w:sz w:val="22"/>
                <w:szCs w:val="22"/>
              </w:rPr>
              <w:instrText xml:space="preserve"> </w:instrText>
            </w:r>
            <w:r w:rsidR="000B3F00" w:rsidRPr="000B3F00">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0B3F00" w:rsidRPr="000B3F00">
              <w:rPr>
                <w:rFonts w:asciiTheme="minorHAnsi" w:hAnsiTheme="minorHAnsi" w:cs="Calibri"/>
                <w:sz w:val="22"/>
                <w:szCs w:val="22"/>
              </w:rPr>
              <w:instrText>\\P90_DNI_12.txt"  \* MERGEFORMAT</w:instrText>
            </w:r>
            <w:r w:rsidR="000B3F00" w:rsidRPr="000B3F00">
              <w:rPr>
                <w:rFonts w:asciiTheme="minorHAnsi" w:hAnsiTheme="minorHAnsi"/>
                <w:sz w:val="22"/>
                <w:szCs w:val="22"/>
              </w:rPr>
              <w:instrText xml:space="preserve"> </w:instrText>
            </w:r>
            <w:r w:rsidRPr="000B3F00">
              <w:rPr>
                <w:rFonts w:asciiTheme="minorHAnsi" w:hAnsiTheme="minorHAnsi"/>
                <w:sz w:val="22"/>
                <w:szCs w:val="22"/>
              </w:rPr>
              <w:fldChar w:fldCharType="separate"/>
            </w:r>
            <w:r w:rsidR="003226AF" w:rsidRPr="003226AF">
              <w:rPr>
                <w:rFonts w:asciiTheme="minorHAnsi" w:hAnsiTheme="minorHAnsi" w:cs="Courier New"/>
                <w:sz w:val="22"/>
                <w:szCs w:val="22"/>
              </w:rPr>
              <w:t>15</w:t>
            </w:r>
          </w:p>
          <w:p w:rsidR="00972AAF" w:rsidRPr="000B3F00" w:rsidRDefault="00F75B92" w:rsidP="000B3F00">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B3F00">
              <w:rPr>
                <w:rFonts w:asciiTheme="minorHAnsi" w:hAnsiTheme="minorHAnsi"/>
              </w:rPr>
              <w:fldChar w:fldCharType="end"/>
            </w:r>
          </w:p>
        </w:tc>
      </w:tr>
      <w:tr w:rsidR="007440A7" w:rsidRPr="000B3F00"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7440A7" w:rsidRPr="000B3F00" w:rsidRDefault="007440A7" w:rsidP="008D3FA1">
            <w:pPr>
              <w:pStyle w:val="Sansinterligne"/>
              <w:contextualSpacing/>
              <w:rPr>
                <w:rFonts w:asciiTheme="minorHAnsi" w:hAnsiTheme="minorHAnsi"/>
              </w:rPr>
            </w:pPr>
            <w:r w:rsidRPr="000B3F00">
              <w:rPr>
                <w:rFonts w:asciiTheme="minorHAnsi" w:hAnsiTheme="minorHAnsi"/>
              </w:rPr>
              <w:t>YEARLY</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b/>
                <w:sz w:val="22"/>
                <w:szCs w:val="22"/>
              </w:rPr>
            </w:pPr>
            <w:r w:rsidRPr="000B3F00">
              <w:rPr>
                <w:rFonts w:asciiTheme="minorHAnsi" w:hAnsiTheme="minorHAnsi"/>
                <w:b/>
                <w:sz w:val="22"/>
                <w:szCs w:val="22"/>
              </w:rPr>
              <w:fldChar w:fldCharType="begin"/>
            </w:r>
            <w:r w:rsidR="000B3F00" w:rsidRPr="000B3F00">
              <w:rPr>
                <w:rFonts w:asciiTheme="minorHAnsi" w:hAnsiTheme="minorHAnsi"/>
                <w:b/>
                <w:sz w:val="22"/>
                <w:szCs w:val="22"/>
              </w:rPr>
              <w:instrText xml:space="preserve"> </w:instrText>
            </w:r>
            <w:r w:rsidR="000B3F00" w:rsidRPr="000B3F00">
              <w:rPr>
                <w:rFonts w:asciiTheme="minorHAnsi" w:hAnsiTheme="minorHAnsi" w:cs="Calibri"/>
                <w:b/>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b/>
                <w:sz w:val="22"/>
                <w:szCs w:val="22"/>
              </w:rPr>
              <w:instrText>\\..</w:instrText>
            </w:r>
            <w:r w:rsidR="000B3F00" w:rsidRPr="000B3F00">
              <w:rPr>
                <w:rFonts w:asciiTheme="minorHAnsi" w:hAnsiTheme="minorHAnsi" w:cs="Calibri"/>
                <w:b/>
                <w:sz w:val="22"/>
                <w:szCs w:val="22"/>
              </w:rPr>
              <w:instrText>\\P50_DNI_year_mean.txt"  \* MERGEFORMAT</w:instrText>
            </w:r>
            <w:r w:rsidR="000B3F00" w:rsidRPr="000B3F00">
              <w:rPr>
                <w:rFonts w:asciiTheme="minorHAnsi" w:hAnsiTheme="minorHAnsi"/>
                <w:b/>
                <w:sz w:val="22"/>
                <w:szCs w:val="22"/>
              </w:rPr>
              <w:instrText xml:space="preserve"> </w:instrText>
            </w:r>
            <w:r w:rsidRPr="000B3F00">
              <w:rPr>
                <w:rFonts w:asciiTheme="minorHAnsi" w:hAnsiTheme="minorHAnsi"/>
                <w:b/>
                <w:sz w:val="22"/>
                <w:szCs w:val="22"/>
              </w:rPr>
              <w:fldChar w:fldCharType="separate"/>
            </w:r>
            <w:r w:rsidR="003226AF" w:rsidRPr="003226AF">
              <w:rPr>
                <w:rFonts w:asciiTheme="minorHAnsi" w:hAnsiTheme="minorHAnsi" w:cs="Courier New"/>
                <w:b/>
                <w:sz w:val="22"/>
                <w:szCs w:val="22"/>
              </w:rPr>
              <w:t>1007</w:t>
            </w:r>
          </w:p>
          <w:p w:rsidR="007440A7"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B3F00">
              <w:rPr>
                <w:rFonts w:asciiTheme="minorHAnsi" w:hAnsiTheme="minorHAnsi"/>
                <w:b/>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b/>
                <w:sz w:val="22"/>
                <w:szCs w:val="22"/>
              </w:rPr>
            </w:pPr>
            <w:r w:rsidRPr="000B3F00">
              <w:rPr>
                <w:rFonts w:asciiTheme="minorHAnsi" w:hAnsiTheme="minorHAnsi"/>
                <w:b/>
                <w:sz w:val="22"/>
                <w:szCs w:val="22"/>
              </w:rPr>
              <w:fldChar w:fldCharType="begin"/>
            </w:r>
            <w:r w:rsidR="000B3F00" w:rsidRPr="000B3F00">
              <w:rPr>
                <w:rFonts w:asciiTheme="minorHAnsi" w:hAnsiTheme="minorHAnsi"/>
                <w:b/>
                <w:sz w:val="22"/>
                <w:szCs w:val="22"/>
              </w:rPr>
              <w:instrText xml:space="preserve"> </w:instrText>
            </w:r>
            <w:r w:rsidR="000B3F00" w:rsidRPr="000B3F00">
              <w:rPr>
                <w:rFonts w:asciiTheme="minorHAnsi" w:hAnsiTheme="minorHAnsi" w:cs="Calibri"/>
                <w:b/>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b/>
                <w:sz w:val="22"/>
                <w:szCs w:val="22"/>
              </w:rPr>
              <w:instrText>\\..</w:instrText>
            </w:r>
            <w:r w:rsidR="000B3F00" w:rsidRPr="000B3F00">
              <w:rPr>
                <w:rFonts w:asciiTheme="minorHAnsi" w:hAnsiTheme="minorHAnsi" w:cs="Calibri"/>
                <w:b/>
                <w:sz w:val="22"/>
                <w:szCs w:val="22"/>
              </w:rPr>
              <w:instrText>\\P90_DNI_year_mean.txt"  \* MERGEFORMAT</w:instrText>
            </w:r>
            <w:r w:rsidR="000B3F00" w:rsidRPr="000B3F00">
              <w:rPr>
                <w:rFonts w:asciiTheme="minorHAnsi" w:hAnsiTheme="minorHAnsi"/>
                <w:b/>
                <w:sz w:val="22"/>
                <w:szCs w:val="22"/>
              </w:rPr>
              <w:instrText xml:space="preserve"> </w:instrText>
            </w:r>
            <w:r w:rsidRPr="000B3F00">
              <w:rPr>
                <w:rFonts w:asciiTheme="minorHAnsi" w:hAnsiTheme="minorHAnsi"/>
                <w:b/>
                <w:sz w:val="22"/>
                <w:szCs w:val="22"/>
              </w:rPr>
              <w:fldChar w:fldCharType="separate"/>
            </w:r>
            <w:r w:rsidR="003226AF" w:rsidRPr="003226AF">
              <w:rPr>
                <w:rFonts w:asciiTheme="minorHAnsi" w:hAnsiTheme="minorHAnsi" w:cs="Courier New"/>
                <w:b/>
                <w:sz w:val="22"/>
                <w:szCs w:val="22"/>
              </w:rPr>
              <w:t>957</w:t>
            </w:r>
          </w:p>
          <w:p w:rsidR="007440A7" w:rsidRPr="000B3F00" w:rsidRDefault="00F75B92" w:rsidP="000B3F00">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B3F00">
              <w:rPr>
                <w:rFonts w:asciiTheme="minorHAnsi" w:hAnsiTheme="minorHAnsi"/>
                <w:b/>
              </w:rPr>
              <w:fldChar w:fldCharType="end"/>
            </w:r>
          </w:p>
        </w:tc>
      </w:tr>
    </w:tbl>
    <w:p w:rsidR="000A0D3C" w:rsidRDefault="000A0D3C" w:rsidP="000A0D3C"/>
    <w:p w:rsidR="00194936" w:rsidRDefault="00194936" w:rsidP="00194936">
      <w:pPr>
        <w:spacing w:after="0" w:line="240" w:lineRule="auto"/>
      </w:pPr>
    </w:p>
    <w:tbl>
      <w:tblPr>
        <w:tblStyle w:val="Grilledutableau"/>
        <w:tblW w:w="0" w:type="auto"/>
        <w:tblLayout w:type="fixed"/>
        <w:tblLook w:val="04A0" w:firstRow="1" w:lastRow="0" w:firstColumn="1" w:lastColumn="0" w:noHBand="0" w:noVBand="1"/>
      </w:tblPr>
      <w:tblGrid>
        <w:gridCol w:w="4605"/>
        <w:gridCol w:w="4605"/>
      </w:tblGrid>
      <w:tr w:rsidR="00194936" w:rsidTr="00194936">
        <w:trPr>
          <w:cantSplit/>
          <w:trHeight w:hRule="exact" w:val="3402"/>
        </w:trPr>
        <w:tc>
          <w:tcPr>
            <w:tcW w:w="4605" w:type="dxa"/>
            <w:vAlign w:val="center"/>
          </w:tcPr>
          <w:p w:rsidR="00194936" w:rsidRDefault="003226AF" w:rsidP="00194936">
            <w:pPr>
              <w:spacing w:after="0" w:line="240" w:lineRule="auto"/>
              <w:jc w:val="center"/>
            </w:pPr>
            <w:r>
              <w:rPr>
                <w:noProof/>
                <w:lang w:val="fr-FR" w:eastAsia="fr-FR"/>
              </w:rPr>
              <w:lastRenderedPageBreak/>
              <w:drawing>
                <wp:inline distT="0" distB="0" distL="0" distR="0">
                  <wp:extent cx="2781300" cy="2087880"/>
                  <wp:effectExtent l="0" t="0" r="0" b="7620"/>
                  <wp:docPr id="38" name="Image 38" descr="C:\Users\marchand\Documents\svn-matlab\mathilde\TMY\report\Master_TMY_report.docx\..\P50_DNI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rchand\Documents\svn-matlab\mathilde\TMY\report\Master_TMY_report.docx\..\P50_DNI_years.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40" name="Image 40" descr="C:\Users\marchand\Documents\svn-matlab\mathilde\TMY\report\Master_TMY_report.docx\..\P90_DNI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marchand\Documents\svn-matlab\mathilde\TMY\report\Master_TMY_report.docx\..\P90_DNI_years.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r>
    </w:tbl>
    <w:p w:rsidR="000A0D3C" w:rsidRPr="00964F5A" w:rsidRDefault="000A0D3C" w:rsidP="00BA3B0C">
      <w:pPr>
        <w:pStyle w:val="Lgende"/>
        <w:rPr>
          <w:i w:val="0"/>
        </w:rPr>
      </w:pPr>
      <w:bookmarkStart w:id="20" w:name="_Toc398911456"/>
      <w:bookmarkStart w:id="21" w:name="_Toc491159546"/>
      <w:r w:rsidRPr="00964F5A">
        <w:rPr>
          <w:i w:val="0"/>
        </w:rPr>
        <w:t xml:space="preserve">Figure </w:t>
      </w:r>
      <w:r w:rsidR="00F75B92" w:rsidRPr="00964F5A">
        <w:rPr>
          <w:i w:val="0"/>
        </w:rPr>
        <w:fldChar w:fldCharType="begin"/>
      </w:r>
      <w:r w:rsidRPr="00964F5A">
        <w:rPr>
          <w:i w:val="0"/>
        </w:rPr>
        <w:instrText xml:space="preserve"> SEQ Figure \* ARABIC </w:instrText>
      </w:r>
      <w:r w:rsidR="00F75B92" w:rsidRPr="00964F5A">
        <w:rPr>
          <w:i w:val="0"/>
        </w:rPr>
        <w:fldChar w:fldCharType="separate"/>
      </w:r>
      <w:r w:rsidR="00EB1F91">
        <w:rPr>
          <w:i w:val="0"/>
          <w:noProof/>
        </w:rPr>
        <w:t>4</w:t>
      </w:r>
      <w:r w:rsidR="00F75B92" w:rsidRPr="00964F5A">
        <w:rPr>
          <w:i w:val="0"/>
        </w:rPr>
        <w:fldChar w:fldCharType="end"/>
      </w:r>
      <w:r w:rsidRPr="00964F5A">
        <w:rPr>
          <w:i w:val="0"/>
        </w:rPr>
        <w:t xml:space="preserve">: yearly DNI bar graph </w:t>
      </w:r>
      <w:r w:rsidR="000B3F00" w:rsidRPr="00964F5A">
        <w:rPr>
          <w:i w:val="0"/>
        </w:rPr>
        <w:t xml:space="preserve">comparison </w:t>
      </w:r>
      <w:r w:rsidR="00BA3B0C" w:rsidRPr="00964F5A">
        <w:rPr>
          <w:i w:val="0"/>
        </w:rPr>
        <w:br/>
        <w:t>(P50 on the left hand side, P90 on the right hand side)</w:t>
      </w:r>
      <w:bookmarkEnd w:id="20"/>
      <w:bookmarkEnd w:id="21"/>
    </w:p>
    <w:p w:rsidR="000A0D3C" w:rsidRDefault="000A0D3C" w:rsidP="000A0D3C">
      <w:pPr>
        <w:pStyle w:val="Titre2"/>
      </w:pPr>
      <w:bookmarkStart w:id="22" w:name="_Toc399424588"/>
      <w:bookmarkStart w:id="23" w:name="_Toc491159531"/>
      <w:r>
        <w:t>Conclusion – interpretation of the results</w:t>
      </w:r>
      <w:bookmarkEnd w:id="22"/>
      <w:bookmarkEnd w:id="23"/>
    </w:p>
    <w:p w:rsidR="008D3FA1" w:rsidRPr="008D3FA1" w:rsidRDefault="008D3FA1" w:rsidP="008D3FA1"/>
    <w:p w:rsidR="000A0D3C" w:rsidRDefault="0099279C" w:rsidP="00A321A7">
      <w:pPr>
        <w:contextualSpacing/>
        <w:rPr>
          <w:rFonts w:cs="Calibri"/>
        </w:rPr>
      </w:pPr>
      <w:r>
        <w:rPr>
          <w:rFonts w:cs="Calibri"/>
        </w:rPr>
        <w:t>The major results of this TMY analysis are</w:t>
      </w:r>
      <w:r w:rsidR="009057C6">
        <w:rPr>
          <w:rFonts w:cs="Calibri"/>
        </w:rPr>
        <w:t xml:space="preserve">, in </w:t>
      </w:r>
      <w:r w:rsidR="009057C6" w:rsidRPr="00CA354E">
        <w:rPr>
          <w:rFonts w:asciiTheme="minorHAnsi" w:hAnsiTheme="minorHAnsi" w:cs="Calibri"/>
        </w:rPr>
        <w:t>kWh/m²</w:t>
      </w:r>
      <w:r>
        <w:rPr>
          <w:rFonts w:cs="Calibri"/>
        </w:rPr>
        <w:t>:</w:t>
      </w:r>
    </w:p>
    <w:p w:rsidR="003226AF" w:rsidRPr="00934BA5" w:rsidRDefault="0099279C" w:rsidP="003226AF">
      <w:pPr>
        <w:pStyle w:val="Textebrut"/>
        <w:numPr>
          <w:ilvl w:val="0"/>
          <w:numId w:val="8"/>
        </w:numPr>
        <w:ind w:right="0"/>
        <w:jc w:val="left"/>
        <w:rPr>
          <w:rFonts w:ascii="Courier New" w:hAnsi="Courier New" w:cs="Courier New"/>
        </w:rPr>
      </w:pPr>
      <w:r w:rsidRPr="00CA354E">
        <w:rPr>
          <w:rFonts w:asciiTheme="minorHAnsi" w:hAnsiTheme="minorHAnsi" w:cs="Calibri"/>
          <w:sz w:val="22"/>
          <w:szCs w:val="22"/>
        </w:rPr>
        <w:t>GHI P50 yearly average irradiation value</w:t>
      </w:r>
      <w:r w:rsidR="00CA354E" w:rsidRPr="00CA354E">
        <w:rPr>
          <w:rFonts w:asciiTheme="minorHAnsi" w:hAnsiTheme="minorHAnsi" w:cs="Calibri"/>
          <w:sz w:val="22"/>
          <w:szCs w:val="22"/>
        </w:rPr>
        <w:t xml:space="preserve">: </w:t>
      </w:r>
      <w:r w:rsidR="00F75B92" w:rsidRPr="00CA354E">
        <w:rPr>
          <w:rFonts w:asciiTheme="minorHAnsi" w:hAnsiTheme="minorHAnsi" w:cs="Calibri"/>
          <w:sz w:val="22"/>
          <w:szCs w:val="22"/>
        </w:rPr>
        <w:fldChar w:fldCharType="begin"/>
      </w:r>
      <w:r w:rsidR="00CA354E" w:rsidRPr="00CA354E">
        <w:rPr>
          <w:rFonts w:asciiTheme="minorHAnsi" w:hAnsiTheme="minorHAnsi" w:cs="Calibri"/>
          <w:sz w:val="22"/>
          <w:szCs w:val="22"/>
        </w:rPr>
        <w:instrText xml:space="preserve"> INCLUDETEXT  "</w:instrText>
      </w:r>
      <w:r w:rsidR="00F75B92">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sidR="00F75B92">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sidR="00F75B92">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CA354E" w:rsidRPr="00CA354E">
        <w:rPr>
          <w:rFonts w:asciiTheme="minorHAnsi" w:hAnsiTheme="minorHAnsi" w:cs="Calibri"/>
          <w:sz w:val="22"/>
          <w:szCs w:val="22"/>
        </w:rPr>
        <w:instrText xml:space="preserve">\\P50_GHI_year_mean.txt"  \* MERGEFORMAT </w:instrText>
      </w:r>
      <w:r w:rsidR="00F75B92" w:rsidRPr="00CA354E">
        <w:rPr>
          <w:rFonts w:asciiTheme="minorHAnsi" w:hAnsiTheme="minorHAnsi" w:cs="Calibri"/>
          <w:sz w:val="22"/>
          <w:szCs w:val="22"/>
        </w:rPr>
        <w:fldChar w:fldCharType="separate"/>
      </w:r>
      <w:r w:rsidR="003226AF" w:rsidRPr="003226AF">
        <w:rPr>
          <w:rFonts w:asciiTheme="minorHAnsi" w:hAnsiTheme="minorHAnsi" w:cs="Courier New"/>
          <w:sz w:val="22"/>
          <w:szCs w:val="22"/>
        </w:rPr>
        <w:t>1010</w:t>
      </w:r>
    </w:p>
    <w:p w:rsidR="003226AF" w:rsidRPr="00D25D9F" w:rsidRDefault="00F75B92" w:rsidP="003226AF">
      <w:pPr>
        <w:pStyle w:val="Textebrut"/>
        <w:numPr>
          <w:ilvl w:val="0"/>
          <w:numId w:val="8"/>
        </w:numPr>
        <w:ind w:right="0"/>
        <w:jc w:val="left"/>
        <w:rPr>
          <w:rFonts w:ascii="Courier New" w:hAnsi="Courier New" w:cs="Courier New"/>
        </w:rPr>
      </w:pPr>
      <w:r w:rsidRPr="00CA354E">
        <w:rPr>
          <w:rFonts w:asciiTheme="minorHAnsi" w:hAnsiTheme="minorHAnsi" w:cs="Calibri"/>
          <w:sz w:val="22"/>
          <w:szCs w:val="22"/>
        </w:rPr>
        <w:fldChar w:fldCharType="end"/>
      </w:r>
      <w:r w:rsidR="0099279C" w:rsidRPr="00CA354E">
        <w:rPr>
          <w:rFonts w:asciiTheme="minorHAnsi" w:hAnsiTheme="minorHAnsi" w:cs="Calibri"/>
          <w:sz w:val="22"/>
          <w:szCs w:val="22"/>
        </w:rPr>
        <w:t xml:space="preserve">GHI P90 yearly average irradiation value: </w:t>
      </w:r>
      <w:r w:rsidRPr="00CA354E">
        <w:rPr>
          <w:rFonts w:asciiTheme="minorHAnsi" w:hAnsiTheme="minorHAnsi" w:cs="Calibri"/>
          <w:sz w:val="22"/>
          <w:szCs w:val="22"/>
        </w:rPr>
        <w:fldChar w:fldCharType="begin"/>
      </w:r>
      <w:r w:rsidR="00CA354E" w:rsidRPr="00CA354E">
        <w:rPr>
          <w:rFonts w:asciiTheme="minorHAnsi" w:hAnsiTheme="minorHAnsi" w:cs="Calibri"/>
          <w:sz w:val="22"/>
          <w:szCs w:val="22"/>
        </w:rPr>
        <w:instrText xml:space="preserve"> 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CA354E" w:rsidRPr="00CA354E">
        <w:rPr>
          <w:rFonts w:asciiTheme="minorHAnsi" w:hAnsiTheme="minorHAnsi" w:cs="Calibri"/>
          <w:sz w:val="22"/>
          <w:szCs w:val="22"/>
        </w:rPr>
        <w:instrText xml:space="preserve">\\P90_GHI_year_mean.txt"  \* MERGEFORMAT </w:instrText>
      </w:r>
      <w:r w:rsidRPr="00CA354E">
        <w:rPr>
          <w:rFonts w:asciiTheme="minorHAnsi" w:hAnsiTheme="minorHAnsi" w:cs="Calibri"/>
          <w:sz w:val="22"/>
          <w:szCs w:val="22"/>
        </w:rPr>
        <w:fldChar w:fldCharType="separate"/>
      </w:r>
      <w:r w:rsidR="003226AF" w:rsidRPr="003226AF">
        <w:rPr>
          <w:rFonts w:asciiTheme="minorHAnsi" w:hAnsiTheme="minorHAnsi" w:cs="Courier New"/>
          <w:sz w:val="22"/>
          <w:szCs w:val="22"/>
        </w:rPr>
        <w:t>993</w:t>
      </w:r>
    </w:p>
    <w:p w:rsidR="003226AF" w:rsidRPr="00AB2D69" w:rsidRDefault="00F75B92" w:rsidP="003226AF">
      <w:pPr>
        <w:pStyle w:val="Textebrut"/>
        <w:numPr>
          <w:ilvl w:val="0"/>
          <w:numId w:val="8"/>
        </w:numPr>
        <w:ind w:right="0"/>
        <w:jc w:val="left"/>
        <w:rPr>
          <w:rFonts w:ascii="Courier New" w:hAnsi="Courier New" w:cs="Courier New"/>
        </w:rPr>
      </w:pPr>
      <w:r w:rsidRPr="00CA354E">
        <w:rPr>
          <w:rFonts w:asciiTheme="minorHAnsi" w:hAnsiTheme="minorHAnsi" w:cs="Calibri"/>
          <w:sz w:val="22"/>
          <w:szCs w:val="22"/>
        </w:rPr>
        <w:fldChar w:fldCharType="end"/>
      </w:r>
      <w:r w:rsidR="0099279C" w:rsidRPr="00CA354E">
        <w:rPr>
          <w:rFonts w:asciiTheme="minorHAnsi" w:hAnsiTheme="minorHAnsi" w:cs="Calibri"/>
          <w:sz w:val="22"/>
          <w:szCs w:val="22"/>
        </w:rPr>
        <w:t xml:space="preserve">DNI P50 yearly average irradiation value: </w:t>
      </w:r>
      <w:r w:rsidRPr="00CA354E">
        <w:rPr>
          <w:rFonts w:asciiTheme="minorHAnsi" w:hAnsiTheme="minorHAnsi" w:cs="Calibri"/>
          <w:sz w:val="22"/>
          <w:szCs w:val="22"/>
        </w:rPr>
        <w:fldChar w:fldCharType="begin"/>
      </w:r>
      <w:r w:rsidR="00CA354E" w:rsidRPr="00CA354E">
        <w:rPr>
          <w:rFonts w:asciiTheme="minorHAnsi" w:hAnsiTheme="minorHAnsi" w:cs="Calibri"/>
          <w:sz w:val="22"/>
          <w:szCs w:val="22"/>
        </w:rPr>
        <w:instrText xml:space="preserve"> 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CA354E" w:rsidRPr="00CA354E">
        <w:rPr>
          <w:rFonts w:asciiTheme="minorHAnsi" w:hAnsiTheme="minorHAnsi" w:cs="Calibri"/>
          <w:sz w:val="22"/>
          <w:szCs w:val="22"/>
        </w:rPr>
        <w:instrText xml:space="preserve">\\P50_DNI_year_mean.txt"  \* MERGEFORMAT </w:instrText>
      </w:r>
      <w:r w:rsidRPr="00CA354E">
        <w:rPr>
          <w:rFonts w:asciiTheme="minorHAnsi" w:hAnsiTheme="minorHAnsi" w:cs="Calibri"/>
          <w:sz w:val="22"/>
          <w:szCs w:val="22"/>
        </w:rPr>
        <w:fldChar w:fldCharType="separate"/>
      </w:r>
      <w:r w:rsidR="003226AF" w:rsidRPr="003226AF">
        <w:rPr>
          <w:rFonts w:asciiTheme="minorHAnsi" w:hAnsiTheme="minorHAnsi" w:cs="Courier New"/>
          <w:sz w:val="22"/>
          <w:szCs w:val="22"/>
        </w:rPr>
        <w:t>1007</w:t>
      </w:r>
    </w:p>
    <w:p w:rsidR="003226AF" w:rsidRPr="00B32B34" w:rsidRDefault="00F75B92" w:rsidP="003226AF">
      <w:pPr>
        <w:pStyle w:val="Textebrut"/>
        <w:numPr>
          <w:ilvl w:val="0"/>
          <w:numId w:val="8"/>
        </w:numPr>
        <w:ind w:right="0"/>
        <w:jc w:val="left"/>
        <w:rPr>
          <w:rFonts w:ascii="Courier New" w:hAnsi="Courier New" w:cs="Courier New"/>
        </w:rPr>
      </w:pPr>
      <w:r w:rsidRPr="00CA354E">
        <w:rPr>
          <w:rFonts w:asciiTheme="minorHAnsi" w:hAnsiTheme="minorHAnsi" w:cs="Calibri"/>
          <w:sz w:val="22"/>
          <w:szCs w:val="22"/>
        </w:rPr>
        <w:fldChar w:fldCharType="end"/>
      </w:r>
      <w:r w:rsidR="0099279C" w:rsidRPr="00CA354E">
        <w:rPr>
          <w:rFonts w:asciiTheme="minorHAnsi" w:hAnsiTheme="minorHAnsi" w:cs="Calibri"/>
          <w:sz w:val="22"/>
          <w:szCs w:val="22"/>
        </w:rPr>
        <w:t xml:space="preserve">DNI P90 yearly average irradiation value: </w:t>
      </w:r>
      <w:r w:rsidRPr="00CA354E">
        <w:rPr>
          <w:rFonts w:asciiTheme="minorHAnsi" w:hAnsiTheme="minorHAnsi" w:cs="Calibri"/>
          <w:sz w:val="22"/>
          <w:szCs w:val="22"/>
        </w:rPr>
        <w:fldChar w:fldCharType="begin"/>
      </w:r>
      <w:r w:rsidR="00CA354E" w:rsidRPr="00CA354E">
        <w:rPr>
          <w:rFonts w:asciiTheme="minorHAnsi" w:hAnsiTheme="minorHAnsi" w:cs="Calibri"/>
          <w:sz w:val="22"/>
          <w:szCs w:val="22"/>
        </w:rPr>
        <w:instrText xml:space="preserve"> 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CA354E" w:rsidRPr="00CA354E">
        <w:rPr>
          <w:rFonts w:asciiTheme="minorHAnsi" w:hAnsiTheme="minorHAnsi" w:cs="Calibri"/>
          <w:sz w:val="22"/>
          <w:szCs w:val="22"/>
        </w:rPr>
        <w:instrText xml:space="preserve">\\P90_DNI_year_mean.txt"  \* MERGEFORMAT </w:instrText>
      </w:r>
      <w:r w:rsidRPr="00CA354E">
        <w:rPr>
          <w:rFonts w:asciiTheme="minorHAnsi" w:hAnsiTheme="minorHAnsi" w:cs="Calibri"/>
          <w:sz w:val="22"/>
          <w:szCs w:val="22"/>
        </w:rPr>
        <w:fldChar w:fldCharType="separate"/>
      </w:r>
      <w:r w:rsidR="003226AF" w:rsidRPr="003226AF">
        <w:rPr>
          <w:rFonts w:asciiTheme="minorHAnsi" w:hAnsiTheme="minorHAnsi" w:cs="Courier New"/>
          <w:sz w:val="22"/>
          <w:szCs w:val="22"/>
        </w:rPr>
        <w:t>957</w:t>
      </w:r>
    </w:p>
    <w:p w:rsidR="00AD50E7" w:rsidRDefault="00F75B92" w:rsidP="000B3F00">
      <w:pPr>
        <w:pStyle w:val="Textebrut"/>
        <w:ind w:left="720" w:right="0" w:firstLine="0"/>
        <w:jc w:val="left"/>
      </w:pPr>
      <w:r w:rsidRPr="00CA354E">
        <w:rPr>
          <w:rFonts w:asciiTheme="minorHAnsi" w:hAnsiTheme="minorHAnsi" w:cs="Calibri"/>
          <w:sz w:val="22"/>
          <w:szCs w:val="22"/>
        </w:rPr>
        <w:fldChar w:fldCharType="end"/>
      </w:r>
      <w:r w:rsidR="00AD50E7">
        <w:br w:type="page"/>
      </w:r>
    </w:p>
    <w:p w:rsidR="00975072" w:rsidRDefault="00975072" w:rsidP="00975072">
      <w:pPr>
        <w:pStyle w:val="Titre2"/>
      </w:pPr>
      <w:bookmarkStart w:id="24" w:name="_Toc399424589"/>
      <w:bookmarkStart w:id="25" w:name="_Toc491159532"/>
      <w:r w:rsidRPr="00975072">
        <w:lastRenderedPageBreak/>
        <w:t>Table of illustrations</w:t>
      </w:r>
      <w:bookmarkEnd w:id="24"/>
      <w:bookmarkEnd w:id="25"/>
    </w:p>
    <w:p w:rsidR="00975072" w:rsidRDefault="00975072">
      <w:pPr>
        <w:spacing w:after="0" w:line="240" w:lineRule="auto"/>
      </w:pPr>
    </w:p>
    <w:p w:rsidR="003226AF" w:rsidRDefault="00F75B92">
      <w:pPr>
        <w:pStyle w:val="Tabledesillustrations"/>
        <w:tabs>
          <w:tab w:val="right" w:leader="dot" w:pos="9060"/>
        </w:tabs>
        <w:rPr>
          <w:rFonts w:asciiTheme="minorHAnsi" w:eastAsiaTheme="minorEastAsia" w:hAnsiTheme="minorHAnsi" w:cstheme="minorBidi"/>
          <w:noProof/>
          <w:lang w:val="fr-FR" w:eastAsia="fr-FR"/>
        </w:rPr>
      </w:pPr>
      <w:r w:rsidRPr="00D87B11">
        <w:rPr>
          <w:i/>
        </w:rPr>
        <w:fldChar w:fldCharType="begin"/>
      </w:r>
      <w:r w:rsidR="00975072" w:rsidRPr="00D87B11">
        <w:rPr>
          <w:i/>
        </w:rPr>
        <w:instrText xml:space="preserve"> TOC \h \z \c "Figure" </w:instrText>
      </w:r>
      <w:r w:rsidRPr="00D87B11">
        <w:rPr>
          <w:i/>
        </w:rPr>
        <w:fldChar w:fldCharType="separate"/>
      </w:r>
      <w:hyperlink w:anchor="_Toc491159543" w:history="1">
        <w:r w:rsidR="003226AF" w:rsidRPr="002E3A3F">
          <w:rPr>
            <w:rStyle w:val="Lienhypertexte"/>
            <w:noProof/>
          </w:rPr>
          <w:t>Figure 1: monthly boxplot for the GHI component.  (P50 on the left hand side, P90 on the right hand side)</w:t>
        </w:r>
        <w:r w:rsidR="003226AF">
          <w:rPr>
            <w:noProof/>
            <w:webHidden/>
          </w:rPr>
          <w:tab/>
        </w:r>
        <w:r w:rsidR="003226AF">
          <w:rPr>
            <w:noProof/>
            <w:webHidden/>
          </w:rPr>
          <w:fldChar w:fldCharType="begin"/>
        </w:r>
        <w:r w:rsidR="003226AF">
          <w:rPr>
            <w:noProof/>
            <w:webHidden/>
          </w:rPr>
          <w:instrText xml:space="preserve"> PAGEREF _Toc491159543 \h </w:instrText>
        </w:r>
        <w:r w:rsidR="003226AF">
          <w:rPr>
            <w:noProof/>
            <w:webHidden/>
          </w:rPr>
        </w:r>
        <w:r w:rsidR="003226AF">
          <w:rPr>
            <w:noProof/>
            <w:webHidden/>
          </w:rPr>
          <w:fldChar w:fldCharType="separate"/>
        </w:r>
        <w:r w:rsidR="00EB1F91">
          <w:rPr>
            <w:noProof/>
            <w:webHidden/>
          </w:rPr>
          <w:t>5</w:t>
        </w:r>
        <w:r w:rsidR="003226AF">
          <w:rPr>
            <w:noProof/>
            <w:webHidden/>
          </w:rPr>
          <w:fldChar w:fldCharType="end"/>
        </w:r>
      </w:hyperlink>
    </w:p>
    <w:p w:rsidR="003226AF" w:rsidRDefault="003226AF">
      <w:pPr>
        <w:pStyle w:val="Tabledesillustrations"/>
        <w:tabs>
          <w:tab w:val="right" w:leader="dot" w:pos="9060"/>
        </w:tabs>
        <w:rPr>
          <w:rFonts w:asciiTheme="minorHAnsi" w:eastAsiaTheme="minorEastAsia" w:hAnsiTheme="minorHAnsi" w:cstheme="minorBidi"/>
          <w:noProof/>
          <w:lang w:val="fr-FR" w:eastAsia="fr-FR"/>
        </w:rPr>
      </w:pPr>
      <w:hyperlink w:anchor="_Toc491159544" w:history="1">
        <w:r w:rsidRPr="002E3A3F">
          <w:rPr>
            <w:rStyle w:val="Lienhypertexte"/>
            <w:noProof/>
          </w:rPr>
          <w:t>Figure 2: yearly GHI bar graph comparison  (P50 on the left hand side, P90 on the right hand side)</w:t>
        </w:r>
        <w:r>
          <w:rPr>
            <w:noProof/>
            <w:webHidden/>
          </w:rPr>
          <w:tab/>
        </w:r>
        <w:r>
          <w:rPr>
            <w:noProof/>
            <w:webHidden/>
          </w:rPr>
          <w:fldChar w:fldCharType="begin"/>
        </w:r>
        <w:r>
          <w:rPr>
            <w:noProof/>
            <w:webHidden/>
          </w:rPr>
          <w:instrText xml:space="preserve"> PAGEREF _Toc491159544 \h </w:instrText>
        </w:r>
        <w:r>
          <w:rPr>
            <w:noProof/>
            <w:webHidden/>
          </w:rPr>
        </w:r>
        <w:r>
          <w:rPr>
            <w:noProof/>
            <w:webHidden/>
          </w:rPr>
          <w:fldChar w:fldCharType="separate"/>
        </w:r>
        <w:r w:rsidR="00EB1F91">
          <w:rPr>
            <w:noProof/>
            <w:webHidden/>
          </w:rPr>
          <w:t>6</w:t>
        </w:r>
        <w:r>
          <w:rPr>
            <w:noProof/>
            <w:webHidden/>
          </w:rPr>
          <w:fldChar w:fldCharType="end"/>
        </w:r>
      </w:hyperlink>
    </w:p>
    <w:p w:rsidR="003226AF" w:rsidRDefault="003226AF">
      <w:pPr>
        <w:pStyle w:val="Tabledesillustrations"/>
        <w:tabs>
          <w:tab w:val="right" w:leader="dot" w:pos="9060"/>
        </w:tabs>
        <w:rPr>
          <w:rFonts w:asciiTheme="minorHAnsi" w:eastAsiaTheme="minorEastAsia" w:hAnsiTheme="minorHAnsi" w:cstheme="minorBidi"/>
          <w:noProof/>
          <w:lang w:val="fr-FR" w:eastAsia="fr-FR"/>
        </w:rPr>
      </w:pPr>
      <w:hyperlink w:anchor="_Toc491159545" w:history="1">
        <w:r w:rsidRPr="002E3A3F">
          <w:rPr>
            <w:rStyle w:val="Lienhypertexte"/>
            <w:noProof/>
          </w:rPr>
          <w:t>Figure 3: monthly boxplot for the DNI component (P50 on the left hand side, P90 on the right hand side)</w:t>
        </w:r>
        <w:r>
          <w:rPr>
            <w:noProof/>
            <w:webHidden/>
          </w:rPr>
          <w:tab/>
        </w:r>
        <w:r>
          <w:rPr>
            <w:noProof/>
            <w:webHidden/>
          </w:rPr>
          <w:fldChar w:fldCharType="begin"/>
        </w:r>
        <w:r>
          <w:rPr>
            <w:noProof/>
            <w:webHidden/>
          </w:rPr>
          <w:instrText xml:space="preserve"> PAGEREF _Toc491159545 \h </w:instrText>
        </w:r>
        <w:r>
          <w:rPr>
            <w:noProof/>
            <w:webHidden/>
          </w:rPr>
        </w:r>
        <w:r>
          <w:rPr>
            <w:noProof/>
            <w:webHidden/>
          </w:rPr>
          <w:fldChar w:fldCharType="separate"/>
        </w:r>
        <w:r w:rsidR="00EB1F91">
          <w:rPr>
            <w:noProof/>
            <w:webHidden/>
          </w:rPr>
          <w:t>7</w:t>
        </w:r>
        <w:r>
          <w:rPr>
            <w:noProof/>
            <w:webHidden/>
          </w:rPr>
          <w:fldChar w:fldCharType="end"/>
        </w:r>
      </w:hyperlink>
    </w:p>
    <w:p w:rsidR="003226AF" w:rsidRDefault="003226AF">
      <w:pPr>
        <w:pStyle w:val="Tabledesillustrations"/>
        <w:tabs>
          <w:tab w:val="right" w:leader="dot" w:pos="9060"/>
        </w:tabs>
        <w:rPr>
          <w:rFonts w:asciiTheme="minorHAnsi" w:eastAsiaTheme="minorEastAsia" w:hAnsiTheme="minorHAnsi" w:cstheme="minorBidi"/>
          <w:noProof/>
          <w:lang w:val="fr-FR" w:eastAsia="fr-FR"/>
        </w:rPr>
      </w:pPr>
      <w:hyperlink w:anchor="_Toc491159546" w:history="1">
        <w:r w:rsidRPr="002E3A3F">
          <w:rPr>
            <w:rStyle w:val="Lienhypertexte"/>
            <w:noProof/>
          </w:rPr>
          <w:t>Figure 4: yearly DNI bar graph comparison  (P50 on the left hand side, P90 on the right hand side)</w:t>
        </w:r>
        <w:r>
          <w:rPr>
            <w:noProof/>
            <w:webHidden/>
          </w:rPr>
          <w:tab/>
        </w:r>
        <w:r>
          <w:rPr>
            <w:noProof/>
            <w:webHidden/>
          </w:rPr>
          <w:fldChar w:fldCharType="begin"/>
        </w:r>
        <w:r>
          <w:rPr>
            <w:noProof/>
            <w:webHidden/>
          </w:rPr>
          <w:instrText xml:space="preserve"> PAGEREF _Toc491159546 \h </w:instrText>
        </w:r>
        <w:r>
          <w:rPr>
            <w:noProof/>
            <w:webHidden/>
          </w:rPr>
        </w:r>
        <w:r>
          <w:rPr>
            <w:noProof/>
            <w:webHidden/>
          </w:rPr>
          <w:fldChar w:fldCharType="separate"/>
        </w:r>
        <w:r w:rsidR="00EB1F91">
          <w:rPr>
            <w:noProof/>
            <w:webHidden/>
          </w:rPr>
          <w:t>8</w:t>
        </w:r>
        <w:r>
          <w:rPr>
            <w:noProof/>
            <w:webHidden/>
          </w:rPr>
          <w:fldChar w:fldCharType="end"/>
        </w:r>
      </w:hyperlink>
    </w:p>
    <w:p w:rsidR="003226AF" w:rsidRDefault="003226AF">
      <w:pPr>
        <w:pStyle w:val="Tabledesillustrations"/>
        <w:tabs>
          <w:tab w:val="right" w:leader="dot" w:pos="9060"/>
        </w:tabs>
        <w:rPr>
          <w:rFonts w:asciiTheme="minorHAnsi" w:eastAsiaTheme="minorEastAsia" w:hAnsiTheme="minorHAnsi" w:cstheme="minorBidi"/>
          <w:noProof/>
          <w:lang w:val="fr-FR" w:eastAsia="fr-FR"/>
        </w:rPr>
      </w:pPr>
      <w:hyperlink w:anchor="_Toc491159547" w:history="1">
        <w:r w:rsidRPr="002E3A3F">
          <w:rPr>
            <w:rStyle w:val="Lienhypertexte"/>
            <w:bCs/>
            <w:noProof/>
          </w:rPr>
          <w:t>Figure 5: monthly boxplot for the driver component  (P50 on the left hand side, P90 on the right hand side)</w:t>
        </w:r>
        <w:r>
          <w:rPr>
            <w:noProof/>
            <w:webHidden/>
          </w:rPr>
          <w:tab/>
        </w:r>
        <w:r>
          <w:rPr>
            <w:noProof/>
            <w:webHidden/>
          </w:rPr>
          <w:fldChar w:fldCharType="begin"/>
        </w:r>
        <w:r>
          <w:rPr>
            <w:noProof/>
            <w:webHidden/>
          </w:rPr>
          <w:instrText xml:space="preserve"> PAGEREF _Toc491159547 \h </w:instrText>
        </w:r>
        <w:r>
          <w:rPr>
            <w:noProof/>
            <w:webHidden/>
          </w:rPr>
        </w:r>
        <w:r>
          <w:rPr>
            <w:noProof/>
            <w:webHidden/>
          </w:rPr>
          <w:fldChar w:fldCharType="separate"/>
        </w:r>
        <w:r w:rsidR="00EB1F91">
          <w:rPr>
            <w:noProof/>
            <w:webHidden/>
          </w:rPr>
          <w:t>10</w:t>
        </w:r>
        <w:r>
          <w:rPr>
            <w:noProof/>
            <w:webHidden/>
          </w:rPr>
          <w:fldChar w:fldCharType="end"/>
        </w:r>
      </w:hyperlink>
    </w:p>
    <w:p w:rsidR="003226AF" w:rsidRDefault="003226AF">
      <w:pPr>
        <w:pStyle w:val="Tabledesillustrations"/>
        <w:tabs>
          <w:tab w:val="right" w:leader="dot" w:pos="9060"/>
        </w:tabs>
        <w:rPr>
          <w:rFonts w:asciiTheme="minorHAnsi" w:eastAsiaTheme="minorEastAsia" w:hAnsiTheme="minorHAnsi" w:cstheme="minorBidi"/>
          <w:noProof/>
          <w:lang w:val="fr-FR" w:eastAsia="fr-FR"/>
        </w:rPr>
      </w:pPr>
      <w:hyperlink w:anchor="_Toc491159548" w:history="1">
        <w:r w:rsidRPr="002E3A3F">
          <w:rPr>
            <w:rStyle w:val="Lienhypertexte"/>
            <w:bCs/>
            <w:noProof/>
          </w:rPr>
          <w:t xml:space="preserve">Figure 6: yearly driver bar graph comparison  </w:t>
        </w:r>
        <w:r w:rsidRPr="002E3A3F">
          <w:rPr>
            <w:rStyle w:val="Lienhypertexte"/>
            <w:rFonts w:cs="Calibri"/>
            <w:bCs/>
            <w:noProof/>
          </w:rPr>
          <w:t>(P50 on the left hand side, P90 on the right hand side)</w:t>
        </w:r>
        <w:r>
          <w:rPr>
            <w:noProof/>
            <w:webHidden/>
          </w:rPr>
          <w:tab/>
        </w:r>
        <w:r>
          <w:rPr>
            <w:noProof/>
            <w:webHidden/>
          </w:rPr>
          <w:fldChar w:fldCharType="begin"/>
        </w:r>
        <w:r>
          <w:rPr>
            <w:noProof/>
            <w:webHidden/>
          </w:rPr>
          <w:instrText xml:space="preserve"> PAGEREF _Toc491159548 \h </w:instrText>
        </w:r>
        <w:r>
          <w:rPr>
            <w:noProof/>
            <w:webHidden/>
          </w:rPr>
        </w:r>
        <w:r>
          <w:rPr>
            <w:noProof/>
            <w:webHidden/>
          </w:rPr>
          <w:fldChar w:fldCharType="separate"/>
        </w:r>
        <w:r w:rsidR="00EB1F91">
          <w:rPr>
            <w:noProof/>
            <w:webHidden/>
          </w:rPr>
          <w:t>11</w:t>
        </w:r>
        <w:r>
          <w:rPr>
            <w:noProof/>
            <w:webHidden/>
          </w:rPr>
          <w:fldChar w:fldCharType="end"/>
        </w:r>
      </w:hyperlink>
    </w:p>
    <w:p w:rsidR="003226AF" w:rsidRDefault="003226AF">
      <w:pPr>
        <w:pStyle w:val="Tabledesillustrations"/>
        <w:tabs>
          <w:tab w:val="right" w:leader="dot" w:pos="9060"/>
        </w:tabs>
        <w:rPr>
          <w:rFonts w:asciiTheme="minorHAnsi" w:eastAsiaTheme="minorEastAsia" w:hAnsiTheme="minorHAnsi" w:cstheme="minorBidi"/>
          <w:noProof/>
          <w:lang w:val="fr-FR" w:eastAsia="fr-FR"/>
        </w:rPr>
      </w:pPr>
      <w:hyperlink w:anchor="_Toc491159549" w:history="1">
        <w:r w:rsidRPr="002E3A3F">
          <w:rPr>
            <w:rStyle w:val="Lienhypertexte"/>
            <w:bCs/>
            <w:noProof/>
          </w:rPr>
          <w:t xml:space="preserve">Figure 7: </w:t>
        </w:r>
        <w:r w:rsidRPr="002E3A3F">
          <w:rPr>
            <w:rStyle w:val="Lienhypertexte"/>
            <w:noProof/>
          </w:rPr>
          <w:t>Spatial coverage and resolution of HelioClim-3 solar resource database</w:t>
        </w:r>
        <w:r w:rsidRPr="002E3A3F">
          <w:rPr>
            <w:rStyle w:val="Lienhypertexte"/>
            <w:i/>
            <w:noProof/>
          </w:rPr>
          <w:t>.</w:t>
        </w:r>
        <w:r>
          <w:rPr>
            <w:noProof/>
            <w:webHidden/>
          </w:rPr>
          <w:tab/>
        </w:r>
        <w:r>
          <w:rPr>
            <w:noProof/>
            <w:webHidden/>
          </w:rPr>
          <w:fldChar w:fldCharType="begin"/>
        </w:r>
        <w:r>
          <w:rPr>
            <w:noProof/>
            <w:webHidden/>
          </w:rPr>
          <w:instrText xml:space="preserve"> PAGEREF _Toc491159549 \h </w:instrText>
        </w:r>
        <w:r>
          <w:rPr>
            <w:noProof/>
            <w:webHidden/>
          </w:rPr>
        </w:r>
        <w:r>
          <w:rPr>
            <w:noProof/>
            <w:webHidden/>
          </w:rPr>
          <w:fldChar w:fldCharType="separate"/>
        </w:r>
        <w:r w:rsidR="00EB1F91">
          <w:rPr>
            <w:noProof/>
            <w:webHidden/>
          </w:rPr>
          <w:t>12</w:t>
        </w:r>
        <w:r>
          <w:rPr>
            <w:noProof/>
            <w:webHidden/>
          </w:rPr>
          <w:fldChar w:fldCharType="end"/>
        </w:r>
      </w:hyperlink>
    </w:p>
    <w:p w:rsidR="00975072" w:rsidRDefault="00F75B92">
      <w:pPr>
        <w:spacing w:after="0" w:line="240" w:lineRule="auto"/>
      </w:pPr>
      <w:r w:rsidRPr="00D87B11">
        <w:rPr>
          <w:i/>
        </w:rPr>
        <w:fldChar w:fldCharType="end"/>
      </w:r>
      <w:r w:rsidR="00975072">
        <w:br w:type="page"/>
      </w:r>
    </w:p>
    <w:p w:rsidR="00AD50E7" w:rsidRDefault="00F80051" w:rsidP="00AD50E7">
      <w:pPr>
        <w:pStyle w:val="Titre2"/>
      </w:pPr>
      <w:bookmarkStart w:id="26" w:name="_Toc399424590"/>
      <w:bookmarkStart w:id="27" w:name="_Toc491159533"/>
      <w:r>
        <w:rPr>
          <w:u w:val="single"/>
        </w:rPr>
        <w:lastRenderedPageBreak/>
        <w:t>ANNEX</w:t>
      </w:r>
      <w:r w:rsidR="00975072">
        <w:rPr>
          <w:u w:val="single"/>
        </w:rPr>
        <w:t xml:space="preserve"> 1</w:t>
      </w:r>
      <w:r w:rsidR="00AD50E7" w:rsidRPr="007440A7">
        <w:rPr>
          <w:u w:val="single"/>
        </w:rPr>
        <w:t>:</w:t>
      </w:r>
      <w:r w:rsidR="00AD50E7">
        <w:t xml:space="preserve"> results for the effective part of the radiation</w:t>
      </w:r>
      <w:r w:rsidR="007440A7">
        <w:t xml:space="preserve"> P50 and P90</w:t>
      </w:r>
      <w:r w:rsidR="00AD50E7">
        <w:t xml:space="preserve"> (“driver”)</w:t>
      </w:r>
      <w:bookmarkEnd w:id="26"/>
      <w:bookmarkEnd w:id="27"/>
    </w:p>
    <w:p w:rsidR="00194936" w:rsidRDefault="00194936" w:rsidP="00194936">
      <w:pPr>
        <w:spacing w:after="0" w:line="240" w:lineRule="auto"/>
      </w:pPr>
    </w:p>
    <w:tbl>
      <w:tblPr>
        <w:tblStyle w:val="Grilledutableau"/>
        <w:tblW w:w="0" w:type="auto"/>
        <w:tblLayout w:type="fixed"/>
        <w:tblLook w:val="04A0" w:firstRow="1" w:lastRow="0" w:firstColumn="1" w:lastColumn="0" w:noHBand="0" w:noVBand="1"/>
      </w:tblPr>
      <w:tblGrid>
        <w:gridCol w:w="4605"/>
        <w:gridCol w:w="4605"/>
      </w:tblGrid>
      <w:tr w:rsidR="00194936" w:rsidTr="00194936">
        <w:trPr>
          <w:cantSplit/>
          <w:trHeight w:hRule="exact" w:val="3402"/>
        </w:trPr>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45" name="Image 45" descr="C:\Users\marchand\Documents\svn-matlab\mathilde\TMY\report\Master_TMY_report.docx\..\P50_driver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rchand\Documents\svn-matlab\mathilde\TMY\report\Master_TMY_report.docx\..\P50_driver_boxplot.pn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46" name="Image 46" descr="C:\Users\marchand\Documents\svn-matlab\mathilde\TMY\report\Master_TMY_report.docx\..\P90_driver_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archand\Documents\svn-matlab\mathilde\TMY\report\Master_TMY_report.docx\..\P90_driver_boxplot.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r>
    </w:tbl>
    <w:p w:rsidR="00AD50E7" w:rsidRPr="00964F5A" w:rsidRDefault="00AD50E7" w:rsidP="00BA3B0C">
      <w:pPr>
        <w:spacing w:after="120" w:line="240" w:lineRule="auto"/>
        <w:jc w:val="center"/>
        <w:rPr>
          <w:bCs/>
          <w:szCs w:val="18"/>
        </w:rPr>
      </w:pPr>
      <w:bookmarkStart w:id="28" w:name="_Toc398911457"/>
      <w:bookmarkStart w:id="29" w:name="_Toc491159547"/>
      <w:r w:rsidRPr="00964F5A">
        <w:rPr>
          <w:bCs/>
          <w:szCs w:val="18"/>
        </w:rPr>
        <w:t xml:space="preserve">Figure </w:t>
      </w:r>
      <w:r w:rsidR="00F75B92" w:rsidRPr="00964F5A">
        <w:rPr>
          <w:bCs/>
          <w:szCs w:val="18"/>
        </w:rPr>
        <w:fldChar w:fldCharType="begin"/>
      </w:r>
      <w:r w:rsidRPr="00964F5A">
        <w:rPr>
          <w:bCs/>
          <w:szCs w:val="18"/>
        </w:rPr>
        <w:instrText xml:space="preserve"> SEQ Figure \* ARABIC </w:instrText>
      </w:r>
      <w:r w:rsidR="00F75B92" w:rsidRPr="00964F5A">
        <w:rPr>
          <w:bCs/>
          <w:szCs w:val="18"/>
        </w:rPr>
        <w:fldChar w:fldCharType="separate"/>
      </w:r>
      <w:r w:rsidR="00EB1F91">
        <w:rPr>
          <w:bCs/>
          <w:noProof/>
          <w:szCs w:val="18"/>
        </w:rPr>
        <w:t>5</w:t>
      </w:r>
      <w:r w:rsidR="00F75B92" w:rsidRPr="00964F5A">
        <w:rPr>
          <w:bCs/>
          <w:szCs w:val="18"/>
        </w:rPr>
        <w:fldChar w:fldCharType="end"/>
      </w:r>
      <w:r w:rsidRPr="00964F5A">
        <w:rPr>
          <w:bCs/>
          <w:szCs w:val="18"/>
        </w:rPr>
        <w:t xml:space="preserve">: monthly boxplot for the driver component </w:t>
      </w:r>
      <w:r w:rsidR="00BA3B0C" w:rsidRPr="00964F5A">
        <w:rPr>
          <w:bCs/>
          <w:szCs w:val="18"/>
        </w:rPr>
        <w:br/>
        <w:t>(P50 on the left hand side, P90 on the right hand side)</w:t>
      </w:r>
      <w:bookmarkEnd w:id="28"/>
      <w:bookmarkEnd w:id="29"/>
    </w:p>
    <w:p w:rsidR="00AD50E7" w:rsidRDefault="004A50B3" w:rsidP="004A50B3">
      <w:r w:rsidRPr="004A50B3">
        <w:t xml:space="preserve">The monthly </w:t>
      </w:r>
      <w:r>
        <w:t>driver</w:t>
      </w:r>
      <w:r w:rsidRPr="004A50B3">
        <w:t xml:space="preserve"> values of the TMY</w:t>
      </w:r>
      <w:r w:rsidR="001E5433">
        <w:t>s</w:t>
      </w:r>
      <w:r w:rsidRPr="004A50B3">
        <w:t xml:space="preserve"> are:</w:t>
      </w:r>
    </w:p>
    <w:tbl>
      <w:tblPr>
        <w:tblStyle w:val="Trameclaire-Accent1"/>
        <w:tblW w:w="5000" w:type="pct"/>
        <w:jc w:val="center"/>
        <w:tblLook w:val="04A0" w:firstRow="1" w:lastRow="0" w:firstColumn="1" w:lastColumn="0" w:noHBand="0" w:noVBand="1"/>
      </w:tblPr>
      <w:tblGrid>
        <w:gridCol w:w="1752"/>
        <w:gridCol w:w="3767"/>
        <w:gridCol w:w="3767"/>
      </w:tblGrid>
      <w:tr w:rsidR="008A2D8A" w:rsidTr="00972A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A2D8A" w:rsidRPr="00B35BD8" w:rsidRDefault="008A2D8A" w:rsidP="008D3FA1">
            <w:pPr>
              <w:pStyle w:val="Sansinterligne"/>
              <w:jc w:val="center"/>
              <w:rPr>
                <w:lang w:val="en-US"/>
              </w:rPr>
            </w:pPr>
          </w:p>
        </w:tc>
        <w:tc>
          <w:tcPr>
            <w:tcW w:w="2028" w:type="pct"/>
          </w:tcPr>
          <w:p w:rsidR="008A2D8A" w:rsidRDefault="008A2D8A" w:rsidP="008D3FA1">
            <w:pPr>
              <w:pStyle w:val="Sansinterligne"/>
              <w:jc w:val="center"/>
              <w:cnfStyle w:val="100000000000" w:firstRow="1" w:lastRow="0" w:firstColumn="0" w:lastColumn="0" w:oddVBand="0" w:evenVBand="0" w:oddHBand="0" w:evenHBand="0" w:firstRowFirstColumn="0" w:firstRowLastColumn="0" w:lastRowFirstColumn="0" w:lastRowLastColumn="0"/>
            </w:pPr>
            <w:r>
              <w:t>P50</w:t>
            </w:r>
            <w:r w:rsidRPr="008A2D8A">
              <w:t xml:space="preserve"> (in kWh/m²)</w:t>
            </w:r>
          </w:p>
        </w:tc>
        <w:tc>
          <w:tcPr>
            <w:tcW w:w="2028" w:type="pct"/>
          </w:tcPr>
          <w:p w:rsidR="008A2D8A" w:rsidRDefault="008A2D8A" w:rsidP="008D3FA1">
            <w:pPr>
              <w:pStyle w:val="Sansinterligne"/>
              <w:jc w:val="center"/>
              <w:cnfStyle w:val="100000000000" w:firstRow="1" w:lastRow="0" w:firstColumn="0" w:lastColumn="0" w:oddVBand="0" w:evenVBand="0" w:oddHBand="0" w:evenHBand="0" w:firstRowFirstColumn="0" w:firstRowLastColumn="0" w:lastRowFirstColumn="0" w:lastRowLastColumn="0"/>
            </w:pPr>
            <w:r>
              <w:t>P90 (in kWh/m²)</w:t>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Jan.</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33</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42</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proofErr w:type="spellStart"/>
            <w:r>
              <w:t>Feb</w:t>
            </w:r>
            <w:proofErr w:type="spellEnd"/>
            <w: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55</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45</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Mar.</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\\P50_DRIVER_3.txt"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108</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\\P90_DRIVER_3.txt"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87</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Apr.</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\\P50_DRIVER_4.txt"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148</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\\P90_DRIVER_4.txt"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101</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May</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\\P50_DRIVER_5.txt"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146</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\\P90_DRIVER_5.txt"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146</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Jun.</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\\P50_DRIVER_6.txt"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135</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\\P90_DRIVER_6.txt"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140</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proofErr w:type="spellStart"/>
            <w:r>
              <w:t>Jul</w:t>
            </w:r>
            <w:proofErr w:type="spellEnd"/>
            <w:r>
              <w:t>.</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\\P50_DRIVER_7.txt"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137</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\\P90_DRIVER_7.txt"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175</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proofErr w:type="spellStart"/>
            <w:r>
              <w:t>Aug</w:t>
            </w:r>
            <w:proofErr w:type="spellEnd"/>
            <w: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\\P50_DRIVER_8.txt"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126</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\\P90_DRIVER_8.txt"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111</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Sept.</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\\P50_DRIVER_9.txt"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108</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\\P90_DRIVER_9.txt"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125</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Oct.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\\P50_DRIVER_10.txt"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82</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\\P90_DRIVER_10.txt"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71</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Nov.</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\\P50_DRIVER_11.txt"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44</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\\P90_DRIVER_11.txt"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32</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proofErr w:type="spellStart"/>
            <w:r>
              <w:t>Dec</w:t>
            </w:r>
            <w:proofErr w:type="spellEnd"/>
            <w:r>
              <w:t>.</w:t>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\\P50_DRIVER_12.txt"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26</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c>
          <w:tcPr>
            <w:tcW w:w="2028" w:type="pct"/>
          </w:tcPr>
          <w:p w:rsidR="003226AF" w:rsidRPr="003226AF" w:rsidRDefault="00F75B92" w:rsidP="003226AF">
            <w:pPr>
              <w:pStyle w:val="Textebrut"/>
              <w:ind w:right="0" w:firstLine="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Courier New"/>
                <w:sz w:val="22"/>
                <w:szCs w:val="22"/>
              </w:rPr>
            </w:pPr>
            <w:r w:rsidRPr="008D3FA1">
              <w:rPr>
                <w:rFonts w:asciiTheme="minorHAnsi" w:hAnsiTheme="minorHAnsi"/>
                <w:sz w:val="22"/>
                <w:szCs w:val="22"/>
              </w:rPr>
              <w:fldChar w:fldCharType="begin"/>
            </w:r>
            <w:r w:rsidR="008D3FA1" w:rsidRPr="008D3FA1">
              <w:rPr>
                <w:rFonts w:asciiTheme="minorHAnsi" w:hAnsiTheme="minorHAnsi"/>
                <w:sz w:val="22"/>
                <w:szCs w:val="22"/>
              </w:rPr>
              <w:instrText xml:space="preserve"> </w:instrText>
            </w:r>
            <w:r w:rsidR="008D3FA1" w:rsidRPr="008D3FA1">
              <w:rPr>
                <w:rFonts w:asciiTheme="minorHAnsi" w:hAnsiTheme="minorHAnsi" w:cs="Calibri"/>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sz w:val="22"/>
                <w:szCs w:val="22"/>
              </w:rPr>
              <w:instrText>\\..</w:instrText>
            </w:r>
            <w:r w:rsidR="008D3FA1" w:rsidRPr="008D3FA1">
              <w:rPr>
                <w:rFonts w:asciiTheme="minorHAnsi" w:hAnsiTheme="minorHAnsi" w:cs="Calibri"/>
                <w:sz w:val="22"/>
                <w:szCs w:val="22"/>
              </w:rPr>
              <w:instrText>\\P90_DRIVER_12.txt"  \* MERGEFORMAT</w:instrText>
            </w:r>
            <w:r w:rsidR="008D3FA1" w:rsidRPr="008D3FA1">
              <w:rPr>
                <w:rFonts w:asciiTheme="minorHAnsi" w:hAnsiTheme="minorHAnsi"/>
                <w:sz w:val="22"/>
                <w:szCs w:val="22"/>
              </w:rPr>
              <w:instrText xml:space="preserve"> </w:instrText>
            </w:r>
            <w:r w:rsidRPr="008D3FA1">
              <w:rPr>
                <w:rFonts w:asciiTheme="minorHAnsi" w:hAnsiTheme="minorHAnsi"/>
                <w:sz w:val="22"/>
                <w:szCs w:val="22"/>
              </w:rPr>
              <w:fldChar w:fldCharType="separate"/>
            </w:r>
            <w:r w:rsidR="003226AF" w:rsidRPr="003226AF">
              <w:rPr>
                <w:rFonts w:asciiTheme="minorHAnsi" w:hAnsiTheme="minorHAnsi" w:cs="Courier New"/>
                <w:sz w:val="22"/>
                <w:szCs w:val="22"/>
              </w:rPr>
              <w:t>24</w:t>
            </w:r>
          </w:p>
          <w:p w:rsidR="008D3FA1" w:rsidRPr="008D3FA1" w:rsidRDefault="00F75B92" w:rsidP="008D3FA1">
            <w:pPr>
              <w:pStyle w:val="Sansinterligne"/>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FA1">
              <w:rPr>
                <w:rFonts w:asciiTheme="minorHAnsi" w:hAnsiTheme="minorHAnsi"/>
              </w:rPr>
              <w:fldChar w:fldCharType="end"/>
            </w:r>
          </w:p>
        </w:tc>
      </w:tr>
      <w:tr w:rsidR="008D3FA1" w:rsidTr="00972A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3" w:type="pct"/>
          </w:tcPr>
          <w:p w:rsidR="008D3FA1" w:rsidRDefault="008D3FA1" w:rsidP="00972AAF">
            <w:pPr>
              <w:pStyle w:val="Sansinterligne"/>
            </w:pPr>
            <w:r>
              <w:t>YEARLY</w:t>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b/>
                <w:sz w:val="22"/>
                <w:szCs w:val="22"/>
              </w:rPr>
            </w:pPr>
            <w:r w:rsidRPr="008D3FA1">
              <w:rPr>
                <w:rFonts w:asciiTheme="minorHAnsi" w:hAnsiTheme="minorHAnsi"/>
                <w:b/>
                <w:sz w:val="22"/>
                <w:szCs w:val="22"/>
              </w:rPr>
              <w:fldChar w:fldCharType="begin"/>
            </w:r>
            <w:r w:rsidR="008D3FA1" w:rsidRPr="008D3FA1">
              <w:rPr>
                <w:rFonts w:asciiTheme="minorHAnsi" w:hAnsiTheme="minorHAnsi"/>
                <w:b/>
                <w:sz w:val="22"/>
                <w:szCs w:val="22"/>
              </w:rPr>
              <w:instrText xml:space="preserve"> </w:instrText>
            </w:r>
            <w:r w:rsidR="008D3FA1" w:rsidRPr="008D3FA1">
              <w:rPr>
                <w:rFonts w:asciiTheme="minorHAnsi" w:hAnsiTheme="minorHAnsi" w:cs="Calibri"/>
                <w:b/>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b/>
                <w:sz w:val="22"/>
                <w:szCs w:val="22"/>
              </w:rPr>
              <w:instrText>\\..</w:instrText>
            </w:r>
            <w:r w:rsidR="008D3FA1" w:rsidRPr="008D3FA1">
              <w:rPr>
                <w:rFonts w:asciiTheme="minorHAnsi" w:hAnsiTheme="minorHAnsi" w:cs="Calibri"/>
                <w:b/>
                <w:sz w:val="22"/>
                <w:szCs w:val="22"/>
              </w:rPr>
              <w:instrText>\\P50_DRIVER_year_mean.txt"  \* MERGEFORMAT</w:instrText>
            </w:r>
            <w:r w:rsidR="008D3FA1" w:rsidRPr="008D3FA1">
              <w:rPr>
                <w:rFonts w:asciiTheme="minorHAnsi" w:hAnsiTheme="minorHAnsi"/>
                <w:b/>
                <w:sz w:val="22"/>
                <w:szCs w:val="22"/>
              </w:rPr>
              <w:instrText xml:space="preserve"> </w:instrText>
            </w:r>
            <w:r w:rsidRPr="008D3FA1">
              <w:rPr>
                <w:rFonts w:asciiTheme="minorHAnsi" w:hAnsiTheme="minorHAnsi"/>
                <w:b/>
                <w:sz w:val="22"/>
                <w:szCs w:val="22"/>
              </w:rPr>
              <w:fldChar w:fldCharType="separate"/>
            </w:r>
            <w:r w:rsidR="003226AF" w:rsidRPr="003226AF">
              <w:rPr>
                <w:rFonts w:asciiTheme="minorHAnsi" w:hAnsiTheme="minorHAnsi" w:cs="Courier New"/>
                <w:b/>
                <w:sz w:val="22"/>
                <w:szCs w:val="22"/>
              </w:rPr>
              <w:t>1149</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8D3FA1">
              <w:rPr>
                <w:rFonts w:asciiTheme="minorHAnsi" w:hAnsiTheme="minorHAnsi"/>
                <w:b/>
              </w:rPr>
              <w:fldChar w:fldCharType="end"/>
            </w:r>
          </w:p>
        </w:tc>
        <w:tc>
          <w:tcPr>
            <w:tcW w:w="2028" w:type="pct"/>
          </w:tcPr>
          <w:p w:rsidR="003226AF" w:rsidRPr="003226AF" w:rsidRDefault="00F75B92" w:rsidP="003226AF">
            <w:pPr>
              <w:pStyle w:val="Textebrut"/>
              <w:ind w:right="0" w:firstLine="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Courier New"/>
                <w:b/>
                <w:sz w:val="22"/>
                <w:szCs w:val="22"/>
              </w:rPr>
            </w:pPr>
            <w:r w:rsidRPr="008D3FA1">
              <w:rPr>
                <w:rFonts w:asciiTheme="minorHAnsi" w:hAnsiTheme="minorHAnsi"/>
                <w:b/>
                <w:sz w:val="22"/>
                <w:szCs w:val="22"/>
              </w:rPr>
              <w:fldChar w:fldCharType="begin"/>
            </w:r>
            <w:r w:rsidR="008D3FA1" w:rsidRPr="008D3FA1">
              <w:rPr>
                <w:rFonts w:asciiTheme="minorHAnsi" w:hAnsiTheme="minorHAnsi"/>
                <w:b/>
                <w:sz w:val="22"/>
                <w:szCs w:val="22"/>
              </w:rPr>
              <w:instrText xml:space="preserve"> </w:instrText>
            </w:r>
            <w:r w:rsidR="008D3FA1" w:rsidRPr="008D3FA1">
              <w:rPr>
                <w:rFonts w:asciiTheme="minorHAnsi" w:hAnsiTheme="minorHAnsi" w:cs="Calibri"/>
                <w:b/>
                <w:sz w:val="22"/>
                <w:szCs w:val="22"/>
              </w:rPr>
              <w:instrText>INCLUDETEXT  "</w:instrText>
            </w:r>
            <w:r>
              <w:rPr>
                <w:rFonts w:asciiTheme="minorHAnsi" w:hAnsiTheme="minorHAnsi"/>
                <w:color w:val="17365D" w:themeColor="text2" w:themeShade="BF"/>
                <w:sz w:val="22"/>
                <w:szCs w:val="22"/>
              </w:rPr>
              <w:fldChar w:fldCharType="begin"/>
            </w:r>
            <w:r w:rsidR="005833AC">
              <w:rPr>
                <w:rFonts w:asciiTheme="minorHAnsi" w:hAnsiTheme="minorHAnsi"/>
                <w:color w:val="17365D" w:themeColor="text2" w:themeShade="BF"/>
                <w:sz w:val="22"/>
                <w:szCs w:val="22"/>
              </w:rPr>
              <w:instrText xml:space="preserve"> FILENAME  \p </w:instrText>
            </w:r>
            <w:r>
              <w:rPr>
                <w:rFonts w:asciiTheme="minorHAnsi" w:hAnsiTheme="minorHAnsi"/>
                <w:color w:val="17365D" w:themeColor="text2" w:themeShade="BF"/>
                <w:sz w:val="22"/>
                <w:szCs w:val="22"/>
              </w:rPr>
              <w:fldChar w:fldCharType="separate"/>
            </w:r>
            <w:r w:rsidR="003226AF">
              <w:rPr>
                <w:rFonts w:asciiTheme="minorHAnsi" w:hAnsiTheme="minorHAnsi"/>
                <w:noProof/>
                <w:color w:val="17365D" w:themeColor="text2" w:themeShade="BF"/>
                <w:sz w:val="22"/>
                <w:szCs w:val="22"/>
              </w:rPr>
              <w:instrText>C:\Users\marchand\Documents\svn-matlab\mathilde\TMY\report\Master_TMY_report.docx</w:instrText>
            </w:r>
            <w:r>
              <w:rPr>
                <w:rFonts w:asciiTheme="minorHAnsi" w:hAnsiTheme="minorHAnsi"/>
                <w:color w:val="17365D" w:themeColor="text2" w:themeShade="BF"/>
                <w:sz w:val="22"/>
                <w:szCs w:val="22"/>
              </w:rPr>
              <w:fldChar w:fldCharType="end"/>
            </w:r>
            <w:r w:rsidR="005833AC">
              <w:rPr>
                <w:rFonts w:asciiTheme="minorHAnsi" w:hAnsiTheme="minorHAnsi" w:cs="Calibri"/>
                <w:b/>
                <w:sz w:val="22"/>
                <w:szCs w:val="22"/>
              </w:rPr>
              <w:instrText>\\..</w:instrText>
            </w:r>
            <w:r w:rsidR="008D3FA1" w:rsidRPr="008D3FA1">
              <w:rPr>
                <w:rFonts w:asciiTheme="minorHAnsi" w:hAnsiTheme="minorHAnsi" w:cs="Calibri"/>
                <w:b/>
                <w:sz w:val="22"/>
                <w:szCs w:val="22"/>
              </w:rPr>
              <w:instrText>\\P90_DRIVER_year_mean.txt"  \* MERGEFORMAT</w:instrText>
            </w:r>
            <w:r w:rsidR="008D3FA1" w:rsidRPr="008D3FA1">
              <w:rPr>
                <w:rFonts w:asciiTheme="minorHAnsi" w:hAnsiTheme="minorHAnsi"/>
                <w:b/>
                <w:sz w:val="22"/>
                <w:szCs w:val="22"/>
              </w:rPr>
              <w:instrText xml:space="preserve"> </w:instrText>
            </w:r>
            <w:r w:rsidRPr="008D3FA1">
              <w:rPr>
                <w:rFonts w:asciiTheme="minorHAnsi" w:hAnsiTheme="minorHAnsi"/>
                <w:b/>
                <w:sz w:val="22"/>
                <w:szCs w:val="22"/>
              </w:rPr>
              <w:fldChar w:fldCharType="separate"/>
            </w:r>
            <w:r w:rsidR="003226AF" w:rsidRPr="003226AF">
              <w:rPr>
                <w:rFonts w:asciiTheme="minorHAnsi" w:hAnsiTheme="minorHAnsi" w:cs="Courier New"/>
                <w:b/>
                <w:sz w:val="22"/>
                <w:szCs w:val="22"/>
              </w:rPr>
              <w:t>1099</w:t>
            </w:r>
          </w:p>
          <w:p w:rsidR="008D3FA1" w:rsidRPr="008D3FA1" w:rsidRDefault="00F75B92" w:rsidP="008D3FA1">
            <w:pPr>
              <w:pStyle w:val="Sansinterligne"/>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8D3FA1">
              <w:rPr>
                <w:rFonts w:asciiTheme="minorHAnsi" w:hAnsiTheme="minorHAnsi"/>
                <w:b/>
              </w:rPr>
              <w:fldChar w:fldCharType="end"/>
            </w:r>
          </w:p>
        </w:tc>
      </w:tr>
    </w:tbl>
    <w:p w:rsidR="00194936" w:rsidRDefault="00194936" w:rsidP="00194936">
      <w:pPr>
        <w:spacing w:after="0" w:line="240" w:lineRule="auto"/>
      </w:pPr>
    </w:p>
    <w:tbl>
      <w:tblPr>
        <w:tblStyle w:val="Grilledutableau"/>
        <w:tblW w:w="0" w:type="auto"/>
        <w:tblLayout w:type="fixed"/>
        <w:tblLook w:val="04A0" w:firstRow="1" w:lastRow="0" w:firstColumn="1" w:lastColumn="0" w:noHBand="0" w:noVBand="1"/>
      </w:tblPr>
      <w:tblGrid>
        <w:gridCol w:w="4605"/>
        <w:gridCol w:w="4605"/>
      </w:tblGrid>
      <w:tr w:rsidR="00194936" w:rsidTr="00194936">
        <w:trPr>
          <w:cantSplit/>
          <w:trHeight w:hRule="exact" w:val="3402"/>
        </w:trPr>
        <w:tc>
          <w:tcPr>
            <w:tcW w:w="4605" w:type="dxa"/>
            <w:vAlign w:val="center"/>
          </w:tcPr>
          <w:p w:rsidR="00194936" w:rsidRDefault="003226AF" w:rsidP="00194936">
            <w:pPr>
              <w:spacing w:after="0" w:line="240" w:lineRule="auto"/>
              <w:jc w:val="center"/>
            </w:pPr>
            <w:r>
              <w:rPr>
                <w:noProof/>
                <w:lang w:val="fr-FR" w:eastAsia="fr-FR"/>
              </w:rPr>
              <w:lastRenderedPageBreak/>
              <w:drawing>
                <wp:inline distT="0" distB="0" distL="0" distR="0">
                  <wp:extent cx="2781300" cy="2087880"/>
                  <wp:effectExtent l="0" t="0" r="0" b="7620"/>
                  <wp:docPr id="47" name="Image 47" descr="C:\Users\marchand\Documents\svn-matlab\mathilde\TMY\report\Master_TMY_report.docx\..\P50_driver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rchand\Documents\svn-matlab\mathilde\TMY\report\Master_TMY_report.docx\..\P50_driver_years.pn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c>
          <w:tcPr>
            <w:tcW w:w="4605" w:type="dxa"/>
            <w:vAlign w:val="center"/>
          </w:tcPr>
          <w:p w:rsidR="00194936" w:rsidRDefault="003226AF" w:rsidP="00194936">
            <w:pPr>
              <w:spacing w:after="0" w:line="240" w:lineRule="auto"/>
              <w:jc w:val="center"/>
            </w:pPr>
            <w:r>
              <w:rPr>
                <w:noProof/>
                <w:lang w:val="fr-FR" w:eastAsia="fr-FR"/>
              </w:rPr>
              <w:drawing>
                <wp:inline distT="0" distB="0" distL="0" distR="0">
                  <wp:extent cx="2781300" cy="2087880"/>
                  <wp:effectExtent l="0" t="0" r="0" b="7620"/>
                  <wp:docPr id="48" name="Image 48" descr="C:\Users\marchand\Documents\svn-matlab\mathilde\TMY\report\Master_TMY_report.docx\..\P90_driver_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archand\Documents\svn-matlab\mathilde\TMY\report\Master_TMY_report.docx\..\P90_driver_years.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781300" cy="2087880"/>
                          </a:xfrm>
                          <a:prstGeom prst="rect">
                            <a:avLst/>
                          </a:prstGeom>
                          <a:noFill/>
                          <a:ln>
                            <a:noFill/>
                          </a:ln>
                        </pic:spPr>
                      </pic:pic>
                    </a:graphicData>
                  </a:graphic>
                </wp:inline>
              </w:drawing>
            </w:r>
          </w:p>
        </w:tc>
      </w:tr>
    </w:tbl>
    <w:p w:rsidR="00AD50E7" w:rsidRPr="00964F5A" w:rsidRDefault="00AD50E7" w:rsidP="00BA3B0C">
      <w:pPr>
        <w:spacing w:after="120" w:line="240" w:lineRule="auto"/>
        <w:jc w:val="center"/>
        <w:rPr>
          <w:rFonts w:cs="Calibri"/>
          <w:bCs/>
          <w:szCs w:val="18"/>
        </w:rPr>
      </w:pPr>
      <w:bookmarkStart w:id="30" w:name="_Toc398911458"/>
      <w:bookmarkStart w:id="31" w:name="_Toc491159548"/>
      <w:r w:rsidRPr="00964F5A">
        <w:rPr>
          <w:bCs/>
          <w:szCs w:val="18"/>
        </w:rPr>
        <w:t xml:space="preserve">Figure </w:t>
      </w:r>
      <w:r w:rsidR="00F75B92" w:rsidRPr="00964F5A">
        <w:rPr>
          <w:bCs/>
          <w:szCs w:val="18"/>
        </w:rPr>
        <w:fldChar w:fldCharType="begin"/>
      </w:r>
      <w:r w:rsidRPr="00964F5A">
        <w:rPr>
          <w:bCs/>
          <w:szCs w:val="18"/>
        </w:rPr>
        <w:instrText xml:space="preserve"> SEQ Figure \* ARABIC </w:instrText>
      </w:r>
      <w:r w:rsidR="00F75B92" w:rsidRPr="00964F5A">
        <w:rPr>
          <w:bCs/>
          <w:szCs w:val="18"/>
        </w:rPr>
        <w:fldChar w:fldCharType="separate"/>
      </w:r>
      <w:r w:rsidR="00EB1F91">
        <w:rPr>
          <w:bCs/>
          <w:noProof/>
          <w:szCs w:val="18"/>
        </w:rPr>
        <w:t>6</w:t>
      </w:r>
      <w:r w:rsidR="00F75B92" w:rsidRPr="00964F5A">
        <w:rPr>
          <w:bCs/>
          <w:szCs w:val="18"/>
        </w:rPr>
        <w:fldChar w:fldCharType="end"/>
      </w:r>
      <w:r w:rsidRPr="00964F5A">
        <w:rPr>
          <w:bCs/>
          <w:szCs w:val="18"/>
        </w:rPr>
        <w:t xml:space="preserve">: yearly driver bar graph comparison </w:t>
      </w:r>
      <w:r w:rsidR="00BA3B0C" w:rsidRPr="00964F5A">
        <w:rPr>
          <w:bCs/>
          <w:szCs w:val="18"/>
        </w:rPr>
        <w:br/>
      </w:r>
      <w:r w:rsidR="00BA3B0C" w:rsidRPr="00964F5A">
        <w:rPr>
          <w:rFonts w:cs="Calibri"/>
          <w:bCs/>
          <w:szCs w:val="18"/>
        </w:rPr>
        <w:t>(P50 on the left hand side, P90 on the right hand side)</w:t>
      </w:r>
      <w:bookmarkEnd w:id="30"/>
      <w:bookmarkEnd w:id="31"/>
    </w:p>
    <w:p w:rsidR="00975072" w:rsidRDefault="00975072">
      <w:pPr>
        <w:spacing w:after="0" w:line="240" w:lineRule="auto"/>
      </w:pPr>
      <w:r>
        <w:br w:type="page"/>
      </w:r>
    </w:p>
    <w:p w:rsidR="00AD50E7" w:rsidRDefault="00975072" w:rsidP="00975072">
      <w:pPr>
        <w:pStyle w:val="Titre2"/>
      </w:pPr>
      <w:bookmarkStart w:id="32" w:name="_Toc399424591"/>
      <w:bookmarkStart w:id="33" w:name="_Toc491159534"/>
      <w:r w:rsidRPr="00F80051">
        <w:rPr>
          <w:u w:val="single"/>
        </w:rPr>
        <w:lastRenderedPageBreak/>
        <w:t>ANNEX 2:</w:t>
      </w:r>
      <w:r>
        <w:t xml:space="preserve"> Executive Summary about HelioClim-3 and SoDa</w:t>
      </w:r>
      <w:bookmarkEnd w:id="32"/>
      <w:bookmarkEnd w:id="33"/>
    </w:p>
    <w:p w:rsidR="00D87B11" w:rsidRPr="0016467E" w:rsidRDefault="00D87B11" w:rsidP="00D87B11">
      <w:pPr>
        <w:pStyle w:val="Titre2"/>
      </w:pPr>
      <w:bookmarkStart w:id="34" w:name="_Toc491159535"/>
      <w:r w:rsidRPr="0016467E">
        <w:t>Summary</w:t>
      </w:r>
      <w:bookmarkEnd w:id="34"/>
    </w:p>
    <w:p w:rsidR="00D87B11" w:rsidRDefault="00D87B11" w:rsidP="00D87B11">
      <w:r>
        <w:t xml:space="preserve">The </w:t>
      </w:r>
      <w:proofErr w:type="spellStart"/>
      <w:r>
        <w:t>HelioClim</w:t>
      </w:r>
      <w:proofErr w:type="spellEnd"/>
      <w:r>
        <w:t xml:space="preserve"> surface solar radiation (SSR) databases, HelioClim-1 and HelioClim-3, are based on SSR estimation from </w:t>
      </w:r>
      <w:proofErr w:type="spellStart"/>
      <w:r w:rsidRPr="00FD625B">
        <w:t>Meteosat</w:t>
      </w:r>
      <w:proofErr w:type="spellEnd"/>
      <w:r w:rsidRPr="00FD625B">
        <w:t xml:space="preserve"> Second Generation images</w:t>
      </w:r>
      <w:r>
        <w:t xml:space="preserve">. This satellite-based method used to estimate the SSR is named HelioSat-2 and was proposed and developed by the Center for Observations, Impacts and Energy of MINES ParisTech / ARMINES. The </w:t>
      </w:r>
      <w:proofErr w:type="spellStart"/>
      <w:r>
        <w:t>HelioClim</w:t>
      </w:r>
      <w:proofErr w:type="spellEnd"/>
      <w:r>
        <w:t xml:space="preserve"> databases are commercialized by Transvalor and are available, with other solar related web-services, at </w:t>
      </w:r>
      <w:hyperlink r:id="rId26" w:history="1">
        <w:r w:rsidRPr="00D52370">
          <w:rPr>
            <w:rStyle w:val="Lienhypertexte"/>
          </w:rPr>
          <w:t>www.soda-pro.com</w:t>
        </w:r>
      </w:hyperlink>
      <w:r>
        <w:t>.</w:t>
      </w:r>
    </w:p>
    <w:p w:rsidR="00D87B11" w:rsidRDefault="00D87B11" w:rsidP="00D87B11">
      <w:pPr>
        <w:pStyle w:val="Titre2"/>
      </w:pPr>
      <w:bookmarkStart w:id="35" w:name="_Toc491159536"/>
      <w:r>
        <w:t>Protagonists</w:t>
      </w:r>
      <w:bookmarkEnd w:id="35"/>
    </w:p>
    <w:p w:rsidR="00D87B11" w:rsidRDefault="00D87B11" w:rsidP="00D87B11">
      <w:pPr>
        <w:ind w:right="72"/>
      </w:pPr>
      <w:r>
        <w:t>The Center for OIE (</w:t>
      </w:r>
      <w:hyperlink r:id="rId27" w:history="1">
        <w:r w:rsidRPr="00D52370">
          <w:rPr>
            <w:rStyle w:val="Lienhypertexte"/>
          </w:rPr>
          <w:t>http://www.oie.mines-paristech.fr/Accueil/</w:t>
        </w:r>
      </w:hyperlink>
      <w:r>
        <w:t>) is a joint research laboratory of the French school of engineers MINES ParisTech (</w:t>
      </w:r>
      <w:hyperlink r:id="rId28" w:history="1">
        <w:r w:rsidRPr="00012FFF">
          <w:rPr>
            <w:rStyle w:val="Lienhypertexte"/>
          </w:rPr>
          <w:t>www.mines-paristech.eu</w:t>
        </w:r>
      </w:hyperlink>
      <w:r>
        <w:t>) and ARMINES (</w:t>
      </w:r>
      <w:hyperlink r:id="rId29" w:history="1">
        <w:r w:rsidRPr="00851B12">
          <w:rPr>
            <w:rStyle w:val="Lienhypertexte"/>
          </w:rPr>
          <w:t>www.armines.net</w:t>
        </w:r>
      </w:hyperlink>
      <w:r>
        <w:t xml:space="preserve">). ARMINES is a “non-lucrative” association meant to be a framework for school of engineers for research activities directed to the industry. </w:t>
      </w:r>
    </w:p>
    <w:p w:rsidR="00D87B11" w:rsidRDefault="00D87B11" w:rsidP="00D87B11">
      <w:r>
        <w:t xml:space="preserve">Transvalor is a commercial company, created by ARMINES, </w:t>
      </w:r>
      <w:r w:rsidRPr="003648B2">
        <w:t xml:space="preserve">to transfer and value into the industry the research results of the </w:t>
      </w:r>
      <w:r>
        <w:t>different school of engineers involved in ARMINES.</w:t>
      </w:r>
    </w:p>
    <w:p w:rsidR="00D87B11" w:rsidRDefault="00D87B11" w:rsidP="00D87B11">
      <w:pPr>
        <w:pStyle w:val="Titre2"/>
      </w:pPr>
      <w:bookmarkStart w:id="36" w:name="_Toc491159537"/>
      <w:r>
        <w:t>Methodology</w:t>
      </w:r>
      <w:bookmarkEnd w:id="36"/>
    </w:p>
    <w:p w:rsidR="00D87B11" w:rsidRDefault="00D87B11" w:rsidP="00D87B11">
      <w:r w:rsidRPr="00AD4711">
        <w:t xml:space="preserve">Satellite-based methods for surface solar radiation </w:t>
      </w:r>
      <w:r>
        <w:t xml:space="preserve">(SSR) </w:t>
      </w:r>
      <w:r w:rsidRPr="00AD4711">
        <w:t xml:space="preserve">estimation such as the </w:t>
      </w:r>
      <w:proofErr w:type="spellStart"/>
      <w:r w:rsidRPr="00AD4711">
        <w:t>well known</w:t>
      </w:r>
      <w:proofErr w:type="spellEnd"/>
      <w:r w:rsidRPr="00AD4711">
        <w:t xml:space="preserve"> </w:t>
      </w:r>
      <w:proofErr w:type="spellStart"/>
      <w:r w:rsidRPr="00AD4711">
        <w:t>Helio</w:t>
      </w:r>
      <w:r>
        <w:t>S</w:t>
      </w:r>
      <w:r w:rsidRPr="00AD4711">
        <w:t>at</w:t>
      </w:r>
      <w:proofErr w:type="spellEnd"/>
      <w:r w:rsidRPr="00AD4711">
        <w:t xml:space="preserve"> method ([</w:t>
      </w:r>
      <w:r>
        <w:t>2</w:t>
      </w:r>
      <w:r w:rsidRPr="00AD4711">
        <w:t xml:space="preserve">], [1]) represent an operational alternative to interpolation approaches based on meteorological ground stations, as it enables a better spatial and temporal coverage. </w:t>
      </w:r>
    </w:p>
    <w:p w:rsidR="00D87B11" w:rsidRDefault="00D87B11" w:rsidP="00D87B11">
      <w:r>
        <w:t xml:space="preserve">Since 2004, </w:t>
      </w:r>
      <w:r w:rsidRPr="00AD4711">
        <w:t>the Heliosat-2 algorithm [</w:t>
      </w:r>
      <w:r>
        <w:t>3</w:t>
      </w:r>
      <w:r w:rsidRPr="00AD4711">
        <w:t xml:space="preserve">] applied to </w:t>
      </w:r>
      <w:proofErr w:type="spellStart"/>
      <w:r w:rsidRPr="00AD4711">
        <w:t>Meteosat</w:t>
      </w:r>
      <w:proofErr w:type="spellEnd"/>
      <w:r w:rsidRPr="00AD4711">
        <w:t xml:space="preserve"> Se</w:t>
      </w:r>
      <w:r>
        <w:t>cond Generation SEVIRI images has been</w:t>
      </w:r>
      <w:r w:rsidRPr="00AD4711">
        <w:t xml:space="preserve"> used to update, on a daily basis, the solar resource database HelioClim-3. This database covers Europe, Africa, the Mediterranean Basin, the Atlantic Ocean and part of the Indian Ocean with a spatial resolution of </w:t>
      </w:r>
      <w:r>
        <w:t xml:space="preserve">approximately </w:t>
      </w:r>
      <w:smartTag w:uri="urn:schemas-microsoft-com:office:smarttags" w:element="metricconverter">
        <w:smartTagPr>
          <w:attr w:name="ProductID" w:val="5 km"/>
        </w:smartTagPr>
        <w:r>
          <w:t>5 km</w:t>
        </w:r>
      </w:smartTag>
      <w:r>
        <w:t xml:space="preserve"> (see figure</w:t>
      </w:r>
      <w:r w:rsidRPr="00AD4711">
        <w:t xml:space="preserve">) and a temporal resolution up to 15 minutes. The </w:t>
      </w:r>
      <w:proofErr w:type="spellStart"/>
      <w:r w:rsidRPr="00AD4711">
        <w:t>Meteosat</w:t>
      </w:r>
      <w:proofErr w:type="spellEnd"/>
      <w:r w:rsidRPr="00AD4711">
        <w:t xml:space="preserve"> Second Generation data are received from </w:t>
      </w:r>
      <w:proofErr w:type="spellStart"/>
      <w:r w:rsidRPr="00AD4711">
        <w:t>Eumetsat</w:t>
      </w:r>
      <w:proofErr w:type="spellEnd"/>
      <w:r w:rsidRPr="00AD4711">
        <w:t xml:space="preserve"> and processed in near real time, overnight. </w:t>
      </w:r>
    </w:p>
    <w:p w:rsidR="00D87B11" w:rsidRPr="00F3588A" w:rsidRDefault="00D87B11" w:rsidP="00D87B11">
      <w:pPr>
        <w:jc w:val="center"/>
      </w:pPr>
      <w:r>
        <w:rPr>
          <w:noProof/>
          <w:lang w:val="fr-FR" w:eastAsia="fr-FR"/>
        </w:rPr>
        <w:drawing>
          <wp:inline distT="0" distB="0" distL="0" distR="0">
            <wp:extent cx="1996440" cy="1996440"/>
            <wp:effectExtent l="19050" t="0" r="381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30" cstate="print"/>
                    <a:srcRect l="6316" t="6448" r="6602" b="6584"/>
                    <a:stretch>
                      <a:fillRect/>
                    </a:stretch>
                  </pic:blipFill>
                  <pic:spPr bwMode="auto">
                    <a:xfrm>
                      <a:off x="0" y="0"/>
                      <a:ext cx="1996440" cy="1996440"/>
                    </a:xfrm>
                    <a:prstGeom prst="rect">
                      <a:avLst/>
                    </a:prstGeom>
                    <a:noFill/>
                    <a:ln w="9525">
                      <a:noFill/>
                      <a:miter lim="800000"/>
                      <a:headEnd/>
                      <a:tailEnd/>
                    </a:ln>
                  </pic:spPr>
                </pic:pic>
              </a:graphicData>
            </a:graphic>
          </wp:inline>
        </w:drawing>
      </w:r>
    </w:p>
    <w:p w:rsidR="00D87B11" w:rsidRPr="00D87B11" w:rsidRDefault="00D87B11" w:rsidP="00D87B11">
      <w:pPr>
        <w:jc w:val="center"/>
        <w:rPr>
          <w:i/>
        </w:rPr>
      </w:pPr>
      <w:bookmarkStart w:id="37" w:name="_Toc491159549"/>
      <w:r w:rsidRPr="00964F5A">
        <w:rPr>
          <w:bCs/>
          <w:szCs w:val="18"/>
        </w:rPr>
        <w:t xml:space="preserve">Figure </w:t>
      </w:r>
      <w:r w:rsidR="00F75B92" w:rsidRPr="00964F5A">
        <w:rPr>
          <w:bCs/>
          <w:szCs w:val="18"/>
        </w:rPr>
        <w:fldChar w:fldCharType="begin"/>
      </w:r>
      <w:r w:rsidRPr="00964F5A">
        <w:rPr>
          <w:bCs/>
          <w:szCs w:val="18"/>
        </w:rPr>
        <w:instrText xml:space="preserve"> SEQ Figure \* ARABIC </w:instrText>
      </w:r>
      <w:r w:rsidR="00F75B92" w:rsidRPr="00964F5A">
        <w:rPr>
          <w:bCs/>
          <w:szCs w:val="18"/>
        </w:rPr>
        <w:fldChar w:fldCharType="separate"/>
      </w:r>
      <w:r w:rsidR="00EB1F91">
        <w:rPr>
          <w:bCs/>
          <w:noProof/>
          <w:szCs w:val="18"/>
        </w:rPr>
        <w:t>7</w:t>
      </w:r>
      <w:r w:rsidR="00F75B92" w:rsidRPr="00964F5A">
        <w:rPr>
          <w:bCs/>
          <w:szCs w:val="18"/>
        </w:rPr>
        <w:fldChar w:fldCharType="end"/>
      </w:r>
      <w:r w:rsidRPr="00964F5A">
        <w:rPr>
          <w:bCs/>
          <w:szCs w:val="18"/>
        </w:rPr>
        <w:t xml:space="preserve">: </w:t>
      </w:r>
      <w:r w:rsidRPr="00964F5A">
        <w:t>Spatial coverage and resolution of HelioClim-3 solar resource database</w:t>
      </w:r>
      <w:r w:rsidRPr="00D87B11">
        <w:rPr>
          <w:i/>
        </w:rPr>
        <w:t>.</w:t>
      </w:r>
      <w:bookmarkEnd w:id="37"/>
    </w:p>
    <w:p w:rsidR="00D87B11" w:rsidRPr="00811695" w:rsidRDefault="00D87B11" w:rsidP="00D87B11">
      <w:r>
        <w:t>There are two independent acquisition and processing chains for the HelioClim-3 database: one in MINES ParisTech, and one in Transvalor, in Sophia Antipolis. In brief, t</w:t>
      </w:r>
      <w:r w:rsidRPr="005435B1">
        <w:t>he process</w:t>
      </w:r>
      <w:r>
        <w:t xml:space="preserve"> of these two chains begins by the merging of t</w:t>
      </w:r>
      <w:r w:rsidRPr="005435B1">
        <w:t xml:space="preserve">hese </w:t>
      </w:r>
      <w:r>
        <w:t xml:space="preserve">two images into a synthetic image normalized according to the sensor and the sun elevation. As this image is located in the visible part of the spectra, the idea of the </w:t>
      </w:r>
      <w:r>
        <w:lastRenderedPageBreak/>
        <w:t xml:space="preserve">HelioSat-2 method is the following: the whiter the pixel, the cloudier. The method calculates the proportion of cloud contained in each MSG pixel compared to the same pixel value in clear sky conditions, in order to deduce the irradiation value at ground level. </w:t>
      </w:r>
    </w:p>
    <w:p w:rsidR="00D87B11" w:rsidRDefault="00D87B11" w:rsidP="00D87B11">
      <w:pPr>
        <w:pStyle w:val="Titre2"/>
      </w:pPr>
      <w:bookmarkStart w:id="38" w:name="_Toc491159538"/>
      <w:r>
        <w:t>HelioClim-3</w:t>
      </w:r>
      <w:bookmarkEnd w:id="38"/>
    </w:p>
    <w:p w:rsidR="00D87B11" w:rsidRPr="00976327" w:rsidRDefault="00D87B11" w:rsidP="00D87B11">
      <w:r w:rsidRPr="00976327">
        <w:t>MSG images are routinely processed with the Heliosat-2 method every 15 min to update the HC3 database [</w:t>
      </w:r>
      <w:r>
        <w:t>3</w:t>
      </w:r>
      <w:r w:rsidRPr="00976327">
        <w:t xml:space="preserve">]. Heliosat-2 combines a clear sky model with a “cloud index”. The cloud index approach is based on the assumption that the appearance of a cloud over a pixel results in an increase of reflectance in visible imagery; the attenuation of the </w:t>
      </w:r>
      <w:proofErr w:type="spellStart"/>
      <w:r w:rsidRPr="00976327">
        <w:t>downwelling</w:t>
      </w:r>
      <w:proofErr w:type="spellEnd"/>
      <w:r w:rsidRPr="00976327">
        <w:t xml:space="preserve"> shortwave irradiance by the atmosphere over a pixel is related to the magnitude of change between the reflectance that should be observed under a cloud-free sky and that currently observed. This magnitude of change is quantified by the cloud index.</w:t>
      </w:r>
    </w:p>
    <w:p w:rsidR="00D87B11" w:rsidRPr="00976327" w:rsidRDefault="00D87B11" w:rsidP="00D87B11">
      <w:r w:rsidRPr="00976327">
        <w:t>Versions 4 and 5 are the two most advanced versions of HC3. The version 4 uses the climatological European Solar Radiation Atlas clear-sky model [</w:t>
      </w:r>
      <w:r>
        <w:t>4</w:t>
      </w:r>
      <w:r w:rsidRPr="00976327">
        <w:t xml:space="preserve">], based on the </w:t>
      </w:r>
      <w:proofErr w:type="spellStart"/>
      <w:r w:rsidRPr="00976327">
        <w:t>Linke</w:t>
      </w:r>
      <w:proofErr w:type="spellEnd"/>
      <w:r w:rsidRPr="00976327">
        <w:t xml:space="preserve"> Turbidity Factor. The climatological database of </w:t>
      </w:r>
      <w:proofErr w:type="spellStart"/>
      <w:r w:rsidRPr="00976327">
        <w:t>Linke</w:t>
      </w:r>
      <w:proofErr w:type="spellEnd"/>
      <w:r w:rsidRPr="00976327">
        <w:t xml:space="preserve"> Turbidity factor has been estimated using ground measurements worldwide [</w:t>
      </w:r>
      <w:r>
        <w:t>5</w:t>
      </w:r>
      <w:r w:rsidRPr="00976327">
        <w:t>], and led to one map per month which have been temporally interpolated to generate one map per day. The major drawback of this climatological database is that it never updated to take into account the attenuation or increase of the atmosphere turbidity due to local effects such as maritime inputs, volcanoes, fires, evolution of the water vapor content, pollution… The version 5 of HelioClim-3 [</w:t>
      </w:r>
      <w:r>
        <w:t>6</w:t>
      </w:r>
      <w:r w:rsidRPr="00976327">
        <w:t>] is an attempt to overcome this limitation, by exploitin</w:t>
      </w:r>
      <w:r>
        <w:t xml:space="preserve">g the </w:t>
      </w:r>
      <w:proofErr w:type="spellStart"/>
      <w:r>
        <w:t>McClear</w:t>
      </w:r>
      <w:proofErr w:type="spellEnd"/>
      <w:r>
        <w:t xml:space="preserve"> clear sky model [7</w:t>
      </w:r>
      <w:r w:rsidRPr="00976327">
        <w:t xml:space="preserve">], also outcome of the MACC projects. </w:t>
      </w:r>
      <w:proofErr w:type="spellStart"/>
      <w:r w:rsidRPr="00976327">
        <w:t>McClear</w:t>
      </w:r>
      <w:proofErr w:type="spellEnd"/>
      <w:r w:rsidRPr="00976327">
        <w:t xml:space="preserve"> provides updated information on the content of the atmosphere, combining both in-situ and satellite inputs. </w:t>
      </w:r>
    </w:p>
    <w:p w:rsidR="00D87B11" w:rsidRPr="00976327" w:rsidRDefault="00D87B11" w:rsidP="00D87B11">
      <w:r w:rsidRPr="00976327">
        <w:t>HC3 estimates of SSI are available at integration periods (or time steps) of 15 min, 1 h, 1 day and 1 month. The temporal coverage of data is from 2004-02-01 up to current day-2 for the version 5, and day-1, real time and even d+1 forecast data for version 4. HC3 provides 15 minutes Global Horizontal Irradiation values, on which decomposition models are applied to compute all the components of the radiation over a horizontal, fix-tilted and normal plane for the actual weather conditions. When a request is launched, post-processing layers are applied for instance to modulate the radiation values inside the MSG pixels to take into account the actual elevation of the required location, or to compute the shadowing effect of the far horizon. HC3 time series can be retrieved either via the SoDa website, or automatically via a machine-to-machine access. Several other value-added services based on this resource are also available as a one-shot request, such as the purchase of a volume of HC3 time series or Typical Meteorological Years on a given area, irradiation maps, measurement completion…</w:t>
      </w:r>
    </w:p>
    <w:p w:rsidR="00D87B11" w:rsidRDefault="00D87B11" w:rsidP="00D87B11">
      <w:pPr>
        <w:pStyle w:val="Titre2"/>
      </w:pPr>
      <w:bookmarkStart w:id="39" w:name="_Toc491159539"/>
      <w:r w:rsidRPr="003A6C44">
        <w:t>Accuracy</w:t>
      </w:r>
      <w:r>
        <w:t xml:space="preserve"> and uncertainties</w:t>
      </w:r>
      <w:bookmarkEnd w:id="39"/>
    </w:p>
    <w:p w:rsidR="00D87B11" w:rsidRPr="00D540DB" w:rsidRDefault="00D87B11" w:rsidP="00D87B11">
      <w:r>
        <w:t xml:space="preserve">We have built an html page on the SoDa website with the uncertainty result of a benchmarking. </w:t>
      </w:r>
      <w:r w:rsidRPr="00D540DB">
        <w:t xml:space="preserve">The </w:t>
      </w:r>
      <w:r>
        <w:t>15</w:t>
      </w:r>
      <w:r w:rsidRPr="00D540DB">
        <w:t xml:space="preserve"> horizontal radiation values of the HC3 </w:t>
      </w:r>
      <w:r>
        <w:t xml:space="preserve">version 4 and version 5 </w:t>
      </w:r>
      <w:r w:rsidRPr="00D540DB">
        <w:t>da</w:t>
      </w:r>
      <w:r>
        <w:t>tabases were benchmarked using 14 BSRN</w:t>
      </w:r>
      <w:r w:rsidRPr="00D540DB">
        <w:t xml:space="preserve"> ground stations</w:t>
      </w:r>
      <w:r>
        <w:t>:</w:t>
      </w:r>
      <w:r w:rsidRPr="00D540DB">
        <w:t xml:space="preserve"> </w:t>
      </w:r>
    </w:p>
    <w:p w:rsidR="00D87B11" w:rsidRPr="007C1D56" w:rsidRDefault="00376605" w:rsidP="00D87B11">
      <w:hyperlink r:id="rId31" w:history="1">
        <w:r w:rsidR="00D87B11" w:rsidRPr="00D52370">
          <w:rPr>
            <w:rStyle w:val="Lienhypertexte"/>
          </w:rPr>
          <w:t>http://www.soda-pro.com/help/helioclim/helioclim-3-validation/bsrn-stations</w:t>
        </w:r>
      </w:hyperlink>
      <w:r w:rsidR="00D87B11">
        <w:t xml:space="preserve"> </w:t>
      </w:r>
    </w:p>
    <w:p w:rsidR="00D87B11" w:rsidRDefault="00D87B11" w:rsidP="00D87B11">
      <w:pPr>
        <w:pStyle w:val="Titre2"/>
      </w:pPr>
      <w:bookmarkStart w:id="40" w:name="_Toc491159540"/>
      <w:r>
        <w:t>The people in Transvalor</w:t>
      </w:r>
      <w:bookmarkEnd w:id="40"/>
    </w:p>
    <w:p w:rsidR="00D87B11" w:rsidRPr="006F333E" w:rsidRDefault="00D87B11" w:rsidP="00D87B11">
      <w:pPr>
        <w:rPr>
          <w:lang w:val="en-GB"/>
        </w:rPr>
      </w:pPr>
      <w:r w:rsidRPr="006F333E">
        <w:rPr>
          <w:lang w:val="en-GB"/>
        </w:rPr>
        <w:t xml:space="preserve">Dr Etienne Wey is the General Manager of Transvalor. He graduated from the </w:t>
      </w:r>
      <w:smartTag w:uri="urn:schemas-microsoft-com:office:smarttags" w:element="PersonName">
        <w:r w:rsidRPr="006F333E">
          <w:rPr>
            <w:lang w:val="en-GB"/>
          </w:rPr>
          <w:t>engineering</w:t>
        </w:r>
      </w:smartTag>
      <w:r w:rsidRPr="006F333E">
        <w:rPr>
          <w:lang w:val="en-GB"/>
        </w:rPr>
        <w:t xml:space="preserve"> school INSA in </w:t>
      </w:r>
      <w:smartTag w:uri="urn:schemas-microsoft-com:office:smarttags" w:element="place">
        <w:r w:rsidRPr="006F333E">
          <w:rPr>
            <w:lang w:val="en-GB"/>
          </w:rPr>
          <w:t>Lyon</w:t>
        </w:r>
      </w:smartTag>
      <w:r w:rsidRPr="006F333E">
        <w:rPr>
          <w:lang w:val="en-GB"/>
        </w:rPr>
        <w:t xml:space="preserve"> and received his </w:t>
      </w:r>
      <w:proofErr w:type="spellStart"/>
      <w:r w:rsidRPr="006F333E">
        <w:rPr>
          <w:lang w:val="en-GB"/>
        </w:rPr>
        <w:t>Ph.D</w:t>
      </w:r>
      <w:proofErr w:type="spellEnd"/>
      <w:r w:rsidRPr="006F333E">
        <w:rPr>
          <w:lang w:val="en-GB"/>
        </w:rPr>
        <w:t xml:space="preserve"> at MINES ParisTech in 1984. He worked on the development of </w:t>
      </w:r>
      <w:r w:rsidRPr="006F333E">
        <w:rPr>
          <w:lang w:val="en-GB"/>
        </w:rPr>
        <w:lastRenderedPageBreak/>
        <w:t xml:space="preserve">the software Forge2 then established the software department of Transvalor, in Sophia Antipolis. </w:t>
      </w:r>
      <w:r>
        <w:rPr>
          <w:lang w:val="en-GB"/>
        </w:rPr>
        <w:t xml:space="preserve">In collaboration with the CEP Mines ParisTech research centre, he started in </w:t>
      </w:r>
      <w:smartTag w:uri="urn:schemas-microsoft-com:office:smarttags" w:element="metricconverter">
        <w:smartTagPr>
          <w:attr w:name="ProductID" w:val="2008 a"/>
        </w:smartTagPr>
        <w:r>
          <w:rPr>
            <w:lang w:val="en-GB"/>
          </w:rPr>
          <w:t>2008 a</w:t>
        </w:r>
      </w:smartTag>
      <w:r>
        <w:rPr>
          <w:lang w:val="en-GB"/>
        </w:rPr>
        <w:t xml:space="preserve"> commercial activity based on the valorisation of the </w:t>
      </w:r>
      <w:proofErr w:type="spellStart"/>
      <w:r>
        <w:rPr>
          <w:lang w:val="en-GB"/>
        </w:rPr>
        <w:t>HelioClim</w:t>
      </w:r>
      <w:proofErr w:type="spellEnd"/>
      <w:r>
        <w:rPr>
          <w:lang w:val="en-GB"/>
        </w:rPr>
        <w:t xml:space="preserve"> databases and SoDa web-site.</w:t>
      </w:r>
    </w:p>
    <w:p w:rsidR="00D87B11" w:rsidRDefault="00D87B11" w:rsidP="00D87B11">
      <w:pPr>
        <w:rPr>
          <w:lang w:val="en-GB"/>
        </w:rPr>
      </w:pPr>
      <w:r w:rsidRPr="006F333E">
        <w:rPr>
          <w:lang w:val="en-GB"/>
        </w:rPr>
        <w:t xml:space="preserve">Ms </w:t>
      </w:r>
      <w:proofErr w:type="spellStart"/>
      <w:r w:rsidRPr="006F333E">
        <w:rPr>
          <w:lang w:val="en-GB"/>
        </w:rPr>
        <w:t>Dr.</w:t>
      </w:r>
      <w:proofErr w:type="spellEnd"/>
      <w:r w:rsidRPr="006F333E">
        <w:rPr>
          <w:lang w:val="en-GB"/>
        </w:rPr>
        <w:t xml:space="preserve"> Claire Thomas received her PhD from MINES ParisTech in 2006 on the subject “fusion of images”. She then worked as a post-doc at INRIA in </w:t>
      </w:r>
      <w:smartTag w:uri="urn:schemas-microsoft-com:office:smarttags" w:element="City">
        <w:smartTag w:uri="urn:schemas-microsoft-com:office:smarttags" w:element="place">
          <w:r w:rsidRPr="006F333E">
            <w:rPr>
              <w:lang w:val="en-GB"/>
            </w:rPr>
            <w:t>Rennes</w:t>
          </w:r>
        </w:smartTag>
      </w:smartTag>
      <w:r w:rsidRPr="006F333E">
        <w:rPr>
          <w:lang w:val="en-GB"/>
        </w:rPr>
        <w:t xml:space="preserve"> on meteorology using EO data and assimilation techniques. Claire Thomas published several peer-reviewed articles in international journals. She joined Transvalor in April 2009 to work full time on the SoDa project and the </w:t>
      </w:r>
      <w:proofErr w:type="spellStart"/>
      <w:r w:rsidRPr="006F333E">
        <w:rPr>
          <w:lang w:val="en-GB"/>
        </w:rPr>
        <w:t>Helio</w:t>
      </w:r>
      <w:r>
        <w:rPr>
          <w:lang w:val="en-GB"/>
        </w:rPr>
        <w:t>C</w:t>
      </w:r>
      <w:r w:rsidRPr="006F333E">
        <w:rPr>
          <w:lang w:val="en-GB"/>
        </w:rPr>
        <w:t>lim</w:t>
      </w:r>
      <w:proofErr w:type="spellEnd"/>
      <w:r w:rsidRPr="006F333E">
        <w:rPr>
          <w:lang w:val="en-GB"/>
        </w:rPr>
        <w:t xml:space="preserve"> databases use and commercialisation.</w:t>
      </w:r>
    </w:p>
    <w:p w:rsidR="00D87B11" w:rsidRDefault="00D87B11" w:rsidP="00D87B11">
      <w:pPr>
        <w:rPr>
          <w:lang w:val="en-GB"/>
        </w:rPr>
      </w:pPr>
      <w:r w:rsidRPr="006F333E">
        <w:rPr>
          <w:lang w:val="en-GB"/>
        </w:rPr>
        <w:t xml:space="preserve">Ms </w:t>
      </w:r>
      <w:proofErr w:type="spellStart"/>
      <w:r w:rsidRPr="006F333E">
        <w:rPr>
          <w:lang w:val="en-GB"/>
        </w:rPr>
        <w:t>Dr.</w:t>
      </w:r>
      <w:proofErr w:type="spellEnd"/>
      <w:r w:rsidRPr="006F333E">
        <w:rPr>
          <w:lang w:val="en-GB"/>
        </w:rPr>
        <w:t xml:space="preserve"> </w:t>
      </w:r>
      <w:r>
        <w:rPr>
          <w:lang w:val="en-GB"/>
        </w:rPr>
        <w:t>Mathilde Marchand</w:t>
      </w:r>
      <w:r w:rsidRPr="006F333E">
        <w:rPr>
          <w:lang w:val="en-GB"/>
        </w:rPr>
        <w:t xml:space="preserve"> received her PhD from MINES ParisTech in </w:t>
      </w:r>
      <w:r w:rsidR="007A2975">
        <w:rPr>
          <w:lang w:val="en-GB"/>
        </w:rPr>
        <w:t>2013</w:t>
      </w:r>
      <w:r>
        <w:rPr>
          <w:lang w:val="en-GB"/>
        </w:rPr>
        <w:t xml:space="preserve"> on </w:t>
      </w:r>
      <w:r w:rsidR="0090756D">
        <w:rPr>
          <w:lang w:val="en-GB"/>
        </w:rPr>
        <w:t>Life Cycle Assessment (LCA)</w:t>
      </w:r>
      <w:r w:rsidRPr="006F333E">
        <w:rPr>
          <w:lang w:val="en-GB"/>
        </w:rPr>
        <w:t xml:space="preserve">. She </w:t>
      </w:r>
      <w:r>
        <w:rPr>
          <w:lang w:val="en-GB"/>
        </w:rPr>
        <w:t>has been hired in July 2015 to help</w:t>
      </w:r>
      <w:r w:rsidRPr="006F333E">
        <w:rPr>
          <w:lang w:val="en-GB"/>
        </w:rPr>
        <w:t xml:space="preserve"> </w:t>
      </w:r>
      <w:r>
        <w:rPr>
          <w:lang w:val="en-GB"/>
        </w:rPr>
        <w:t>the SoDa answer all the requests from the customers</w:t>
      </w:r>
      <w:r w:rsidRPr="006F333E">
        <w:rPr>
          <w:lang w:val="en-GB"/>
        </w:rPr>
        <w:t>.</w:t>
      </w:r>
    </w:p>
    <w:p w:rsidR="00D87B11" w:rsidRDefault="00D87B11" w:rsidP="00D87B11">
      <w:pPr>
        <w:pStyle w:val="Titre2"/>
      </w:pPr>
      <w:bookmarkStart w:id="41" w:name="_Toc491159541"/>
      <w:r>
        <w:t>The people in CEP Mines ParisTech</w:t>
      </w:r>
      <w:bookmarkEnd w:id="41"/>
    </w:p>
    <w:p w:rsidR="00D87B11" w:rsidRDefault="00D87B11" w:rsidP="00D87B11">
      <w:proofErr w:type="spellStart"/>
      <w:r w:rsidRPr="006F333E">
        <w:rPr>
          <w:lang w:val="en-GB"/>
        </w:rPr>
        <w:t>Dr.</w:t>
      </w:r>
      <w:proofErr w:type="spellEnd"/>
      <w:r w:rsidRPr="006F333E">
        <w:rPr>
          <w:lang w:val="en-GB"/>
        </w:rPr>
        <w:t xml:space="preserve"> </w:t>
      </w:r>
      <w:smartTag w:uri="urn:schemas-microsoft-com:office:smarttags" w:element="PersonName">
        <w:smartTagPr>
          <w:attr w:name="ProductID" w:val="Philippe Blanc"/>
        </w:smartTagPr>
        <w:r w:rsidRPr="006F333E">
          <w:rPr>
            <w:lang w:val="en-GB"/>
          </w:rPr>
          <w:t>Philippe Blanc</w:t>
        </w:r>
      </w:smartTag>
      <w:r w:rsidRPr="006F333E">
        <w:rPr>
          <w:lang w:val="en-GB"/>
        </w:rPr>
        <w:t xml:space="preserve"> graduated from the </w:t>
      </w:r>
      <w:smartTag w:uri="urn:schemas-microsoft-com:office:smarttags" w:element="PersonName">
        <w:r w:rsidRPr="006F333E">
          <w:rPr>
            <w:lang w:val="en-GB"/>
          </w:rPr>
          <w:t>engineering</w:t>
        </w:r>
      </w:smartTag>
      <w:r w:rsidRPr="006F333E">
        <w:rPr>
          <w:lang w:val="en-GB"/>
        </w:rPr>
        <w:t xml:space="preserve"> school </w:t>
      </w:r>
      <w:proofErr w:type="spellStart"/>
      <w:r w:rsidRPr="006F333E">
        <w:rPr>
          <w:lang w:val="en-GB"/>
        </w:rPr>
        <w:t>SupTelecom</w:t>
      </w:r>
      <w:proofErr w:type="spellEnd"/>
      <w:r w:rsidRPr="006F333E">
        <w:rPr>
          <w:lang w:val="en-GB"/>
        </w:rPr>
        <w:t xml:space="preserve"> and received his PhD degree from MINES ParisTech in </w:t>
      </w:r>
      <w:smartTag w:uri="urn:schemas-microsoft-com:office:smarttags" w:element="metricconverter">
        <w:smartTagPr>
          <w:attr w:name="ProductID" w:val="1999 in"/>
        </w:smartTagPr>
        <w:r w:rsidRPr="006F333E">
          <w:rPr>
            <w:lang w:val="en-GB"/>
          </w:rPr>
          <w:t>1999 in</w:t>
        </w:r>
      </w:smartTag>
      <w:r w:rsidRPr="006F333E">
        <w:rPr>
          <w:lang w:val="en-GB"/>
        </w:rPr>
        <w:t xml:space="preserve"> the field of </w:t>
      </w:r>
      <w:smartTag w:uri="urn:schemas-microsoft-com:office:smarttags" w:element="PersonName">
        <w:r w:rsidRPr="006F333E">
          <w:rPr>
            <w:lang w:val="en-GB"/>
          </w:rPr>
          <w:t>engineering</w:t>
        </w:r>
      </w:smartTag>
      <w:r w:rsidRPr="006F333E">
        <w:rPr>
          <w:lang w:val="en-GB"/>
        </w:rPr>
        <w:t xml:space="preserve"> sciences and applied mathematics. He has been working as a research engineer at </w:t>
      </w:r>
      <w:proofErr w:type="spellStart"/>
      <w:r w:rsidRPr="006F333E">
        <w:rPr>
          <w:lang w:val="en-GB"/>
        </w:rPr>
        <w:t>Aérospatiale</w:t>
      </w:r>
      <w:proofErr w:type="spellEnd"/>
      <w:r w:rsidRPr="006F333E">
        <w:rPr>
          <w:lang w:val="en-GB"/>
        </w:rPr>
        <w:t xml:space="preserve">, then </w:t>
      </w:r>
      <w:proofErr w:type="spellStart"/>
      <w:r w:rsidRPr="006F333E">
        <w:rPr>
          <w:lang w:val="en-GB"/>
        </w:rPr>
        <w:t>Thalès</w:t>
      </w:r>
      <w:proofErr w:type="spellEnd"/>
      <w:r w:rsidRPr="006F333E">
        <w:rPr>
          <w:lang w:val="en-GB"/>
        </w:rPr>
        <w:t xml:space="preserve"> </w:t>
      </w:r>
      <w:proofErr w:type="spellStart"/>
      <w:r w:rsidRPr="006F333E">
        <w:rPr>
          <w:lang w:val="en-GB"/>
        </w:rPr>
        <w:t>Alenia</w:t>
      </w:r>
      <w:proofErr w:type="spellEnd"/>
      <w:r w:rsidRPr="006F333E">
        <w:rPr>
          <w:lang w:val="en-GB"/>
        </w:rPr>
        <w:t xml:space="preserve"> Space in signal and image processing and data fusion for Earth Observation systems and various projects where scientific support in signal and image processing, statistics, algorithmic prototyping and applied mathematics is required. </w:t>
      </w:r>
      <w:r w:rsidRPr="000E2CA3">
        <w:t>He joined the CEP</w:t>
      </w:r>
      <w:r>
        <w:t xml:space="preserve"> </w:t>
      </w:r>
      <w:r>
        <w:rPr>
          <w:lang w:val="en-GB"/>
        </w:rPr>
        <w:t>Mines ParisTech</w:t>
      </w:r>
      <w:r w:rsidRPr="000E2CA3">
        <w:t xml:space="preserve"> in 2007.</w:t>
      </w:r>
    </w:p>
    <w:p w:rsidR="00D87B11" w:rsidRPr="006F333E" w:rsidRDefault="00D87B11" w:rsidP="00D87B11">
      <w:pPr>
        <w:rPr>
          <w:lang w:val="en-GB"/>
        </w:rPr>
      </w:pPr>
      <w:proofErr w:type="spellStart"/>
      <w:r w:rsidRPr="006F333E">
        <w:rPr>
          <w:lang w:val="en-GB"/>
        </w:rPr>
        <w:t>Dr.</w:t>
      </w:r>
      <w:proofErr w:type="spellEnd"/>
      <w:r w:rsidRPr="006F333E">
        <w:rPr>
          <w:lang w:val="en-GB"/>
        </w:rPr>
        <w:t xml:space="preserve"> Thierry </w:t>
      </w:r>
      <w:proofErr w:type="spellStart"/>
      <w:r w:rsidRPr="006F333E">
        <w:rPr>
          <w:lang w:val="en-GB"/>
        </w:rPr>
        <w:t>Ranchin</w:t>
      </w:r>
      <w:proofErr w:type="spellEnd"/>
      <w:r w:rsidRPr="006F333E">
        <w:rPr>
          <w:lang w:val="en-GB"/>
        </w:rPr>
        <w:t xml:space="preserve"> received his PhD degree in applied mathematics in 1993 and his "</w:t>
      </w:r>
      <w:proofErr w:type="spellStart"/>
      <w:r w:rsidRPr="006F333E">
        <w:rPr>
          <w:lang w:val="en-GB"/>
        </w:rPr>
        <w:t>Habilitation</w:t>
      </w:r>
      <w:proofErr w:type="spellEnd"/>
      <w:r w:rsidRPr="006F333E">
        <w:rPr>
          <w:lang w:val="en-GB"/>
        </w:rPr>
        <w:t xml:space="preserve"> à </w:t>
      </w:r>
      <w:proofErr w:type="spellStart"/>
      <w:r w:rsidRPr="006F333E">
        <w:rPr>
          <w:lang w:val="en-GB"/>
        </w:rPr>
        <w:t>diriger</w:t>
      </w:r>
      <w:proofErr w:type="spellEnd"/>
      <w:r w:rsidRPr="006F333E">
        <w:rPr>
          <w:lang w:val="en-GB"/>
        </w:rPr>
        <w:t xml:space="preserve"> les </w:t>
      </w:r>
      <w:proofErr w:type="spellStart"/>
      <w:r w:rsidRPr="006F333E">
        <w:rPr>
          <w:lang w:val="en-GB"/>
        </w:rPr>
        <w:t>recherches</w:t>
      </w:r>
      <w:proofErr w:type="spellEnd"/>
      <w:r w:rsidRPr="006F333E">
        <w:rPr>
          <w:lang w:val="en-GB"/>
        </w:rPr>
        <w:t xml:space="preserve">" in 2005. His current research interests are the development of innovating methods for fusion of </w:t>
      </w:r>
      <w:proofErr w:type="spellStart"/>
      <w:r w:rsidRPr="006F333E">
        <w:rPr>
          <w:lang w:val="en-GB"/>
        </w:rPr>
        <w:t>multisources</w:t>
      </w:r>
      <w:proofErr w:type="spellEnd"/>
      <w:r w:rsidRPr="006F333E">
        <w:rPr>
          <w:lang w:val="en-GB"/>
        </w:rPr>
        <w:t xml:space="preserve"> data, and mapping of geophysical parameters for renewable energies. He is the co-chair of the Energy Community of Practices of the Global Earth Observation System of Systems (GEOSS) initiative and the co-chair of the User Interface Committee within the Group of Earth Observation (GEO). Since November 2007, he is the deputy director of the CEP</w:t>
      </w:r>
      <w:r>
        <w:rPr>
          <w:lang w:val="en-GB"/>
        </w:rPr>
        <w:t xml:space="preserve"> MINES ParisTech</w:t>
      </w:r>
      <w:r w:rsidRPr="006F333E">
        <w:rPr>
          <w:lang w:val="en-GB"/>
        </w:rPr>
        <w:t>.</w:t>
      </w:r>
    </w:p>
    <w:p w:rsidR="00D87B11" w:rsidRPr="00DE653E" w:rsidRDefault="00D87B11" w:rsidP="00D87B11">
      <w:pPr>
        <w:rPr>
          <w:lang w:val="en-GB"/>
        </w:rPr>
      </w:pPr>
      <w:proofErr w:type="spellStart"/>
      <w:r w:rsidRPr="006F333E">
        <w:rPr>
          <w:lang w:val="en-GB"/>
        </w:rPr>
        <w:t>Prof.</w:t>
      </w:r>
      <w:proofErr w:type="spellEnd"/>
      <w:r w:rsidRPr="006F333E">
        <w:rPr>
          <w:lang w:val="en-GB"/>
        </w:rPr>
        <w:t xml:space="preserve"> </w:t>
      </w:r>
      <w:smartTag w:uri="urn:schemas-microsoft-com:office:smarttags" w:element="PersonName">
        <w:smartTagPr>
          <w:attr w:name="ProductID" w:val="Lucien Wald"/>
        </w:smartTagPr>
        <w:r w:rsidRPr="006F333E">
          <w:rPr>
            <w:lang w:val="en-GB"/>
          </w:rPr>
          <w:t>Lucien Wald</w:t>
        </w:r>
      </w:smartTag>
      <w:r w:rsidRPr="006F333E">
        <w:rPr>
          <w:lang w:val="en-GB"/>
        </w:rPr>
        <w:t xml:space="preserve"> is a Professor at MINES ParisTech since 1991. He is specialised in geophysics (meteorology, oceanography, air quality), remote sensing and image processing. He received several Awards for his research in </w:t>
      </w:r>
      <w:smartTag w:uri="urn:schemas-microsoft-com:office:smarttags" w:element="PersonName">
        <w:r w:rsidRPr="006F333E">
          <w:rPr>
            <w:lang w:val="en-GB"/>
          </w:rPr>
          <w:t>info</w:t>
        </w:r>
      </w:smartTag>
      <w:r w:rsidRPr="006F333E">
        <w:rPr>
          <w:lang w:val="en-GB"/>
        </w:rPr>
        <w:t xml:space="preserve">rmation technologies and especially in data fusion in environment. He was responsible for the creation of the databases and the maps for the European Solar Radiation Atlas. </w:t>
      </w:r>
      <w:r w:rsidRPr="00DE653E">
        <w:rPr>
          <w:lang w:val="en-GB"/>
        </w:rPr>
        <w:t xml:space="preserve">He was the scientific coordinator of the SoDa project which </w:t>
      </w:r>
      <w:r>
        <w:rPr>
          <w:lang w:val="en-GB"/>
        </w:rPr>
        <w:t>gave birth to</w:t>
      </w:r>
      <w:r w:rsidRPr="00DE653E">
        <w:rPr>
          <w:lang w:val="en-GB"/>
        </w:rPr>
        <w:t xml:space="preserve"> the SoDa web site and the </w:t>
      </w:r>
      <w:proofErr w:type="spellStart"/>
      <w:r w:rsidRPr="00DE653E">
        <w:rPr>
          <w:lang w:val="en-GB"/>
        </w:rPr>
        <w:t>Helio</w:t>
      </w:r>
      <w:r>
        <w:rPr>
          <w:lang w:val="en-GB"/>
        </w:rPr>
        <w:t>C</w:t>
      </w:r>
      <w:r w:rsidRPr="00DE653E">
        <w:rPr>
          <w:lang w:val="en-GB"/>
        </w:rPr>
        <w:t>lim</w:t>
      </w:r>
      <w:proofErr w:type="spellEnd"/>
      <w:r w:rsidRPr="00DE653E">
        <w:rPr>
          <w:lang w:val="en-GB"/>
        </w:rPr>
        <w:t xml:space="preserve"> databases.</w:t>
      </w:r>
    </w:p>
    <w:p w:rsidR="00D87B11" w:rsidRPr="00DE653E" w:rsidRDefault="00D87B11" w:rsidP="00D87B11">
      <w:pPr>
        <w:pStyle w:val="Titre2"/>
        <w:rPr>
          <w:lang w:val="en-GB"/>
        </w:rPr>
      </w:pPr>
      <w:bookmarkStart w:id="42" w:name="_Toc491159542"/>
      <w:r>
        <w:rPr>
          <w:lang w:val="en-GB"/>
        </w:rPr>
        <w:t>Publications</w:t>
      </w:r>
      <w:bookmarkEnd w:id="42"/>
    </w:p>
    <w:p w:rsidR="00D87B11" w:rsidRPr="00B60CE2" w:rsidRDefault="00D87B11" w:rsidP="00D87B11">
      <w:pPr>
        <w:rPr>
          <w:rFonts w:cs="Arial"/>
          <w:sz w:val="20"/>
          <w:szCs w:val="20"/>
        </w:rPr>
      </w:pPr>
      <w:r w:rsidRPr="00B60CE2">
        <w:rPr>
          <w:rFonts w:cs="Arial"/>
          <w:sz w:val="20"/>
          <w:szCs w:val="20"/>
        </w:rPr>
        <w:t xml:space="preserve">[1] Beyer H. G., Costanzo C., Heinemann D., Modifications of the </w:t>
      </w:r>
      <w:proofErr w:type="spellStart"/>
      <w:r w:rsidRPr="00B60CE2">
        <w:rPr>
          <w:rFonts w:cs="Arial"/>
          <w:sz w:val="20"/>
          <w:szCs w:val="20"/>
        </w:rPr>
        <w:t>Heliosat</w:t>
      </w:r>
      <w:proofErr w:type="spellEnd"/>
      <w:r w:rsidRPr="00B60CE2">
        <w:rPr>
          <w:rFonts w:cs="Arial"/>
          <w:sz w:val="20"/>
          <w:szCs w:val="20"/>
        </w:rPr>
        <w:t xml:space="preserve"> procedure for irradiance estimates from satellite images. Solar Energy 56(3); 207(1996).</w:t>
      </w:r>
    </w:p>
    <w:p w:rsidR="00D87B11" w:rsidRPr="00B60CE2" w:rsidRDefault="00D87B11" w:rsidP="00D87B11">
      <w:pPr>
        <w:rPr>
          <w:rFonts w:cs="Arial"/>
          <w:sz w:val="20"/>
          <w:szCs w:val="20"/>
        </w:rPr>
      </w:pPr>
      <w:r w:rsidRPr="00B60CE2">
        <w:rPr>
          <w:rFonts w:cs="Arial"/>
          <w:sz w:val="20"/>
          <w:szCs w:val="20"/>
        </w:rPr>
        <w:t xml:space="preserve">[2] Cano D., </w:t>
      </w:r>
      <w:proofErr w:type="spellStart"/>
      <w:r w:rsidRPr="00B60CE2">
        <w:rPr>
          <w:rFonts w:cs="Arial"/>
          <w:sz w:val="20"/>
          <w:szCs w:val="20"/>
        </w:rPr>
        <w:t>Monget</w:t>
      </w:r>
      <w:proofErr w:type="spellEnd"/>
      <w:r w:rsidRPr="00B60CE2">
        <w:rPr>
          <w:rFonts w:cs="Arial"/>
          <w:sz w:val="20"/>
          <w:szCs w:val="20"/>
        </w:rPr>
        <w:t xml:space="preserve"> J., </w:t>
      </w:r>
      <w:proofErr w:type="spellStart"/>
      <w:r w:rsidRPr="00B60CE2">
        <w:rPr>
          <w:rFonts w:cs="Arial"/>
          <w:sz w:val="20"/>
          <w:szCs w:val="20"/>
        </w:rPr>
        <w:t>Albuisson</w:t>
      </w:r>
      <w:proofErr w:type="spellEnd"/>
      <w:r w:rsidRPr="00B60CE2">
        <w:rPr>
          <w:rFonts w:cs="Arial"/>
          <w:sz w:val="20"/>
          <w:szCs w:val="20"/>
        </w:rPr>
        <w:t xml:space="preserve"> M., </w:t>
      </w:r>
      <w:proofErr w:type="spellStart"/>
      <w:r w:rsidRPr="00B60CE2">
        <w:rPr>
          <w:rFonts w:cs="Arial"/>
          <w:sz w:val="20"/>
          <w:szCs w:val="20"/>
        </w:rPr>
        <w:t>Guillard</w:t>
      </w:r>
      <w:proofErr w:type="spellEnd"/>
      <w:r w:rsidRPr="00B60CE2">
        <w:rPr>
          <w:rFonts w:cs="Arial"/>
          <w:sz w:val="20"/>
          <w:szCs w:val="20"/>
        </w:rPr>
        <w:t xml:space="preserve"> H., </w:t>
      </w:r>
      <w:proofErr w:type="spellStart"/>
      <w:r w:rsidRPr="00B60CE2">
        <w:rPr>
          <w:rFonts w:cs="Arial"/>
          <w:sz w:val="20"/>
          <w:szCs w:val="20"/>
        </w:rPr>
        <w:t>Regas</w:t>
      </w:r>
      <w:proofErr w:type="spellEnd"/>
      <w:r w:rsidRPr="00B60CE2">
        <w:rPr>
          <w:rFonts w:cs="Arial"/>
          <w:sz w:val="20"/>
          <w:szCs w:val="20"/>
        </w:rPr>
        <w:t xml:space="preserve"> N., and Wald L., A method for the determination of the global solar radiation from meteorological satellite data. Solar Energy 37; 31(1986).    </w:t>
      </w:r>
      <w:hyperlink r:id="rId32" w:history="1">
        <w:r w:rsidRPr="00B60CE2">
          <w:rPr>
            <w:rStyle w:val="Lienhypertexte"/>
            <w:rFonts w:cs="Arial"/>
            <w:sz w:val="20"/>
            <w:szCs w:val="20"/>
          </w:rPr>
          <w:t>http://www.helioclim.org/publications/1982_SE_Cano.pdf</w:t>
        </w:r>
      </w:hyperlink>
      <w:r w:rsidRPr="00B60CE2">
        <w:rPr>
          <w:rFonts w:cs="Arial"/>
          <w:sz w:val="20"/>
          <w:szCs w:val="20"/>
        </w:rPr>
        <w:t xml:space="preserve"> </w:t>
      </w:r>
    </w:p>
    <w:p w:rsidR="00D87B11" w:rsidRPr="00B60CE2" w:rsidRDefault="00D87B11" w:rsidP="00D87B11">
      <w:pPr>
        <w:rPr>
          <w:sz w:val="20"/>
          <w:szCs w:val="20"/>
        </w:rPr>
      </w:pPr>
      <w:r w:rsidRPr="00B60CE2">
        <w:rPr>
          <w:rFonts w:cs="Arial"/>
          <w:sz w:val="20"/>
          <w:szCs w:val="20"/>
        </w:rPr>
        <w:t xml:space="preserve">[3] </w:t>
      </w:r>
      <w:proofErr w:type="spellStart"/>
      <w:r w:rsidRPr="00B60CE2">
        <w:rPr>
          <w:rFonts w:cs="Arial"/>
          <w:sz w:val="20"/>
          <w:szCs w:val="20"/>
        </w:rPr>
        <w:t>Rigollier</w:t>
      </w:r>
      <w:proofErr w:type="spellEnd"/>
      <w:r w:rsidRPr="00B60CE2">
        <w:rPr>
          <w:rFonts w:cs="Arial"/>
          <w:sz w:val="20"/>
          <w:szCs w:val="20"/>
        </w:rPr>
        <w:t xml:space="preserve"> C., </w:t>
      </w:r>
      <w:proofErr w:type="spellStart"/>
      <w:r w:rsidRPr="00B60CE2">
        <w:rPr>
          <w:rFonts w:cs="Arial"/>
          <w:sz w:val="20"/>
          <w:szCs w:val="20"/>
        </w:rPr>
        <w:t>Lefèvre</w:t>
      </w:r>
      <w:proofErr w:type="spellEnd"/>
      <w:r w:rsidRPr="00B60CE2">
        <w:rPr>
          <w:rFonts w:cs="Arial"/>
          <w:sz w:val="20"/>
          <w:szCs w:val="20"/>
        </w:rPr>
        <w:t xml:space="preserve"> M., Wald L., 2004. The method Heliosat-2 for deriving shortwave solar radiation data from satellite images. </w:t>
      </w:r>
      <w:r w:rsidRPr="00B60CE2">
        <w:rPr>
          <w:rFonts w:cs="Arial"/>
          <w:i/>
          <w:iCs/>
          <w:sz w:val="20"/>
          <w:szCs w:val="20"/>
        </w:rPr>
        <w:t>Solar Energy</w:t>
      </w:r>
      <w:r w:rsidRPr="00B60CE2">
        <w:rPr>
          <w:rFonts w:cs="Arial"/>
          <w:sz w:val="20"/>
          <w:szCs w:val="20"/>
        </w:rPr>
        <w:t>, 77(2), 159-169.</w:t>
      </w:r>
      <w:r w:rsidRPr="00B60CE2">
        <w:rPr>
          <w:sz w:val="20"/>
          <w:szCs w:val="20"/>
        </w:rPr>
        <w:t xml:space="preserve"> </w:t>
      </w:r>
    </w:p>
    <w:p w:rsidR="00D87B11" w:rsidRPr="00B60CE2" w:rsidRDefault="00D87B11" w:rsidP="00D87B11">
      <w:pPr>
        <w:rPr>
          <w:sz w:val="20"/>
          <w:szCs w:val="20"/>
        </w:rPr>
      </w:pPr>
      <w:r w:rsidRPr="00B60CE2">
        <w:rPr>
          <w:sz w:val="20"/>
          <w:szCs w:val="20"/>
        </w:rPr>
        <w:t xml:space="preserve">A number of open papers about </w:t>
      </w:r>
      <w:proofErr w:type="spellStart"/>
      <w:r w:rsidRPr="00B60CE2">
        <w:rPr>
          <w:sz w:val="20"/>
          <w:szCs w:val="20"/>
        </w:rPr>
        <w:t>HelioClim</w:t>
      </w:r>
      <w:proofErr w:type="spellEnd"/>
      <w:r w:rsidRPr="00B60CE2">
        <w:rPr>
          <w:sz w:val="20"/>
          <w:szCs w:val="20"/>
        </w:rPr>
        <w:t xml:space="preserve"> and SoDa, readable from the Web can be found there:</w:t>
      </w:r>
    </w:p>
    <w:p w:rsidR="00D87B11" w:rsidRPr="00B60CE2" w:rsidRDefault="00376605" w:rsidP="00D87B11">
      <w:pPr>
        <w:rPr>
          <w:sz w:val="20"/>
          <w:szCs w:val="20"/>
        </w:rPr>
      </w:pPr>
      <w:hyperlink r:id="rId33" w:history="1">
        <w:r w:rsidR="00D87B11" w:rsidRPr="00B60CE2">
          <w:rPr>
            <w:rStyle w:val="Lienhypertexte"/>
            <w:sz w:val="20"/>
            <w:szCs w:val="20"/>
          </w:rPr>
          <w:t>http://www.helioclim.org/publications/index.html</w:t>
        </w:r>
      </w:hyperlink>
      <w:r w:rsidR="00D87B11" w:rsidRPr="00B60CE2">
        <w:rPr>
          <w:sz w:val="20"/>
          <w:szCs w:val="20"/>
        </w:rPr>
        <w:t xml:space="preserve"> and there: </w:t>
      </w:r>
    </w:p>
    <w:p w:rsidR="00D87B11" w:rsidRPr="00B60CE2" w:rsidRDefault="00376605" w:rsidP="00D87B11">
      <w:pPr>
        <w:rPr>
          <w:sz w:val="20"/>
          <w:szCs w:val="20"/>
        </w:rPr>
      </w:pPr>
      <w:hyperlink r:id="rId34" w:history="1">
        <w:r w:rsidR="00D87B11" w:rsidRPr="00B60CE2">
          <w:rPr>
            <w:rStyle w:val="Lienhypertexte"/>
            <w:sz w:val="20"/>
            <w:szCs w:val="20"/>
          </w:rPr>
          <w:t>http://www.soda-pro.com/help/publications</w:t>
        </w:r>
      </w:hyperlink>
    </w:p>
    <w:p w:rsidR="00D87B11" w:rsidRDefault="00D87B11" w:rsidP="00D87B11">
      <w:pPr>
        <w:rPr>
          <w:sz w:val="20"/>
          <w:szCs w:val="20"/>
        </w:rPr>
      </w:pPr>
      <w:r>
        <w:rPr>
          <w:sz w:val="20"/>
          <w:szCs w:val="20"/>
        </w:rPr>
        <w:t>[4</w:t>
      </w:r>
      <w:r w:rsidRPr="00B60CE2">
        <w:rPr>
          <w:sz w:val="20"/>
          <w:szCs w:val="20"/>
        </w:rPr>
        <w:t xml:space="preserve">] </w:t>
      </w:r>
      <w:proofErr w:type="spellStart"/>
      <w:r w:rsidRPr="00B60CE2">
        <w:rPr>
          <w:sz w:val="20"/>
          <w:szCs w:val="20"/>
        </w:rPr>
        <w:t>Rigollier</w:t>
      </w:r>
      <w:proofErr w:type="spellEnd"/>
      <w:r w:rsidRPr="00B60CE2">
        <w:rPr>
          <w:sz w:val="20"/>
          <w:szCs w:val="20"/>
        </w:rPr>
        <w:t xml:space="preserve"> C, Bauer O, Wald L. On the clear sky model of the 4th European Solar Radiation Atlas with respect to the </w:t>
      </w:r>
      <w:proofErr w:type="spellStart"/>
      <w:r w:rsidRPr="00B60CE2">
        <w:rPr>
          <w:sz w:val="20"/>
          <w:szCs w:val="20"/>
        </w:rPr>
        <w:t>Heliosat</w:t>
      </w:r>
      <w:proofErr w:type="spellEnd"/>
      <w:r w:rsidRPr="00B60CE2">
        <w:rPr>
          <w:sz w:val="20"/>
          <w:szCs w:val="20"/>
        </w:rPr>
        <w:t xml:space="preserve"> method. Solar Energy 2000;68:33-48</w:t>
      </w:r>
    </w:p>
    <w:p w:rsidR="00D87B11" w:rsidRDefault="00D87B11" w:rsidP="00D87B11">
      <w:pPr>
        <w:rPr>
          <w:sz w:val="20"/>
          <w:szCs w:val="20"/>
        </w:rPr>
      </w:pPr>
      <w:r>
        <w:rPr>
          <w:sz w:val="20"/>
          <w:szCs w:val="20"/>
        </w:rPr>
        <w:t>[5</w:t>
      </w:r>
      <w:r w:rsidRPr="00B60CE2">
        <w:rPr>
          <w:sz w:val="20"/>
          <w:szCs w:val="20"/>
        </w:rPr>
        <w:t xml:space="preserve">] </w:t>
      </w:r>
      <w:proofErr w:type="spellStart"/>
      <w:r w:rsidRPr="00B60CE2">
        <w:rPr>
          <w:sz w:val="20"/>
          <w:szCs w:val="20"/>
        </w:rPr>
        <w:t>Remund</w:t>
      </w:r>
      <w:proofErr w:type="spellEnd"/>
      <w:r w:rsidRPr="00B60CE2">
        <w:rPr>
          <w:sz w:val="20"/>
          <w:szCs w:val="20"/>
        </w:rPr>
        <w:t xml:space="preserve"> J., Wald L., </w:t>
      </w:r>
      <w:proofErr w:type="spellStart"/>
      <w:r w:rsidRPr="00B60CE2">
        <w:rPr>
          <w:sz w:val="20"/>
          <w:szCs w:val="20"/>
        </w:rPr>
        <w:t>Lefèvre</w:t>
      </w:r>
      <w:proofErr w:type="spellEnd"/>
      <w:r w:rsidRPr="00B60CE2">
        <w:rPr>
          <w:sz w:val="20"/>
          <w:szCs w:val="20"/>
        </w:rPr>
        <w:t xml:space="preserve"> M., </w:t>
      </w:r>
      <w:proofErr w:type="spellStart"/>
      <w:r w:rsidRPr="00B60CE2">
        <w:rPr>
          <w:sz w:val="20"/>
          <w:szCs w:val="20"/>
        </w:rPr>
        <w:t>Ranchin</w:t>
      </w:r>
      <w:proofErr w:type="spellEnd"/>
      <w:r w:rsidRPr="00B60CE2">
        <w:rPr>
          <w:sz w:val="20"/>
          <w:szCs w:val="20"/>
        </w:rPr>
        <w:t xml:space="preserve"> T., Page J. Worldwide </w:t>
      </w:r>
      <w:proofErr w:type="spellStart"/>
      <w:r w:rsidRPr="00B60CE2">
        <w:rPr>
          <w:sz w:val="20"/>
          <w:szCs w:val="20"/>
        </w:rPr>
        <w:t>Linke</w:t>
      </w:r>
      <w:proofErr w:type="spellEnd"/>
      <w:r w:rsidRPr="00B60CE2">
        <w:rPr>
          <w:sz w:val="20"/>
          <w:szCs w:val="20"/>
        </w:rPr>
        <w:t xml:space="preserve"> turbidity information. Proceedings of ISES Solar World Congress, 16-19 June 2003, </w:t>
      </w:r>
      <w:proofErr w:type="spellStart"/>
      <w:r w:rsidRPr="00B60CE2">
        <w:rPr>
          <w:sz w:val="20"/>
          <w:szCs w:val="20"/>
        </w:rPr>
        <w:t>Göteborg</w:t>
      </w:r>
      <w:proofErr w:type="spellEnd"/>
      <w:r w:rsidRPr="00B60CE2">
        <w:rPr>
          <w:sz w:val="20"/>
          <w:szCs w:val="20"/>
        </w:rPr>
        <w:t>, Sweden.</w:t>
      </w:r>
    </w:p>
    <w:p w:rsidR="00D87B11" w:rsidRPr="00B60CE2" w:rsidRDefault="00D87B11" w:rsidP="00D87B11">
      <w:pPr>
        <w:rPr>
          <w:sz w:val="20"/>
          <w:szCs w:val="20"/>
        </w:rPr>
      </w:pPr>
      <w:r w:rsidRPr="00B60CE2">
        <w:rPr>
          <w:sz w:val="20"/>
          <w:szCs w:val="20"/>
        </w:rPr>
        <w:t>[</w:t>
      </w:r>
      <w:r>
        <w:rPr>
          <w:sz w:val="20"/>
          <w:szCs w:val="20"/>
        </w:rPr>
        <w:t>6</w:t>
      </w:r>
      <w:r w:rsidRPr="00B60CE2">
        <w:rPr>
          <w:sz w:val="20"/>
          <w:szCs w:val="20"/>
        </w:rPr>
        <w:t xml:space="preserve">] Qu Z, </w:t>
      </w:r>
      <w:proofErr w:type="spellStart"/>
      <w:r w:rsidRPr="00B60CE2">
        <w:rPr>
          <w:sz w:val="20"/>
          <w:szCs w:val="20"/>
        </w:rPr>
        <w:t>Gschwind</w:t>
      </w:r>
      <w:proofErr w:type="spellEnd"/>
      <w:r w:rsidRPr="00B60CE2">
        <w:rPr>
          <w:sz w:val="20"/>
          <w:szCs w:val="20"/>
        </w:rPr>
        <w:t xml:space="preserve"> B, </w:t>
      </w:r>
      <w:proofErr w:type="spellStart"/>
      <w:r w:rsidRPr="00B60CE2">
        <w:rPr>
          <w:sz w:val="20"/>
          <w:szCs w:val="20"/>
        </w:rPr>
        <w:t>Lefevre</w:t>
      </w:r>
      <w:proofErr w:type="spellEnd"/>
      <w:r w:rsidRPr="00B60CE2">
        <w:rPr>
          <w:sz w:val="20"/>
          <w:szCs w:val="20"/>
        </w:rPr>
        <w:t xml:space="preserve"> M, Wald L. Improving HelioClim-3 estimates of surface solar irradiance using the </w:t>
      </w:r>
      <w:proofErr w:type="spellStart"/>
      <w:r w:rsidRPr="00B60CE2">
        <w:rPr>
          <w:sz w:val="20"/>
          <w:szCs w:val="20"/>
        </w:rPr>
        <w:t>McClear</w:t>
      </w:r>
      <w:proofErr w:type="spellEnd"/>
      <w:r w:rsidRPr="00B60CE2">
        <w:rPr>
          <w:sz w:val="20"/>
          <w:szCs w:val="20"/>
        </w:rPr>
        <w:t xml:space="preserve"> clear-sky model and recent advances in atmosphere composition. Atmospheric Measurements Techniques 2014;7:3927–3933</w:t>
      </w:r>
    </w:p>
    <w:p w:rsidR="00D87B11" w:rsidRPr="00B60CE2" w:rsidRDefault="00D87B11" w:rsidP="00D87B11">
      <w:pPr>
        <w:rPr>
          <w:sz w:val="20"/>
          <w:szCs w:val="20"/>
        </w:rPr>
      </w:pPr>
      <w:r>
        <w:rPr>
          <w:sz w:val="20"/>
          <w:szCs w:val="20"/>
        </w:rPr>
        <w:t>[7</w:t>
      </w:r>
      <w:r w:rsidRPr="00B60CE2">
        <w:rPr>
          <w:sz w:val="20"/>
          <w:szCs w:val="20"/>
        </w:rPr>
        <w:t xml:space="preserve">] </w:t>
      </w:r>
      <w:proofErr w:type="spellStart"/>
      <w:r w:rsidRPr="00B60CE2">
        <w:rPr>
          <w:sz w:val="20"/>
          <w:szCs w:val="20"/>
        </w:rPr>
        <w:t>Lefevre</w:t>
      </w:r>
      <w:proofErr w:type="spellEnd"/>
      <w:r w:rsidRPr="00B60CE2">
        <w:rPr>
          <w:sz w:val="20"/>
          <w:szCs w:val="20"/>
        </w:rPr>
        <w:t xml:space="preserve"> M, </w:t>
      </w:r>
      <w:proofErr w:type="spellStart"/>
      <w:r w:rsidRPr="00B60CE2">
        <w:rPr>
          <w:sz w:val="20"/>
          <w:szCs w:val="20"/>
        </w:rPr>
        <w:t>Oumbe</w:t>
      </w:r>
      <w:proofErr w:type="spellEnd"/>
      <w:r w:rsidRPr="00B60CE2">
        <w:rPr>
          <w:sz w:val="20"/>
          <w:szCs w:val="20"/>
        </w:rPr>
        <w:t xml:space="preserve"> A, Blanc P, </w:t>
      </w:r>
      <w:proofErr w:type="spellStart"/>
      <w:r w:rsidRPr="00B60CE2">
        <w:rPr>
          <w:sz w:val="20"/>
          <w:szCs w:val="20"/>
        </w:rPr>
        <w:t>Espinar</w:t>
      </w:r>
      <w:proofErr w:type="spellEnd"/>
      <w:r w:rsidRPr="00B60CE2">
        <w:rPr>
          <w:sz w:val="20"/>
          <w:szCs w:val="20"/>
        </w:rPr>
        <w:t xml:space="preserve"> B, </w:t>
      </w:r>
      <w:proofErr w:type="spellStart"/>
      <w:r w:rsidRPr="00B60CE2">
        <w:rPr>
          <w:sz w:val="20"/>
          <w:szCs w:val="20"/>
        </w:rPr>
        <w:t>Gschwind</w:t>
      </w:r>
      <w:proofErr w:type="spellEnd"/>
      <w:r w:rsidRPr="00B60CE2">
        <w:rPr>
          <w:sz w:val="20"/>
          <w:szCs w:val="20"/>
        </w:rPr>
        <w:t xml:space="preserve"> B, Qu Z et al.. </w:t>
      </w:r>
      <w:proofErr w:type="spellStart"/>
      <w:r w:rsidRPr="00B60CE2">
        <w:rPr>
          <w:sz w:val="20"/>
          <w:szCs w:val="20"/>
        </w:rPr>
        <w:t>McClear</w:t>
      </w:r>
      <w:proofErr w:type="spellEnd"/>
      <w:r w:rsidRPr="00B60CE2">
        <w:rPr>
          <w:sz w:val="20"/>
          <w:szCs w:val="20"/>
        </w:rPr>
        <w:t xml:space="preserve">: a new model estimating </w:t>
      </w:r>
      <w:proofErr w:type="spellStart"/>
      <w:r w:rsidRPr="00B60CE2">
        <w:rPr>
          <w:sz w:val="20"/>
          <w:szCs w:val="20"/>
        </w:rPr>
        <w:t>downwelling</w:t>
      </w:r>
      <w:proofErr w:type="spellEnd"/>
      <w:r w:rsidRPr="00B60CE2">
        <w:rPr>
          <w:sz w:val="20"/>
          <w:szCs w:val="20"/>
        </w:rPr>
        <w:t xml:space="preserve"> solar radiation at ground level in </w:t>
      </w:r>
      <w:proofErr w:type="spellStart"/>
      <w:r w:rsidRPr="00B60CE2">
        <w:rPr>
          <w:sz w:val="20"/>
          <w:szCs w:val="20"/>
        </w:rPr>
        <w:t>clearsky</w:t>
      </w:r>
      <w:proofErr w:type="spellEnd"/>
      <w:r w:rsidRPr="00B60CE2">
        <w:rPr>
          <w:sz w:val="20"/>
          <w:szCs w:val="20"/>
        </w:rPr>
        <w:t xml:space="preserve"> conditions. Atmos. </w:t>
      </w:r>
      <w:proofErr w:type="spellStart"/>
      <w:r w:rsidRPr="00B60CE2">
        <w:rPr>
          <w:sz w:val="20"/>
          <w:szCs w:val="20"/>
        </w:rPr>
        <w:t>Measur</w:t>
      </w:r>
      <w:proofErr w:type="spellEnd"/>
      <w:r w:rsidRPr="00B60CE2">
        <w:rPr>
          <w:sz w:val="20"/>
          <w:szCs w:val="20"/>
        </w:rPr>
        <w:t>. Tech. 2013;6:2403–2418</w:t>
      </w:r>
    </w:p>
    <w:p w:rsidR="00975072" w:rsidRPr="00AD50E7" w:rsidRDefault="00975072" w:rsidP="00D87B11">
      <w:pPr>
        <w:pStyle w:val="Titre3"/>
      </w:pPr>
    </w:p>
    <w:sectPr w:rsidR="00975072" w:rsidRPr="00AD50E7" w:rsidSect="002A4B5E">
      <w:headerReference w:type="default" r:id="rId35"/>
      <w:footerReference w:type="default" r:id="rId36"/>
      <w:pgSz w:w="11906" w:h="16838"/>
      <w:pgMar w:top="1418" w:right="1418" w:bottom="1418" w:left="1418" w:header="709"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605" w:rsidRDefault="00376605" w:rsidP="002A4B5E">
      <w:pPr>
        <w:spacing w:after="0" w:line="240" w:lineRule="auto"/>
      </w:pPr>
      <w:r>
        <w:separator/>
      </w:r>
    </w:p>
  </w:endnote>
  <w:endnote w:type="continuationSeparator" w:id="0">
    <w:p w:rsidR="00376605" w:rsidRDefault="00376605" w:rsidP="002A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D2D" w:rsidRPr="00B645BF" w:rsidRDefault="007E7DC4">
    <w:pPr>
      <w:pStyle w:val="Pieddepage"/>
      <w:rPr>
        <w:sz w:val="18"/>
        <w:szCs w:val="18"/>
      </w:rPr>
    </w:pPr>
    <w:r>
      <w:rPr>
        <w:sz w:val="18"/>
        <w:szCs w:val="18"/>
      </w:rPr>
      <w:t xml:space="preserve">© </w:t>
    </w:r>
    <w:r w:rsidR="00F96A2E">
      <w:rPr>
        <w:sz w:val="18"/>
        <w:szCs w:val="18"/>
      </w:rPr>
      <w:t>2017</w:t>
    </w:r>
    <w:r w:rsidR="00B43D2D" w:rsidRPr="00B645BF">
      <w:rPr>
        <w:sz w:val="18"/>
        <w:szCs w:val="18"/>
      </w:rPr>
      <w:t xml:space="preserve"> MINES ParisTech / ARMINES / Transvalor</w:t>
    </w:r>
    <w:r w:rsidR="00B43D2D" w:rsidRPr="00B645BF">
      <w:rPr>
        <w:sz w:val="18"/>
        <w:szCs w:val="18"/>
      </w:rPr>
      <w:tab/>
    </w:r>
    <w:r w:rsidR="00B43D2D" w:rsidRPr="00B645BF">
      <w:rPr>
        <w:sz w:val="18"/>
        <w:szCs w:val="18"/>
      </w:rPr>
      <w:tab/>
    </w:r>
    <w:r w:rsidR="00F75B92" w:rsidRPr="00B645BF">
      <w:rPr>
        <w:sz w:val="18"/>
        <w:szCs w:val="18"/>
        <w:lang w:val="fr-FR"/>
      </w:rPr>
      <w:fldChar w:fldCharType="begin"/>
    </w:r>
    <w:r w:rsidR="00B43D2D" w:rsidRPr="00B645BF">
      <w:rPr>
        <w:sz w:val="18"/>
        <w:szCs w:val="18"/>
      </w:rPr>
      <w:instrText>PAGE   \* MERGEFORMAT</w:instrText>
    </w:r>
    <w:r w:rsidR="00F75B92" w:rsidRPr="00B645BF">
      <w:rPr>
        <w:sz w:val="18"/>
        <w:szCs w:val="18"/>
        <w:lang w:val="fr-FR"/>
      </w:rPr>
      <w:fldChar w:fldCharType="separate"/>
    </w:r>
    <w:r w:rsidR="00EB1F91">
      <w:rPr>
        <w:noProof/>
        <w:sz w:val="18"/>
        <w:szCs w:val="18"/>
      </w:rPr>
      <w:t>9</w:t>
    </w:r>
    <w:r w:rsidR="00F75B92" w:rsidRPr="00B645BF">
      <w:rPr>
        <w:sz w:val="18"/>
        <w:szCs w:val="18"/>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605" w:rsidRDefault="00376605" w:rsidP="002A4B5E">
      <w:pPr>
        <w:spacing w:after="0" w:line="240" w:lineRule="auto"/>
      </w:pPr>
      <w:r>
        <w:separator/>
      </w:r>
    </w:p>
  </w:footnote>
  <w:footnote w:type="continuationSeparator" w:id="0">
    <w:p w:rsidR="00376605" w:rsidRDefault="00376605" w:rsidP="002A4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1BD" w:rsidRPr="007711BD" w:rsidRDefault="00B43D2D" w:rsidP="00C94F21">
    <w:pPr>
      <w:pStyle w:val="Textebrut"/>
      <w:rPr>
        <w:b/>
        <w:bCs/>
      </w:rPr>
    </w:pPr>
    <w:r w:rsidRPr="006B71D6">
      <w:rPr>
        <w:rFonts w:cs="Consolas"/>
        <w:noProof/>
        <w:sz w:val="18"/>
        <w:szCs w:val="18"/>
        <w:lang w:val="fr-FR" w:eastAsia="fr-FR"/>
      </w:rPr>
      <w:drawing>
        <wp:anchor distT="0" distB="0" distL="114300" distR="114300" simplePos="0" relativeHeight="251659264" behindDoc="1" locked="0" layoutInCell="1" allowOverlap="1" wp14:anchorId="28FFD75A" wp14:editId="79F56099">
          <wp:simplePos x="0" y="0"/>
          <wp:positionH relativeFrom="column">
            <wp:posOffset>5100320</wp:posOffset>
          </wp:positionH>
          <wp:positionV relativeFrom="paragraph">
            <wp:posOffset>-212090</wp:posOffset>
          </wp:positionV>
          <wp:extent cx="714375" cy="372745"/>
          <wp:effectExtent l="0" t="0" r="9525" b="8255"/>
          <wp:wrapThrough wrapText="bothSides">
            <wp:wrapPolygon edited="0">
              <wp:start x="0" y="0"/>
              <wp:lineTo x="0" y="20974"/>
              <wp:lineTo x="21312" y="20974"/>
              <wp:lineTo x="21312"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a_small.jpg"/>
                  <pic:cNvPicPr/>
                </pic:nvPicPr>
                <pic:blipFill>
                  <a:blip r:embed="rId1">
                    <a:extLst>
                      <a:ext uri="{28A0092B-C50C-407E-A947-70E740481C1C}">
                        <a14:useLocalDpi xmlns:a14="http://schemas.microsoft.com/office/drawing/2010/main" val="0"/>
                      </a:ext>
                    </a:extLst>
                  </a:blip>
                  <a:stretch>
                    <a:fillRect/>
                  </a:stretch>
                </pic:blipFill>
                <pic:spPr>
                  <a:xfrm>
                    <a:off x="0" y="0"/>
                    <a:ext cx="714375" cy="372745"/>
                  </a:xfrm>
                  <a:prstGeom prst="rect">
                    <a:avLst/>
                  </a:prstGeom>
                </pic:spPr>
              </pic:pic>
            </a:graphicData>
          </a:graphic>
        </wp:anchor>
      </w:drawing>
    </w:r>
    <w:r w:rsidRPr="005833AC">
      <w:rPr>
        <w:rFonts w:cs="Consolas"/>
        <w:sz w:val="18"/>
        <w:szCs w:val="18"/>
      </w:rPr>
      <w:t xml:space="preserve">TMY generation service report: project </w:t>
    </w:r>
    <w:r w:rsidR="00F75B92">
      <w:fldChar w:fldCharType="begin"/>
    </w:r>
    <w:r w:rsidRPr="005833AC">
      <w:instrText xml:space="preserve"> INCLUDETEXT  "</w:instrText>
    </w:r>
    <w:r w:rsidR="00F75B92">
      <w:fldChar w:fldCharType="begin"/>
    </w:r>
    <w:r w:rsidR="00485068">
      <w:instrText xml:space="preserve"> FILENAME  \p </w:instrText>
    </w:r>
    <w:r w:rsidR="00F75B92">
      <w:fldChar w:fldCharType="separate"/>
    </w:r>
    <w:r w:rsidR="00EB1F91">
      <w:rPr>
        <w:noProof/>
      </w:rPr>
      <w:instrText>C:\Users\marchand\Documents\svn-matlab\mathilde\TMY\report\Osternburg_TMY_report.docx</w:instrText>
    </w:r>
    <w:r w:rsidR="00F75B92">
      <w:rPr>
        <w:noProof/>
      </w:rPr>
      <w:fldChar w:fldCharType="end"/>
    </w:r>
    <w:r w:rsidR="005833AC" w:rsidRPr="005833AC">
      <w:instrText>\\..</w:instrText>
    </w:r>
    <w:r w:rsidRPr="005833AC">
      <w:instrText xml:space="preserve">\\name.txt"  \* MERGEFORMAT </w:instrText>
    </w:r>
    <w:r w:rsidR="00F75B92">
      <w:fldChar w:fldCharType="separate"/>
    </w:r>
    <w:proofErr w:type="spellStart"/>
    <w:r w:rsidR="007711BD" w:rsidRPr="007711BD">
      <w:rPr>
        <w:b/>
        <w:bCs/>
      </w:rPr>
      <w:t>Osternburg</w:t>
    </w:r>
    <w:proofErr w:type="spellEnd"/>
  </w:p>
  <w:p w:rsidR="00B43D2D" w:rsidRPr="008270DB" w:rsidRDefault="00F75B92" w:rsidP="006B71D6">
    <w:pPr>
      <w:pStyle w:val="Textebrut"/>
      <w:rPr>
        <w:sz w:val="18"/>
        <w:szCs w:val="18"/>
        <w:lang w:val="fr-FR"/>
      </w:rPr>
    </w:pP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0025"/>
    <w:multiLevelType w:val="hybridMultilevel"/>
    <w:tmpl w:val="4FF0148E"/>
    <w:lvl w:ilvl="0" w:tplc="CB283A8A">
      <w:numFmt w:val="bullet"/>
      <w:lvlText w:val=""/>
      <w:lvlJc w:val="left"/>
      <w:pPr>
        <w:ind w:left="1660" w:hanging="360"/>
      </w:pPr>
      <w:rPr>
        <w:rFonts w:ascii="Symbol" w:eastAsia="Calibri" w:hAnsi="Symbol" w:cs="Times New Roman" w:hint="default"/>
      </w:rPr>
    </w:lvl>
    <w:lvl w:ilvl="1" w:tplc="040C0003">
      <w:start w:val="1"/>
      <w:numFmt w:val="bullet"/>
      <w:lvlText w:val="o"/>
      <w:lvlJc w:val="left"/>
      <w:pPr>
        <w:ind w:left="2380" w:hanging="360"/>
      </w:pPr>
      <w:rPr>
        <w:rFonts w:ascii="Courier New" w:hAnsi="Courier New" w:cs="Courier New" w:hint="default"/>
      </w:rPr>
    </w:lvl>
    <w:lvl w:ilvl="2" w:tplc="040C0005" w:tentative="1">
      <w:start w:val="1"/>
      <w:numFmt w:val="bullet"/>
      <w:lvlText w:val=""/>
      <w:lvlJc w:val="left"/>
      <w:pPr>
        <w:ind w:left="3100" w:hanging="360"/>
      </w:pPr>
      <w:rPr>
        <w:rFonts w:ascii="Wingdings" w:hAnsi="Wingdings" w:hint="default"/>
      </w:rPr>
    </w:lvl>
    <w:lvl w:ilvl="3" w:tplc="040C0001" w:tentative="1">
      <w:start w:val="1"/>
      <w:numFmt w:val="bullet"/>
      <w:lvlText w:val=""/>
      <w:lvlJc w:val="left"/>
      <w:pPr>
        <w:ind w:left="3820" w:hanging="360"/>
      </w:pPr>
      <w:rPr>
        <w:rFonts w:ascii="Symbol" w:hAnsi="Symbol" w:hint="default"/>
      </w:rPr>
    </w:lvl>
    <w:lvl w:ilvl="4" w:tplc="040C0003" w:tentative="1">
      <w:start w:val="1"/>
      <w:numFmt w:val="bullet"/>
      <w:lvlText w:val="o"/>
      <w:lvlJc w:val="left"/>
      <w:pPr>
        <w:ind w:left="4540" w:hanging="360"/>
      </w:pPr>
      <w:rPr>
        <w:rFonts w:ascii="Courier New" w:hAnsi="Courier New" w:cs="Courier New" w:hint="default"/>
      </w:rPr>
    </w:lvl>
    <w:lvl w:ilvl="5" w:tplc="040C0005" w:tentative="1">
      <w:start w:val="1"/>
      <w:numFmt w:val="bullet"/>
      <w:lvlText w:val=""/>
      <w:lvlJc w:val="left"/>
      <w:pPr>
        <w:ind w:left="5260" w:hanging="360"/>
      </w:pPr>
      <w:rPr>
        <w:rFonts w:ascii="Wingdings" w:hAnsi="Wingdings" w:hint="default"/>
      </w:rPr>
    </w:lvl>
    <w:lvl w:ilvl="6" w:tplc="040C0001" w:tentative="1">
      <w:start w:val="1"/>
      <w:numFmt w:val="bullet"/>
      <w:lvlText w:val=""/>
      <w:lvlJc w:val="left"/>
      <w:pPr>
        <w:ind w:left="5980" w:hanging="360"/>
      </w:pPr>
      <w:rPr>
        <w:rFonts w:ascii="Symbol" w:hAnsi="Symbol" w:hint="default"/>
      </w:rPr>
    </w:lvl>
    <w:lvl w:ilvl="7" w:tplc="040C0003" w:tentative="1">
      <w:start w:val="1"/>
      <w:numFmt w:val="bullet"/>
      <w:lvlText w:val="o"/>
      <w:lvlJc w:val="left"/>
      <w:pPr>
        <w:ind w:left="6700" w:hanging="360"/>
      </w:pPr>
      <w:rPr>
        <w:rFonts w:ascii="Courier New" w:hAnsi="Courier New" w:cs="Courier New" w:hint="default"/>
      </w:rPr>
    </w:lvl>
    <w:lvl w:ilvl="8" w:tplc="040C0005" w:tentative="1">
      <w:start w:val="1"/>
      <w:numFmt w:val="bullet"/>
      <w:lvlText w:val=""/>
      <w:lvlJc w:val="left"/>
      <w:pPr>
        <w:ind w:left="7420" w:hanging="360"/>
      </w:pPr>
      <w:rPr>
        <w:rFonts w:ascii="Wingdings" w:hAnsi="Wingdings" w:hint="default"/>
      </w:rPr>
    </w:lvl>
  </w:abstractNum>
  <w:abstractNum w:abstractNumId="1">
    <w:nsid w:val="07D2361C"/>
    <w:multiLevelType w:val="hybridMultilevel"/>
    <w:tmpl w:val="09F8D6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5E6783"/>
    <w:multiLevelType w:val="hybridMultilevel"/>
    <w:tmpl w:val="9BB88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C105B7"/>
    <w:multiLevelType w:val="hybridMultilevel"/>
    <w:tmpl w:val="BE067F8E"/>
    <w:lvl w:ilvl="0" w:tplc="040C0001">
      <w:start w:val="1"/>
      <w:numFmt w:val="bullet"/>
      <w:lvlText w:val=""/>
      <w:lvlJc w:val="left"/>
      <w:pPr>
        <w:ind w:left="940" w:hanging="360"/>
      </w:pPr>
      <w:rPr>
        <w:rFonts w:ascii="Symbol" w:hAnsi="Symbol" w:hint="default"/>
      </w:rPr>
    </w:lvl>
    <w:lvl w:ilvl="1" w:tplc="040C0003" w:tentative="1">
      <w:start w:val="1"/>
      <w:numFmt w:val="bullet"/>
      <w:lvlText w:val="o"/>
      <w:lvlJc w:val="left"/>
      <w:pPr>
        <w:ind w:left="1660" w:hanging="360"/>
      </w:pPr>
      <w:rPr>
        <w:rFonts w:ascii="Courier New" w:hAnsi="Courier New" w:cs="Courier New" w:hint="default"/>
      </w:rPr>
    </w:lvl>
    <w:lvl w:ilvl="2" w:tplc="040C0005" w:tentative="1">
      <w:start w:val="1"/>
      <w:numFmt w:val="bullet"/>
      <w:lvlText w:val=""/>
      <w:lvlJc w:val="left"/>
      <w:pPr>
        <w:ind w:left="2380" w:hanging="360"/>
      </w:pPr>
      <w:rPr>
        <w:rFonts w:ascii="Wingdings" w:hAnsi="Wingdings" w:hint="default"/>
      </w:rPr>
    </w:lvl>
    <w:lvl w:ilvl="3" w:tplc="040C0001" w:tentative="1">
      <w:start w:val="1"/>
      <w:numFmt w:val="bullet"/>
      <w:lvlText w:val=""/>
      <w:lvlJc w:val="left"/>
      <w:pPr>
        <w:ind w:left="3100" w:hanging="360"/>
      </w:pPr>
      <w:rPr>
        <w:rFonts w:ascii="Symbol" w:hAnsi="Symbol" w:hint="default"/>
      </w:rPr>
    </w:lvl>
    <w:lvl w:ilvl="4" w:tplc="040C0003" w:tentative="1">
      <w:start w:val="1"/>
      <w:numFmt w:val="bullet"/>
      <w:lvlText w:val="o"/>
      <w:lvlJc w:val="left"/>
      <w:pPr>
        <w:ind w:left="3820" w:hanging="360"/>
      </w:pPr>
      <w:rPr>
        <w:rFonts w:ascii="Courier New" w:hAnsi="Courier New" w:cs="Courier New" w:hint="default"/>
      </w:rPr>
    </w:lvl>
    <w:lvl w:ilvl="5" w:tplc="040C0005" w:tentative="1">
      <w:start w:val="1"/>
      <w:numFmt w:val="bullet"/>
      <w:lvlText w:val=""/>
      <w:lvlJc w:val="left"/>
      <w:pPr>
        <w:ind w:left="4540" w:hanging="360"/>
      </w:pPr>
      <w:rPr>
        <w:rFonts w:ascii="Wingdings" w:hAnsi="Wingdings" w:hint="default"/>
      </w:rPr>
    </w:lvl>
    <w:lvl w:ilvl="6" w:tplc="040C0001" w:tentative="1">
      <w:start w:val="1"/>
      <w:numFmt w:val="bullet"/>
      <w:lvlText w:val=""/>
      <w:lvlJc w:val="left"/>
      <w:pPr>
        <w:ind w:left="5260" w:hanging="360"/>
      </w:pPr>
      <w:rPr>
        <w:rFonts w:ascii="Symbol" w:hAnsi="Symbol" w:hint="default"/>
      </w:rPr>
    </w:lvl>
    <w:lvl w:ilvl="7" w:tplc="040C0003" w:tentative="1">
      <w:start w:val="1"/>
      <w:numFmt w:val="bullet"/>
      <w:lvlText w:val="o"/>
      <w:lvlJc w:val="left"/>
      <w:pPr>
        <w:ind w:left="5980" w:hanging="360"/>
      </w:pPr>
      <w:rPr>
        <w:rFonts w:ascii="Courier New" w:hAnsi="Courier New" w:cs="Courier New" w:hint="default"/>
      </w:rPr>
    </w:lvl>
    <w:lvl w:ilvl="8" w:tplc="040C0005" w:tentative="1">
      <w:start w:val="1"/>
      <w:numFmt w:val="bullet"/>
      <w:lvlText w:val=""/>
      <w:lvlJc w:val="left"/>
      <w:pPr>
        <w:ind w:left="6700" w:hanging="360"/>
      </w:pPr>
      <w:rPr>
        <w:rFonts w:ascii="Wingdings" w:hAnsi="Wingdings" w:hint="default"/>
      </w:rPr>
    </w:lvl>
  </w:abstractNum>
  <w:abstractNum w:abstractNumId="4">
    <w:nsid w:val="42B71E6D"/>
    <w:multiLevelType w:val="hybridMultilevel"/>
    <w:tmpl w:val="D4D48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C41992"/>
    <w:multiLevelType w:val="hybridMultilevel"/>
    <w:tmpl w:val="48CE6B0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EC91652"/>
    <w:multiLevelType w:val="hybridMultilevel"/>
    <w:tmpl w:val="66ECEF5A"/>
    <w:lvl w:ilvl="0" w:tplc="9BB6331E">
      <w:numFmt w:val="bullet"/>
      <w:lvlText w:val="-"/>
      <w:lvlJc w:val="left"/>
      <w:pPr>
        <w:ind w:left="1300" w:hanging="360"/>
      </w:pPr>
      <w:rPr>
        <w:rFonts w:ascii="Calibri" w:eastAsia="Calibri" w:hAnsi="Calibri" w:cs="Calibri" w:hint="default"/>
      </w:rPr>
    </w:lvl>
    <w:lvl w:ilvl="1" w:tplc="040C0003" w:tentative="1">
      <w:start w:val="1"/>
      <w:numFmt w:val="bullet"/>
      <w:lvlText w:val="o"/>
      <w:lvlJc w:val="left"/>
      <w:pPr>
        <w:ind w:left="2020" w:hanging="360"/>
      </w:pPr>
      <w:rPr>
        <w:rFonts w:ascii="Courier New" w:hAnsi="Courier New" w:cs="Courier New" w:hint="default"/>
      </w:rPr>
    </w:lvl>
    <w:lvl w:ilvl="2" w:tplc="040C0005" w:tentative="1">
      <w:start w:val="1"/>
      <w:numFmt w:val="bullet"/>
      <w:lvlText w:val=""/>
      <w:lvlJc w:val="left"/>
      <w:pPr>
        <w:ind w:left="2740" w:hanging="360"/>
      </w:pPr>
      <w:rPr>
        <w:rFonts w:ascii="Wingdings" w:hAnsi="Wingdings" w:hint="default"/>
      </w:rPr>
    </w:lvl>
    <w:lvl w:ilvl="3" w:tplc="040C0001" w:tentative="1">
      <w:start w:val="1"/>
      <w:numFmt w:val="bullet"/>
      <w:lvlText w:val=""/>
      <w:lvlJc w:val="left"/>
      <w:pPr>
        <w:ind w:left="3460" w:hanging="360"/>
      </w:pPr>
      <w:rPr>
        <w:rFonts w:ascii="Symbol" w:hAnsi="Symbol" w:hint="default"/>
      </w:rPr>
    </w:lvl>
    <w:lvl w:ilvl="4" w:tplc="040C0003" w:tentative="1">
      <w:start w:val="1"/>
      <w:numFmt w:val="bullet"/>
      <w:lvlText w:val="o"/>
      <w:lvlJc w:val="left"/>
      <w:pPr>
        <w:ind w:left="4180" w:hanging="360"/>
      </w:pPr>
      <w:rPr>
        <w:rFonts w:ascii="Courier New" w:hAnsi="Courier New" w:cs="Courier New" w:hint="default"/>
      </w:rPr>
    </w:lvl>
    <w:lvl w:ilvl="5" w:tplc="040C0005" w:tentative="1">
      <w:start w:val="1"/>
      <w:numFmt w:val="bullet"/>
      <w:lvlText w:val=""/>
      <w:lvlJc w:val="left"/>
      <w:pPr>
        <w:ind w:left="4900" w:hanging="360"/>
      </w:pPr>
      <w:rPr>
        <w:rFonts w:ascii="Wingdings" w:hAnsi="Wingdings" w:hint="default"/>
      </w:rPr>
    </w:lvl>
    <w:lvl w:ilvl="6" w:tplc="040C0001" w:tentative="1">
      <w:start w:val="1"/>
      <w:numFmt w:val="bullet"/>
      <w:lvlText w:val=""/>
      <w:lvlJc w:val="left"/>
      <w:pPr>
        <w:ind w:left="5620" w:hanging="360"/>
      </w:pPr>
      <w:rPr>
        <w:rFonts w:ascii="Symbol" w:hAnsi="Symbol" w:hint="default"/>
      </w:rPr>
    </w:lvl>
    <w:lvl w:ilvl="7" w:tplc="040C0003" w:tentative="1">
      <w:start w:val="1"/>
      <w:numFmt w:val="bullet"/>
      <w:lvlText w:val="o"/>
      <w:lvlJc w:val="left"/>
      <w:pPr>
        <w:ind w:left="6340" w:hanging="360"/>
      </w:pPr>
      <w:rPr>
        <w:rFonts w:ascii="Courier New" w:hAnsi="Courier New" w:cs="Courier New" w:hint="default"/>
      </w:rPr>
    </w:lvl>
    <w:lvl w:ilvl="8" w:tplc="040C0005" w:tentative="1">
      <w:start w:val="1"/>
      <w:numFmt w:val="bullet"/>
      <w:lvlText w:val=""/>
      <w:lvlJc w:val="left"/>
      <w:pPr>
        <w:ind w:left="7060" w:hanging="360"/>
      </w:pPr>
      <w:rPr>
        <w:rFonts w:ascii="Wingdings" w:hAnsi="Wingdings" w:hint="default"/>
      </w:rPr>
    </w:lvl>
  </w:abstractNum>
  <w:abstractNum w:abstractNumId="7">
    <w:nsid w:val="64247ABE"/>
    <w:multiLevelType w:val="hybridMultilevel"/>
    <w:tmpl w:val="555C1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D96"/>
    <w:rsid w:val="000A0D3C"/>
    <w:rsid w:val="000B3F00"/>
    <w:rsid w:val="000E5A8D"/>
    <w:rsid w:val="00161511"/>
    <w:rsid w:val="001702B2"/>
    <w:rsid w:val="00194936"/>
    <w:rsid w:val="001B3AB8"/>
    <w:rsid w:val="001E5433"/>
    <w:rsid w:val="001F294D"/>
    <w:rsid w:val="00210948"/>
    <w:rsid w:val="002229CD"/>
    <w:rsid w:val="00237CA2"/>
    <w:rsid w:val="00253746"/>
    <w:rsid w:val="00261B5F"/>
    <w:rsid w:val="002A4B5E"/>
    <w:rsid w:val="002B06AA"/>
    <w:rsid w:val="002B3DFF"/>
    <w:rsid w:val="002F012A"/>
    <w:rsid w:val="00317322"/>
    <w:rsid w:val="00320CF3"/>
    <w:rsid w:val="003226AF"/>
    <w:rsid w:val="00327290"/>
    <w:rsid w:val="00376605"/>
    <w:rsid w:val="0038629F"/>
    <w:rsid w:val="0038792A"/>
    <w:rsid w:val="00432665"/>
    <w:rsid w:val="00454E6F"/>
    <w:rsid w:val="00485068"/>
    <w:rsid w:val="004A50B3"/>
    <w:rsid w:val="004B42AD"/>
    <w:rsid w:val="004C079D"/>
    <w:rsid w:val="004C6BB8"/>
    <w:rsid w:val="004D5D3B"/>
    <w:rsid w:val="004F5FC7"/>
    <w:rsid w:val="005307C0"/>
    <w:rsid w:val="00553BBB"/>
    <w:rsid w:val="00555472"/>
    <w:rsid w:val="00574210"/>
    <w:rsid w:val="005833AC"/>
    <w:rsid w:val="005B7F6D"/>
    <w:rsid w:val="005C13D7"/>
    <w:rsid w:val="00606806"/>
    <w:rsid w:val="00666126"/>
    <w:rsid w:val="006B71D6"/>
    <w:rsid w:val="006C389D"/>
    <w:rsid w:val="006E4DFF"/>
    <w:rsid w:val="007440A7"/>
    <w:rsid w:val="00744239"/>
    <w:rsid w:val="007446A2"/>
    <w:rsid w:val="007711BD"/>
    <w:rsid w:val="00776DE6"/>
    <w:rsid w:val="007A2975"/>
    <w:rsid w:val="007C4032"/>
    <w:rsid w:val="007D2FBC"/>
    <w:rsid w:val="007E7DC4"/>
    <w:rsid w:val="007F36D2"/>
    <w:rsid w:val="007F5D24"/>
    <w:rsid w:val="007F6937"/>
    <w:rsid w:val="00806CEF"/>
    <w:rsid w:val="00823191"/>
    <w:rsid w:val="008270DB"/>
    <w:rsid w:val="00843A8D"/>
    <w:rsid w:val="00854D96"/>
    <w:rsid w:val="008A2D8A"/>
    <w:rsid w:val="008D3A00"/>
    <w:rsid w:val="008D3FA1"/>
    <w:rsid w:val="009057C6"/>
    <w:rsid w:val="0090756D"/>
    <w:rsid w:val="00910842"/>
    <w:rsid w:val="00954567"/>
    <w:rsid w:val="00957462"/>
    <w:rsid w:val="00964F5A"/>
    <w:rsid w:val="00972AAF"/>
    <w:rsid w:val="00975072"/>
    <w:rsid w:val="0099279C"/>
    <w:rsid w:val="009B0EE7"/>
    <w:rsid w:val="009E000D"/>
    <w:rsid w:val="00A04263"/>
    <w:rsid w:val="00A153C6"/>
    <w:rsid w:val="00A321A7"/>
    <w:rsid w:val="00A32AF8"/>
    <w:rsid w:val="00A3739D"/>
    <w:rsid w:val="00A61748"/>
    <w:rsid w:val="00AD50E7"/>
    <w:rsid w:val="00AE2FB3"/>
    <w:rsid w:val="00B35BD8"/>
    <w:rsid w:val="00B43D2D"/>
    <w:rsid w:val="00B63C37"/>
    <w:rsid w:val="00B645BF"/>
    <w:rsid w:val="00B774BC"/>
    <w:rsid w:val="00B94B89"/>
    <w:rsid w:val="00BA3B0C"/>
    <w:rsid w:val="00C519D1"/>
    <w:rsid w:val="00C66D1B"/>
    <w:rsid w:val="00CA354E"/>
    <w:rsid w:val="00CE1A92"/>
    <w:rsid w:val="00D03940"/>
    <w:rsid w:val="00D21442"/>
    <w:rsid w:val="00D64C59"/>
    <w:rsid w:val="00D77F97"/>
    <w:rsid w:val="00D87B11"/>
    <w:rsid w:val="00DA1E14"/>
    <w:rsid w:val="00E025F3"/>
    <w:rsid w:val="00E27CAF"/>
    <w:rsid w:val="00E30989"/>
    <w:rsid w:val="00E32AD5"/>
    <w:rsid w:val="00E500B4"/>
    <w:rsid w:val="00EB1F91"/>
    <w:rsid w:val="00F50C70"/>
    <w:rsid w:val="00F75B92"/>
    <w:rsid w:val="00F80051"/>
    <w:rsid w:val="00F96A2E"/>
    <w:rsid w:val="00FA37A8"/>
    <w:rsid w:val="00FB1116"/>
    <w:rsid w:val="00FC09EB"/>
    <w:rsid w:val="00FD1862"/>
    <w:rsid w:val="00FD1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E7"/>
    <w:pPr>
      <w:spacing w:after="200" w:line="276" w:lineRule="auto"/>
    </w:pPr>
    <w:rPr>
      <w:sz w:val="22"/>
      <w:szCs w:val="22"/>
      <w:lang w:val="en-US" w:eastAsia="en-US"/>
    </w:rPr>
  </w:style>
  <w:style w:type="paragraph" w:styleId="Titre1">
    <w:name w:val="heading 1"/>
    <w:basedOn w:val="Normal"/>
    <w:next w:val="Normal"/>
    <w:link w:val="Titre1Car"/>
    <w:uiPriority w:val="9"/>
    <w:qFormat/>
    <w:rsid w:val="00A321A7"/>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854D96"/>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9750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code">
    <w:name w:val="M-code"/>
    <w:basedOn w:val="Normal"/>
    <w:link w:val="M-codeCar"/>
    <w:rsid w:val="00854D96"/>
    <w:pPr>
      <w:ind w:left="600"/>
    </w:pPr>
    <w:rPr>
      <w:rFonts w:ascii="Lucida Console" w:hAnsi="Lucida Console"/>
      <w:b/>
      <w:noProof/>
      <w:sz w:val="16"/>
    </w:rPr>
  </w:style>
  <w:style w:type="character" w:customStyle="1" w:styleId="M-codeCar">
    <w:name w:val="M-code Car"/>
    <w:link w:val="M-code"/>
    <w:rsid w:val="00854D96"/>
    <w:rPr>
      <w:rFonts w:ascii="Lucida Console" w:hAnsi="Lucida Console"/>
      <w:b/>
      <w:noProof/>
      <w:sz w:val="16"/>
      <w:lang w:val="en-US"/>
    </w:rPr>
  </w:style>
  <w:style w:type="paragraph" w:customStyle="1" w:styleId="output">
    <w:name w:val="output"/>
    <w:basedOn w:val="Normal"/>
    <w:link w:val="outputCar"/>
    <w:rsid w:val="00854D96"/>
    <w:rPr>
      <w:rFonts w:ascii="Lucida Console" w:hAnsi="Lucida Console"/>
      <w:i/>
      <w:noProof/>
      <w:sz w:val="16"/>
    </w:rPr>
  </w:style>
  <w:style w:type="character" w:customStyle="1" w:styleId="outputCar">
    <w:name w:val="output Car"/>
    <w:link w:val="output"/>
    <w:rsid w:val="00854D96"/>
    <w:rPr>
      <w:rFonts w:ascii="Lucida Console" w:hAnsi="Lucida Console"/>
      <w:i/>
      <w:noProof/>
      <w:sz w:val="16"/>
      <w:lang w:val="en-US"/>
    </w:rPr>
  </w:style>
  <w:style w:type="character" w:customStyle="1" w:styleId="Titre2Car">
    <w:name w:val="Titre 2 Car"/>
    <w:link w:val="Titre2"/>
    <w:uiPriority w:val="9"/>
    <w:rsid w:val="00854D96"/>
    <w:rPr>
      <w:rFonts w:ascii="Cambria" w:eastAsia="Times New Roman" w:hAnsi="Cambria" w:cs="Times New Roman"/>
      <w:b/>
      <w:bCs/>
      <w:color w:val="4F81BD"/>
      <w:sz w:val="26"/>
      <w:szCs w:val="26"/>
      <w:lang w:val="en-US"/>
    </w:rPr>
  </w:style>
  <w:style w:type="paragraph" w:styleId="TM2">
    <w:name w:val="toc 2"/>
    <w:basedOn w:val="Normal"/>
    <w:next w:val="Normal"/>
    <w:autoRedefine/>
    <w:uiPriority w:val="39"/>
    <w:unhideWhenUsed/>
    <w:qFormat/>
    <w:rsid w:val="00854D96"/>
    <w:pPr>
      <w:spacing w:after="100"/>
      <w:ind w:left="220"/>
    </w:pPr>
  </w:style>
  <w:style w:type="character" w:customStyle="1" w:styleId="Titre1Car">
    <w:name w:val="Titre 1 Car"/>
    <w:link w:val="Titre1"/>
    <w:uiPriority w:val="9"/>
    <w:rsid w:val="00A321A7"/>
    <w:rPr>
      <w:rFonts w:ascii="Cambria" w:eastAsia="Times New Roman" w:hAnsi="Cambria" w:cs="Times New Roman"/>
      <w:b/>
      <w:bCs/>
      <w:kern w:val="32"/>
      <w:sz w:val="32"/>
      <w:szCs w:val="32"/>
      <w:lang w:val="en-US" w:eastAsia="en-US"/>
    </w:rPr>
  </w:style>
  <w:style w:type="paragraph" w:styleId="Textedebulles">
    <w:name w:val="Balloon Text"/>
    <w:basedOn w:val="Normal"/>
    <w:link w:val="TextedebullesCar"/>
    <w:uiPriority w:val="99"/>
    <w:semiHidden/>
    <w:unhideWhenUsed/>
    <w:rsid w:val="002A4B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B5E"/>
    <w:rPr>
      <w:rFonts w:ascii="Tahoma" w:hAnsi="Tahoma" w:cs="Tahoma"/>
      <w:sz w:val="16"/>
      <w:szCs w:val="16"/>
      <w:lang w:val="en-US" w:eastAsia="en-US"/>
    </w:rPr>
  </w:style>
  <w:style w:type="paragraph" w:styleId="Sansinterligne">
    <w:name w:val="No Spacing"/>
    <w:link w:val="SansinterligneCar"/>
    <w:uiPriority w:val="1"/>
    <w:qFormat/>
    <w:rsid w:val="002A4B5E"/>
    <w:rPr>
      <w:rFonts w:eastAsia="Times New Roman"/>
      <w:sz w:val="22"/>
      <w:szCs w:val="22"/>
      <w:lang w:eastAsia="en-US"/>
    </w:rPr>
  </w:style>
  <w:style w:type="character" w:customStyle="1" w:styleId="SansinterligneCar">
    <w:name w:val="Sans interligne Car"/>
    <w:basedOn w:val="Policepardfaut"/>
    <w:link w:val="Sansinterligne"/>
    <w:uiPriority w:val="1"/>
    <w:rsid w:val="002A4B5E"/>
    <w:rPr>
      <w:rFonts w:eastAsia="Times New Roman"/>
      <w:sz w:val="22"/>
      <w:szCs w:val="22"/>
      <w:lang w:eastAsia="en-US"/>
    </w:rPr>
  </w:style>
  <w:style w:type="paragraph" w:styleId="En-tte">
    <w:name w:val="header"/>
    <w:basedOn w:val="Normal"/>
    <w:link w:val="En-tteCar"/>
    <w:uiPriority w:val="99"/>
    <w:unhideWhenUsed/>
    <w:rsid w:val="002A4B5E"/>
    <w:pPr>
      <w:tabs>
        <w:tab w:val="center" w:pos="4536"/>
        <w:tab w:val="right" w:pos="9072"/>
      </w:tabs>
      <w:spacing w:after="0" w:line="240" w:lineRule="auto"/>
    </w:pPr>
  </w:style>
  <w:style w:type="character" w:customStyle="1" w:styleId="En-tteCar">
    <w:name w:val="En-tête Car"/>
    <w:basedOn w:val="Policepardfaut"/>
    <w:link w:val="En-tte"/>
    <w:uiPriority w:val="99"/>
    <w:rsid w:val="002A4B5E"/>
    <w:rPr>
      <w:sz w:val="22"/>
      <w:szCs w:val="22"/>
      <w:lang w:val="en-US" w:eastAsia="en-US"/>
    </w:rPr>
  </w:style>
  <w:style w:type="paragraph" w:styleId="Pieddepage">
    <w:name w:val="footer"/>
    <w:basedOn w:val="Normal"/>
    <w:link w:val="PieddepageCar"/>
    <w:uiPriority w:val="99"/>
    <w:unhideWhenUsed/>
    <w:rsid w:val="002A4B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4B5E"/>
    <w:rPr>
      <w:sz w:val="22"/>
      <w:szCs w:val="22"/>
      <w:lang w:val="en-US" w:eastAsia="en-US"/>
    </w:rPr>
  </w:style>
  <w:style w:type="character" w:styleId="Lienhypertexte">
    <w:name w:val="Hyperlink"/>
    <w:basedOn w:val="Policepardfaut"/>
    <w:uiPriority w:val="99"/>
    <w:unhideWhenUsed/>
    <w:rsid w:val="00D64C59"/>
    <w:rPr>
      <w:color w:val="0000FF" w:themeColor="hyperlink"/>
      <w:u w:val="single"/>
    </w:rPr>
  </w:style>
  <w:style w:type="paragraph" w:styleId="Lgende">
    <w:name w:val="caption"/>
    <w:basedOn w:val="Normal"/>
    <w:next w:val="Normal"/>
    <w:uiPriority w:val="35"/>
    <w:unhideWhenUsed/>
    <w:qFormat/>
    <w:rsid w:val="000A0D3C"/>
    <w:pPr>
      <w:spacing w:after="120" w:line="240" w:lineRule="auto"/>
      <w:jc w:val="center"/>
    </w:pPr>
    <w:rPr>
      <w:bCs/>
      <w:i/>
      <w:szCs w:val="18"/>
    </w:rPr>
  </w:style>
  <w:style w:type="paragraph" w:styleId="Tabledesillustrations">
    <w:name w:val="table of figures"/>
    <w:basedOn w:val="Normal"/>
    <w:next w:val="Normal"/>
    <w:uiPriority w:val="99"/>
    <w:unhideWhenUsed/>
    <w:rsid w:val="000A0D3C"/>
    <w:pPr>
      <w:spacing w:after="0"/>
    </w:pPr>
  </w:style>
  <w:style w:type="table" w:styleId="Grilledutableau">
    <w:name w:val="Table Grid"/>
    <w:basedOn w:val="TableauNormal"/>
    <w:uiPriority w:val="59"/>
    <w:rsid w:val="006E4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6E4DF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99279C"/>
    <w:pPr>
      <w:ind w:left="720"/>
      <w:contextualSpacing/>
    </w:pPr>
  </w:style>
  <w:style w:type="character" w:customStyle="1" w:styleId="Titre3Car">
    <w:name w:val="Titre 3 Car"/>
    <w:basedOn w:val="Policepardfaut"/>
    <w:link w:val="Titre3"/>
    <w:uiPriority w:val="9"/>
    <w:rsid w:val="00975072"/>
    <w:rPr>
      <w:rFonts w:asciiTheme="majorHAnsi" w:eastAsiaTheme="majorEastAsia" w:hAnsiTheme="majorHAnsi" w:cstheme="majorBidi"/>
      <w:b/>
      <w:bCs/>
      <w:color w:val="4F81BD" w:themeColor="accent1"/>
      <w:sz w:val="22"/>
      <w:szCs w:val="22"/>
      <w:lang w:val="en-US" w:eastAsia="en-US"/>
    </w:rPr>
  </w:style>
  <w:style w:type="table" w:customStyle="1" w:styleId="Listeclaire-Accent11">
    <w:name w:val="Liste claire - Accent 11"/>
    <w:basedOn w:val="TableauNormal"/>
    <w:uiPriority w:val="61"/>
    <w:rsid w:val="009750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1">
    <w:name w:val="toc 1"/>
    <w:basedOn w:val="Normal"/>
    <w:next w:val="Normal"/>
    <w:autoRedefine/>
    <w:uiPriority w:val="39"/>
    <w:unhideWhenUsed/>
    <w:qFormat/>
    <w:rsid w:val="00975072"/>
    <w:pPr>
      <w:spacing w:after="100"/>
    </w:pPr>
  </w:style>
  <w:style w:type="paragraph" w:styleId="En-ttedetabledesmatires">
    <w:name w:val="TOC Heading"/>
    <w:basedOn w:val="Titre1"/>
    <w:next w:val="Normal"/>
    <w:uiPriority w:val="39"/>
    <w:semiHidden/>
    <w:unhideWhenUsed/>
    <w:qFormat/>
    <w:rsid w:val="00574210"/>
    <w:pPr>
      <w:keepLines/>
      <w:spacing w:before="480" w:after="0"/>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3">
    <w:name w:val="toc 3"/>
    <w:basedOn w:val="Normal"/>
    <w:next w:val="Normal"/>
    <w:autoRedefine/>
    <w:uiPriority w:val="39"/>
    <w:unhideWhenUsed/>
    <w:qFormat/>
    <w:rsid w:val="00574210"/>
    <w:pPr>
      <w:spacing w:after="100"/>
      <w:ind w:left="440"/>
    </w:pPr>
  </w:style>
  <w:style w:type="paragraph" w:styleId="Titre">
    <w:name w:val="Title"/>
    <w:basedOn w:val="Normal"/>
    <w:next w:val="Normal"/>
    <w:link w:val="TitreCar"/>
    <w:uiPriority w:val="10"/>
    <w:qFormat/>
    <w:rsid w:val="00574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4210"/>
    <w:rPr>
      <w:rFonts w:asciiTheme="majorHAnsi" w:eastAsiaTheme="majorEastAsia" w:hAnsiTheme="majorHAnsi" w:cstheme="majorBidi"/>
      <w:color w:val="17365D" w:themeColor="text2" w:themeShade="BF"/>
      <w:spacing w:val="5"/>
      <w:kern w:val="28"/>
      <w:sz w:val="52"/>
      <w:szCs w:val="52"/>
      <w:lang w:val="en-US" w:eastAsia="en-US"/>
    </w:rPr>
  </w:style>
  <w:style w:type="paragraph" w:styleId="Textebrut">
    <w:name w:val="Plain Text"/>
    <w:basedOn w:val="Normal"/>
    <w:link w:val="TextebrutCar"/>
    <w:uiPriority w:val="99"/>
    <w:unhideWhenUsed/>
    <w:rsid w:val="006B71D6"/>
    <w:pPr>
      <w:spacing w:after="0" w:line="240" w:lineRule="auto"/>
      <w:ind w:right="-28" w:firstLine="238"/>
      <w:jc w:val="both"/>
    </w:pPr>
    <w:rPr>
      <w:rFonts w:ascii="Consolas" w:eastAsiaTheme="minorHAnsi" w:hAnsi="Consolas" w:cstheme="minorBidi"/>
      <w:sz w:val="21"/>
      <w:szCs w:val="21"/>
    </w:rPr>
  </w:style>
  <w:style w:type="character" w:customStyle="1" w:styleId="TextebrutCar">
    <w:name w:val="Texte brut Car"/>
    <w:basedOn w:val="Policepardfaut"/>
    <w:link w:val="Textebrut"/>
    <w:uiPriority w:val="99"/>
    <w:rsid w:val="006B71D6"/>
    <w:rPr>
      <w:rFonts w:ascii="Consolas" w:eastAsiaTheme="minorHAnsi" w:hAnsi="Consolas" w:cstheme="minorBidi"/>
      <w:sz w:val="21"/>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E7"/>
    <w:pPr>
      <w:spacing w:after="200" w:line="276" w:lineRule="auto"/>
    </w:pPr>
    <w:rPr>
      <w:sz w:val="22"/>
      <w:szCs w:val="22"/>
      <w:lang w:val="en-US" w:eastAsia="en-US"/>
    </w:rPr>
  </w:style>
  <w:style w:type="paragraph" w:styleId="Titre1">
    <w:name w:val="heading 1"/>
    <w:basedOn w:val="Normal"/>
    <w:next w:val="Normal"/>
    <w:link w:val="Titre1Car"/>
    <w:uiPriority w:val="9"/>
    <w:qFormat/>
    <w:rsid w:val="00A321A7"/>
    <w:pPr>
      <w:keepNext/>
      <w:spacing w:before="240" w:after="60"/>
      <w:outlineLvl w:val="0"/>
    </w:pPr>
    <w:rPr>
      <w:rFonts w:ascii="Cambria" w:eastAsia="Times New Roman" w:hAnsi="Cambria"/>
      <w:b/>
      <w:bCs/>
      <w:kern w:val="32"/>
      <w:sz w:val="32"/>
      <w:szCs w:val="32"/>
    </w:rPr>
  </w:style>
  <w:style w:type="paragraph" w:styleId="Titre2">
    <w:name w:val="heading 2"/>
    <w:basedOn w:val="Normal"/>
    <w:next w:val="Normal"/>
    <w:link w:val="Titre2Car"/>
    <w:uiPriority w:val="9"/>
    <w:unhideWhenUsed/>
    <w:qFormat/>
    <w:rsid w:val="00854D96"/>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next w:val="Normal"/>
    <w:link w:val="Titre3Car"/>
    <w:uiPriority w:val="9"/>
    <w:unhideWhenUsed/>
    <w:qFormat/>
    <w:rsid w:val="009750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code">
    <w:name w:val="M-code"/>
    <w:basedOn w:val="Normal"/>
    <w:link w:val="M-codeCar"/>
    <w:rsid w:val="00854D96"/>
    <w:pPr>
      <w:ind w:left="600"/>
    </w:pPr>
    <w:rPr>
      <w:rFonts w:ascii="Lucida Console" w:hAnsi="Lucida Console"/>
      <w:b/>
      <w:noProof/>
      <w:sz w:val="16"/>
    </w:rPr>
  </w:style>
  <w:style w:type="character" w:customStyle="1" w:styleId="M-codeCar">
    <w:name w:val="M-code Car"/>
    <w:link w:val="M-code"/>
    <w:rsid w:val="00854D96"/>
    <w:rPr>
      <w:rFonts w:ascii="Lucida Console" w:hAnsi="Lucida Console"/>
      <w:b/>
      <w:noProof/>
      <w:sz w:val="16"/>
      <w:lang w:val="en-US"/>
    </w:rPr>
  </w:style>
  <w:style w:type="paragraph" w:customStyle="1" w:styleId="output">
    <w:name w:val="output"/>
    <w:basedOn w:val="Normal"/>
    <w:link w:val="outputCar"/>
    <w:rsid w:val="00854D96"/>
    <w:rPr>
      <w:rFonts w:ascii="Lucida Console" w:hAnsi="Lucida Console"/>
      <w:i/>
      <w:noProof/>
      <w:sz w:val="16"/>
    </w:rPr>
  </w:style>
  <w:style w:type="character" w:customStyle="1" w:styleId="outputCar">
    <w:name w:val="output Car"/>
    <w:link w:val="output"/>
    <w:rsid w:val="00854D96"/>
    <w:rPr>
      <w:rFonts w:ascii="Lucida Console" w:hAnsi="Lucida Console"/>
      <w:i/>
      <w:noProof/>
      <w:sz w:val="16"/>
      <w:lang w:val="en-US"/>
    </w:rPr>
  </w:style>
  <w:style w:type="character" w:customStyle="1" w:styleId="Titre2Car">
    <w:name w:val="Titre 2 Car"/>
    <w:link w:val="Titre2"/>
    <w:uiPriority w:val="9"/>
    <w:rsid w:val="00854D96"/>
    <w:rPr>
      <w:rFonts w:ascii="Cambria" w:eastAsia="Times New Roman" w:hAnsi="Cambria" w:cs="Times New Roman"/>
      <w:b/>
      <w:bCs/>
      <w:color w:val="4F81BD"/>
      <w:sz w:val="26"/>
      <w:szCs w:val="26"/>
      <w:lang w:val="en-US"/>
    </w:rPr>
  </w:style>
  <w:style w:type="paragraph" w:styleId="TM2">
    <w:name w:val="toc 2"/>
    <w:basedOn w:val="Normal"/>
    <w:next w:val="Normal"/>
    <w:autoRedefine/>
    <w:uiPriority w:val="39"/>
    <w:unhideWhenUsed/>
    <w:qFormat/>
    <w:rsid w:val="00854D96"/>
    <w:pPr>
      <w:spacing w:after="100"/>
      <w:ind w:left="220"/>
    </w:pPr>
  </w:style>
  <w:style w:type="character" w:customStyle="1" w:styleId="Titre1Car">
    <w:name w:val="Titre 1 Car"/>
    <w:link w:val="Titre1"/>
    <w:uiPriority w:val="9"/>
    <w:rsid w:val="00A321A7"/>
    <w:rPr>
      <w:rFonts w:ascii="Cambria" w:eastAsia="Times New Roman" w:hAnsi="Cambria" w:cs="Times New Roman"/>
      <w:b/>
      <w:bCs/>
      <w:kern w:val="32"/>
      <w:sz w:val="32"/>
      <w:szCs w:val="32"/>
      <w:lang w:val="en-US" w:eastAsia="en-US"/>
    </w:rPr>
  </w:style>
  <w:style w:type="paragraph" w:styleId="Textedebulles">
    <w:name w:val="Balloon Text"/>
    <w:basedOn w:val="Normal"/>
    <w:link w:val="TextedebullesCar"/>
    <w:uiPriority w:val="99"/>
    <w:semiHidden/>
    <w:unhideWhenUsed/>
    <w:rsid w:val="002A4B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B5E"/>
    <w:rPr>
      <w:rFonts w:ascii="Tahoma" w:hAnsi="Tahoma" w:cs="Tahoma"/>
      <w:sz w:val="16"/>
      <w:szCs w:val="16"/>
      <w:lang w:val="en-US" w:eastAsia="en-US"/>
    </w:rPr>
  </w:style>
  <w:style w:type="paragraph" w:styleId="Sansinterligne">
    <w:name w:val="No Spacing"/>
    <w:link w:val="SansinterligneCar"/>
    <w:uiPriority w:val="1"/>
    <w:qFormat/>
    <w:rsid w:val="002A4B5E"/>
    <w:rPr>
      <w:rFonts w:eastAsia="Times New Roman"/>
      <w:sz w:val="22"/>
      <w:szCs w:val="22"/>
      <w:lang w:eastAsia="en-US"/>
    </w:rPr>
  </w:style>
  <w:style w:type="character" w:customStyle="1" w:styleId="SansinterligneCar">
    <w:name w:val="Sans interligne Car"/>
    <w:basedOn w:val="Policepardfaut"/>
    <w:link w:val="Sansinterligne"/>
    <w:uiPriority w:val="1"/>
    <w:rsid w:val="002A4B5E"/>
    <w:rPr>
      <w:rFonts w:eastAsia="Times New Roman"/>
      <w:sz w:val="22"/>
      <w:szCs w:val="22"/>
      <w:lang w:eastAsia="en-US"/>
    </w:rPr>
  </w:style>
  <w:style w:type="paragraph" w:styleId="En-tte">
    <w:name w:val="header"/>
    <w:basedOn w:val="Normal"/>
    <w:link w:val="En-tteCar"/>
    <w:uiPriority w:val="99"/>
    <w:unhideWhenUsed/>
    <w:rsid w:val="002A4B5E"/>
    <w:pPr>
      <w:tabs>
        <w:tab w:val="center" w:pos="4536"/>
        <w:tab w:val="right" w:pos="9072"/>
      </w:tabs>
      <w:spacing w:after="0" w:line="240" w:lineRule="auto"/>
    </w:pPr>
  </w:style>
  <w:style w:type="character" w:customStyle="1" w:styleId="En-tteCar">
    <w:name w:val="En-tête Car"/>
    <w:basedOn w:val="Policepardfaut"/>
    <w:link w:val="En-tte"/>
    <w:uiPriority w:val="99"/>
    <w:rsid w:val="002A4B5E"/>
    <w:rPr>
      <w:sz w:val="22"/>
      <w:szCs w:val="22"/>
      <w:lang w:val="en-US" w:eastAsia="en-US"/>
    </w:rPr>
  </w:style>
  <w:style w:type="paragraph" w:styleId="Pieddepage">
    <w:name w:val="footer"/>
    <w:basedOn w:val="Normal"/>
    <w:link w:val="PieddepageCar"/>
    <w:uiPriority w:val="99"/>
    <w:unhideWhenUsed/>
    <w:rsid w:val="002A4B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4B5E"/>
    <w:rPr>
      <w:sz w:val="22"/>
      <w:szCs w:val="22"/>
      <w:lang w:val="en-US" w:eastAsia="en-US"/>
    </w:rPr>
  </w:style>
  <w:style w:type="character" w:styleId="Lienhypertexte">
    <w:name w:val="Hyperlink"/>
    <w:basedOn w:val="Policepardfaut"/>
    <w:uiPriority w:val="99"/>
    <w:unhideWhenUsed/>
    <w:rsid w:val="00D64C59"/>
    <w:rPr>
      <w:color w:val="0000FF" w:themeColor="hyperlink"/>
      <w:u w:val="single"/>
    </w:rPr>
  </w:style>
  <w:style w:type="paragraph" w:styleId="Lgende">
    <w:name w:val="caption"/>
    <w:basedOn w:val="Normal"/>
    <w:next w:val="Normal"/>
    <w:uiPriority w:val="35"/>
    <w:unhideWhenUsed/>
    <w:qFormat/>
    <w:rsid w:val="000A0D3C"/>
    <w:pPr>
      <w:spacing w:after="120" w:line="240" w:lineRule="auto"/>
      <w:jc w:val="center"/>
    </w:pPr>
    <w:rPr>
      <w:bCs/>
      <w:i/>
      <w:szCs w:val="18"/>
    </w:rPr>
  </w:style>
  <w:style w:type="paragraph" w:styleId="Tabledesillustrations">
    <w:name w:val="table of figures"/>
    <w:basedOn w:val="Normal"/>
    <w:next w:val="Normal"/>
    <w:uiPriority w:val="99"/>
    <w:unhideWhenUsed/>
    <w:rsid w:val="000A0D3C"/>
    <w:pPr>
      <w:spacing w:after="0"/>
    </w:pPr>
  </w:style>
  <w:style w:type="table" w:styleId="Grilledutableau">
    <w:name w:val="Table Grid"/>
    <w:basedOn w:val="TableauNormal"/>
    <w:uiPriority w:val="59"/>
    <w:rsid w:val="006E4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6E4DF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aragraphedeliste">
    <w:name w:val="List Paragraph"/>
    <w:basedOn w:val="Normal"/>
    <w:uiPriority w:val="34"/>
    <w:qFormat/>
    <w:rsid w:val="0099279C"/>
    <w:pPr>
      <w:ind w:left="720"/>
      <w:contextualSpacing/>
    </w:pPr>
  </w:style>
  <w:style w:type="character" w:customStyle="1" w:styleId="Titre3Car">
    <w:name w:val="Titre 3 Car"/>
    <w:basedOn w:val="Policepardfaut"/>
    <w:link w:val="Titre3"/>
    <w:uiPriority w:val="9"/>
    <w:rsid w:val="00975072"/>
    <w:rPr>
      <w:rFonts w:asciiTheme="majorHAnsi" w:eastAsiaTheme="majorEastAsia" w:hAnsiTheme="majorHAnsi" w:cstheme="majorBidi"/>
      <w:b/>
      <w:bCs/>
      <w:color w:val="4F81BD" w:themeColor="accent1"/>
      <w:sz w:val="22"/>
      <w:szCs w:val="22"/>
      <w:lang w:val="en-US" w:eastAsia="en-US"/>
    </w:rPr>
  </w:style>
  <w:style w:type="table" w:customStyle="1" w:styleId="Listeclaire-Accent11">
    <w:name w:val="Liste claire - Accent 11"/>
    <w:basedOn w:val="TableauNormal"/>
    <w:uiPriority w:val="61"/>
    <w:rsid w:val="009750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1">
    <w:name w:val="toc 1"/>
    <w:basedOn w:val="Normal"/>
    <w:next w:val="Normal"/>
    <w:autoRedefine/>
    <w:uiPriority w:val="39"/>
    <w:unhideWhenUsed/>
    <w:qFormat/>
    <w:rsid w:val="00975072"/>
    <w:pPr>
      <w:spacing w:after="100"/>
    </w:pPr>
  </w:style>
  <w:style w:type="paragraph" w:styleId="En-ttedetabledesmatires">
    <w:name w:val="TOC Heading"/>
    <w:basedOn w:val="Titre1"/>
    <w:next w:val="Normal"/>
    <w:uiPriority w:val="39"/>
    <w:semiHidden/>
    <w:unhideWhenUsed/>
    <w:qFormat/>
    <w:rsid w:val="00574210"/>
    <w:pPr>
      <w:keepLines/>
      <w:spacing w:before="480" w:after="0"/>
      <w:outlineLvl w:val="9"/>
    </w:pPr>
    <w:rPr>
      <w:rFonts w:asciiTheme="majorHAnsi" w:eastAsiaTheme="majorEastAsia" w:hAnsiTheme="majorHAnsi" w:cstheme="majorBidi"/>
      <w:color w:val="365F91" w:themeColor="accent1" w:themeShade="BF"/>
      <w:kern w:val="0"/>
      <w:sz w:val="28"/>
      <w:szCs w:val="28"/>
      <w:lang w:val="fr-FR" w:eastAsia="fr-FR"/>
    </w:rPr>
  </w:style>
  <w:style w:type="paragraph" w:styleId="TM3">
    <w:name w:val="toc 3"/>
    <w:basedOn w:val="Normal"/>
    <w:next w:val="Normal"/>
    <w:autoRedefine/>
    <w:uiPriority w:val="39"/>
    <w:unhideWhenUsed/>
    <w:qFormat/>
    <w:rsid w:val="00574210"/>
    <w:pPr>
      <w:spacing w:after="100"/>
      <w:ind w:left="440"/>
    </w:pPr>
  </w:style>
  <w:style w:type="paragraph" w:styleId="Titre">
    <w:name w:val="Title"/>
    <w:basedOn w:val="Normal"/>
    <w:next w:val="Normal"/>
    <w:link w:val="TitreCar"/>
    <w:uiPriority w:val="10"/>
    <w:qFormat/>
    <w:rsid w:val="00574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4210"/>
    <w:rPr>
      <w:rFonts w:asciiTheme="majorHAnsi" w:eastAsiaTheme="majorEastAsia" w:hAnsiTheme="majorHAnsi" w:cstheme="majorBidi"/>
      <w:color w:val="17365D" w:themeColor="text2" w:themeShade="BF"/>
      <w:spacing w:val="5"/>
      <w:kern w:val="28"/>
      <w:sz w:val="52"/>
      <w:szCs w:val="52"/>
      <w:lang w:val="en-US" w:eastAsia="en-US"/>
    </w:rPr>
  </w:style>
  <w:style w:type="paragraph" w:styleId="Textebrut">
    <w:name w:val="Plain Text"/>
    <w:basedOn w:val="Normal"/>
    <w:link w:val="TextebrutCar"/>
    <w:uiPriority w:val="99"/>
    <w:unhideWhenUsed/>
    <w:rsid w:val="006B71D6"/>
    <w:pPr>
      <w:spacing w:after="0" w:line="240" w:lineRule="auto"/>
      <w:ind w:right="-28" w:firstLine="238"/>
      <w:jc w:val="both"/>
    </w:pPr>
    <w:rPr>
      <w:rFonts w:ascii="Consolas" w:eastAsiaTheme="minorHAnsi" w:hAnsi="Consolas" w:cstheme="minorBidi"/>
      <w:sz w:val="21"/>
      <w:szCs w:val="21"/>
    </w:rPr>
  </w:style>
  <w:style w:type="character" w:customStyle="1" w:styleId="TextebrutCar">
    <w:name w:val="Texte brut Car"/>
    <w:basedOn w:val="Policepardfaut"/>
    <w:link w:val="Textebrut"/>
    <w:uiPriority w:val="99"/>
    <w:rsid w:val="006B71D6"/>
    <w:rPr>
      <w:rFonts w:ascii="Consolas" w:eastAsiaTheme="minorHAnsi" w:hAnsi="Consolas"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dorse-fp7.eu/pre-market-services/tmy-generation/service" TargetMode="External"/><Relationship Id="rId18" Type="http://schemas.openxmlformats.org/officeDocument/2006/relationships/image" Target="file:///C:\Users\marchand\Documents\svn-matlab\mathilde\TMY\report\Master_TMY_report.docx\..\P50_DNI_boxplot.png" TargetMode="External"/><Relationship Id="rId26" Type="http://schemas.openxmlformats.org/officeDocument/2006/relationships/hyperlink" Target="http://www.soda-pro.com" TargetMode="External"/><Relationship Id="rId3" Type="http://schemas.openxmlformats.org/officeDocument/2006/relationships/styles" Target="styles.xml"/><Relationship Id="rId21" Type="http://schemas.openxmlformats.org/officeDocument/2006/relationships/image" Target="file:///C:\Users\marchand\Documents\svn-matlab\mathilde\TMY\report\Master_TMY_report.docx\..\P90_DNI_years.png" TargetMode="External"/><Relationship Id="rId34" Type="http://schemas.openxmlformats.org/officeDocument/2006/relationships/hyperlink" Target="http://www.soda-pro.com/help/publication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marchand\Documents\svn-matlab\mathilde\TMY\report\Master_TMY_report.docx\..\P90_GHI_years.png" TargetMode="External"/><Relationship Id="rId25" Type="http://schemas.openxmlformats.org/officeDocument/2006/relationships/image" Target="file:///C:\Users\marchand\Documents\svn-matlab\mathilde\TMY\report\Master_TMY_report.docx\..\P90_driver_years.png" TargetMode="External"/><Relationship Id="rId33" Type="http://schemas.openxmlformats.org/officeDocument/2006/relationships/hyperlink" Target="http://www.helioclim.org/publications/inde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marchand\Documents\svn-matlab\mathilde\TMY\report\Master_TMY_report.docx\..\P50_GHI_years.png" TargetMode="External"/><Relationship Id="rId20" Type="http://schemas.openxmlformats.org/officeDocument/2006/relationships/image" Target="file:///C:\Users\marchand\Documents\svn-matlab\mathilde\TMY\report\Master_TMY_report.docx\..\P50_DNI_years.png" TargetMode="External"/><Relationship Id="rId29" Type="http://schemas.openxmlformats.org/officeDocument/2006/relationships/hyperlink" Target="http://www.armine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file:///C:\Users\marchand\Documents\svn-matlab\mathilde\TMY\report\Master_TMY_report.docx\..\P50_driver_years.png" TargetMode="External"/><Relationship Id="rId32" Type="http://schemas.openxmlformats.org/officeDocument/2006/relationships/hyperlink" Target="http://www.helioclim.org/publications/1982_SE_Cano.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file:///C:\Users\marchand\Documents\svn-matlab\mathilde\TMY\report\Master_TMY_report.docx\..\P90_GHI_boxplot.png" TargetMode="External"/><Relationship Id="rId23" Type="http://schemas.openxmlformats.org/officeDocument/2006/relationships/image" Target="file:///C:\Users\marchand\Documents\svn-matlab\mathilde\TMY\report\Master_TMY_report.docx\..\P90_driver_boxplot.png" TargetMode="External"/><Relationship Id="rId28" Type="http://schemas.openxmlformats.org/officeDocument/2006/relationships/hyperlink" Target="http://www.mines-paristech.eu"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file:///C:\Users\marchand\Documents\svn-matlab\mathilde\TMY\report\Master_TMY_report.docx\..\P90_DNI_boxplot.png" TargetMode="External"/><Relationship Id="rId31" Type="http://schemas.openxmlformats.org/officeDocument/2006/relationships/hyperlink" Target="http://www.soda-pro.com/help/helioclim/helioclim-3-validation/bsrn-stat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file:///C:\Users\marchand\Documents\svn-matlab\mathilde\TMY\report\Master_TMY_report.docx\..\P50_GHI_boxplot.png" TargetMode="External"/><Relationship Id="rId22" Type="http://schemas.openxmlformats.org/officeDocument/2006/relationships/image" Target="file:///C:\Users\marchand\Documents\svn-matlab\mathilde\TMY\report\Master_TMY_report.docx\..\P50_driver_boxplot.png" TargetMode="External"/><Relationship Id="rId27" Type="http://schemas.openxmlformats.org/officeDocument/2006/relationships/hyperlink" Target="http://www.oie.mines-paristech.fr/Accueil/" TargetMode="External"/><Relationship Id="rId30" Type="http://schemas.openxmlformats.org/officeDocument/2006/relationships/image" Target="media/image5.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8A322-29BD-4FF2-8542-8621B5B92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5663</Words>
  <Characters>31152</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THOMAS</dc:creator>
  <cp:lastModifiedBy>Mathilde MARCHAND</cp:lastModifiedBy>
  <cp:revision>5</cp:revision>
  <cp:lastPrinted>2017-08-22T08:04:00Z</cp:lastPrinted>
  <dcterms:created xsi:type="dcterms:W3CDTF">2017-08-22T08:03:00Z</dcterms:created>
  <dcterms:modified xsi:type="dcterms:W3CDTF">2017-08-22T08:05:00Z</dcterms:modified>
</cp:coreProperties>
</file>