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8614" w14:textId="2634536F" w:rsidR="00F0720B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975">
        <w:rPr>
          <w:rFonts w:ascii="Times New Roman" w:hAnsi="Times New Roman" w:cs="Times New Roman"/>
          <w:sz w:val="28"/>
          <w:szCs w:val="28"/>
          <w:lang w:val="ru-RU"/>
        </w:rPr>
        <w:t xml:space="preserve">1)Задаются явно (прим. </w:t>
      </w:r>
      <w:r w:rsidRPr="006779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79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79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7975">
        <w:rPr>
          <w:rFonts w:ascii="Times New Roman" w:hAnsi="Times New Roman" w:cs="Times New Roman"/>
          <w:sz w:val="28"/>
          <w:szCs w:val="28"/>
          <w:lang w:val="ru-RU"/>
        </w:rPr>
        <w:t xml:space="preserve"> = 5) в круглых скобках, объявляются после остальных параметров:</w:t>
      </w:r>
    </w:p>
    <w:p w14:paraId="1E0BB200" w14:textId="012BB95F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975">
        <w:rPr>
          <w:rFonts w:ascii="Times New Roman" w:hAnsi="Times New Roman" w:cs="Times New Roman"/>
          <w:sz w:val="28"/>
          <w:szCs w:val="28"/>
          <w:lang w:val="en-US"/>
        </w:rPr>
        <w:t>Int foo (int &amp;a, char b [10], int k = 5, float b = 6.0)</w:t>
      </w:r>
    </w:p>
    <w:p w14:paraId="3FA4B8D9" w14:textId="6CE3B367" w:rsidR="00677975" w:rsidRPr="00677975" w:rsidRDefault="00677975" w:rsidP="006779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975">
        <w:rPr>
          <w:rFonts w:ascii="Times New Roman" w:hAnsi="Times New Roman" w:cs="Times New Roman"/>
          <w:sz w:val="28"/>
          <w:szCs w:val="28"/>
          <w:lang w:val="ru-RU"/>
        </w:rPr>
        <w:t>2) ==1</w:t>
      </w:r>
    </w:p>
    <w:p w14:paraId="63FE256E" w14:textId="000F30E6" w:rsidR="00677975" w:rsidRPr="00677975" w:rsidRDefault="00677975" w:rsidP="00677975">
      <w:pPr>
        <w:pStyle w:val="Default"/>
        <w:rPr>
          <w:sz w:val="28"/>
          <w:szCs w:val="28"/>
        </w:rPr>
      </w:pPr>
      <w:r w:rsidRPr="00677975">
        <w:rPr>
          <w:sz w:val="28"/>
          <w:szCs w:val="28"/>
          <w:lang w:val="ru-RU"/>
        </w:rPr>
        <w:t>3)----</w:t>
      </w:r>
      <w:r w:rsidRPr="00677975">
        <w:rPr>
          <w:sz w:val="28"/>
          <w:szCs w:val="28"/>
        </w:rPr>
        <w:t xml:space="preserve"> Для переменной, переданной по </w:t>
      </w:r>
      <w:r w:rsidRPr="00677975">
        <w:rPr>
          <w:b/>
          <w:bCs/>
          <w:sz w:val="28"/>
          <w:szCs w:val="28"/>
        </w:rPr>
        <w:t>значению</w:t>
      </w:r>
      <w:r w:rsidRPr="00677975">
        <w:rPr>
          <w:sz w:val="28"/>
          <w:szCs w:val="28"/>
        </w:rPr>
        <w:t xml:space="preserve">, создаётся локальная копия и любые изменения, которые происходят в теле функции, происходят с локальной копией и </w:t>
      </w:r>
      <w:r w:rsidRPr="00677975">
        <w:rPr>
          <w:b/>
          <w:bCs/>
          <w:sz w:val="28"/>
          <w:szCs w:val="28"/>
        </w:rPr>
        <w:t xml:space="preserve">не изменяют </w:t>
      </w:r>
      <w:r w:rsidRPr="00677975">
        <w:rPr>
          <w:sz w:val="28"/>
          <w:szCs w:val="28"/>
        </w:rPr>
        <w:t xml:space="preserve">значения самой переменной. </w:t>
      </w:r>
    </w:p>
    <w:p w14:paraId="27EEEA2B" w14:textId="61D3A0F3" w:rsidR="00677975" w:rsidRPr="00677975" w:rsidRDefault="00677975" w:rsidP="00677975">
      <w:pPr>
        <w:rPr>
          <w:rFonts w:ascii="Times New Roman" w:hAnsi="Times New Roman" w:cs="Times New Roman"/>
          <w:sz w:val="28"/>
          <w:szCs w:val="28"/>
        </w:rPr>
      </w:pPr>
      <w:r w:rsidRPr="00677975">
        <w:rPr>
          <w:rFonts w:ascii="Times New Roman" w:hAnsi="Times New Roman" w:cs="Times New Roman"/>
          <w:sz w:val="28"/>
          <w:szCs w:val="28"/>
          <w:lang w:val="ru-RU"/>
        </w:rPr>
        <w:t xml:space="preserve">   ----</w:t>
      </w:r>
      <w:r w:rsidRPr="00677975">
        <w:rPr>
          <w:rFonts w:ascii="Times New Roman" w:hAnsi="Times New Roman" w:cs="Times New Roman"/>
          <w:sz w:val="28"/>
          <w:szCs w:val="28"/>
        </w:rPr>
        <w:t xml:space="preserve">Для переменной, переданной по </w:t>
      </w:r>
      <w:r w:rsidRPr="00677975">
        <w:rPr>
          <w:rFonts w:ascii="Times New Roman" w:hAnsi="Times New Roman" w:cs="Times New Roman"/>
          <w:b/>
          <w:bCs/>
          <w:sz w:val="28"/>
          <w:szCs w:val="28"/>
        </w:rPr>
        <w:t>ссылке</w:t>
      </w:r>
      <w:r w:rsidRPr="00677975">
        <w:rPr>
          <w:rFonts w:ascii="Times New Roman" w:hAnsi="Times New Roman" w:cs="Times New Roman"/>
          <w:sz w:val="28"/>
          <w:szCs w:val="28"/>
        </w:rPr>
        <w:t>, изменения происходят с самой переменной.</w:t>
      </w:r>
    </w:p>
    <w:p w14:paraId="6D5E3E55" w14:textId="3178964D" w:rsidR="00677975" w:rsidRPr="00677975" w:rsidRDefault="00677975" w:rsidP="00677975">
      <w:pPr>
        <w:pStyle w:val="Default"/>
        <w:rPr>
          <w:sz w:val="28"/>
          <w:szCs w:val="28"/>
        </w:rPr>
      </w:pPr>
      <w:r w:rsidRPr="00677975">
        <w:rPr>
          <w:sz w:val="28"/>
          <w:szCs w:val="28"/>
          <w:lang w:val="ru-RU"/>
        </w:rPr>
        <w:t>4)</w:t>
      </w:r>
      <w:r w:rsidRPr="00677975">
        <w:rPr>
          <w:b/>
          <w:bCs/>
          <w:sz w:val="28"/>
          <w:szCs w:val="28"/>
        </w:rPr>
        <w:t xml:space="preserve"> Соглашение о вызовах </w:t>
      </w:r>
      <w:r w:rsidRPr="00677975">
        <w:rPr>
          <w:sz w:val="28"/>
          <w:szCs w:val="28"/>
        </w:rPr>
        <w:t xml:space="preserve">– это протокол для передачи аргументов функциям. </w:t>
      </w:r>
    </w:p>
    <w:p w14:paraId="0ED2695E" w14:textId="794E940C" w:rsidR="00677975" w:rsidRPr="00677975" w:rsidRDefault="00677975" w:rsidP="006779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9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88456E" wp14:editId="56927FC7">
            <wp:simplePos x="0" y="0"/>
            <wp:positionH relativeFrom="margin">
              <wp:align>left</wp:align>
            </wp:positionH>
            <wp:positionV relativeFrom="paragraph">
              <wp:posOffset>528320</wp:posOffset>
            </wp:positionV>
            <wp:extent cx="5575300" cy="3911600"/>
            <wp:effectExtent l="0" t="0" r="6350" b="0"/>
            <wp:wrapTight wrapText="bothSides">
              <wp:wrapPolygon edited="0">
                <wp:start x="0" y="0"/>
                <wp:lineTo x="0" y="21460"/>
                <wp:lineTo x="21551" y="21460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975">
        <w:rPr>
          <w:rFonts w:ascii="Times New Roman" w:hAnsi="Times New Roman" w:cs="Times New Roman"/>
          <w:b/>
          <w:bCs/>
          <w:sz w:val="28"/>
          <w:szCs w:val="28"/>
        </w:rPr>
        <w:t xml:space="preserve">Соглашение о вызовах </w:t>
      </w:r>
      <w:r w:rsidRPr="00677975">
        <w:rPr>
          <w:rFonts w:ascii="Times New Roman" w:hAnsi="Times New Roman" w:cs="Times New Roman"/>
          <w:sz w:val="28"/>
          <w:szCs w:val="28"/>
        </w:rPr>
        <w:t>– это договоренность между вызывающим и вызываемым кодом</w:t>
      </w:r>
    </w:p>
    <w:p w14:paraId="76667438" w14:textId="139A3B1B" w:rsidR="00677975" w:rsidRPr="00677975" w:rsidRDefault="00677975" w:rsidP="00677975">
      <w:pPr>
        <w:rPr>
          <w:rFonts w:ascii="Times New Roman" w:hAnsi="Times New Roman" w:cs="Times New Roman"/>
          <w:sz w:val="28"/>
          <w:szCs w:val="28"/>
        </w:rPr>
      </w:pPr>
    </w:p>
    <w:p w14:paraId="057328E3" w14:textId="2D542178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F3CFD2" w14:textId="77777777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9137B" w14:textId="29B07C7D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A49B8D" w14:textId="226997B0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ED00C5" w14:textId="6A436A7E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595750" w14:textId="79777558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DDB6A3" w14:textId="32B48D37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9A5683" w14:textId="62F5D021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3E7B73" w14:textId="7712AF1C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D4B830" w14:textId="55AADC62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D5785E" w14:textId="16775CAF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FA766B" w14:textId="4E9DBBD7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3C0033" w14:textId="37FA3BEC" w:rsidR="00677975" w:rsidRPr="00677975" w:rsidRDefault="006779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975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6779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 </w:t>
      </w:r>
      <w:r w:rsidRPr="0067797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передаче</w:t>
      </w:r>
      <w:r w:rsidRPr="006779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7797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</w:t>
      </w:r>
      <w:r w:rsidRPr="006779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7797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значению</w:t>
      </w:r>
      <w:r w:rsidRPr="006779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объявление </w:t>
      </w:r>
      <w:r w:rsidRPr="0067797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параметра</w:t>
      </w:r>
      <w:r w:rsidRPr="006779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похоже на объявление переменной: тип</w:t>
      </w:r>
      <w:r w:rsidRPr="006779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данных и</w:t>
      </w:r>
      <w:r w:rsidRPr="006779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имя. </w:t>
      </w:r>
      <w:r w:rsidRPr="006779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При вызове функции необходимо лишь передать эти значения, после чего, в теле функции создастся локальная копия этих переменных.</w:t>
      </w:r>
    </w:p>
    <w:sectPr w:rsidR="00677975" w:rsidRPr="0067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0B"/>
    <w:rsid w:val="00677975"/>
    <w:rsid w:val="00F0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D992"/>
  <w15:chartTrackingRefBased/>
  <w15:docId w15:val="{04413BC3-5447-4808-8151-15A5198A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79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2022-04-08T11:06:00Z</dcterms:created>
  <dcterms:modified xsi:type="dcterms:W3CDTF">2022-04-08T11:23:00Z</dcterms:modified>
</cp:coreProperties>
</file>