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AFE" w14:textId="004536C0" w:rsidR="006C730E" w:rsidRPr="005E79C9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5E79C9">
        <w:rPr>
          <w:b/>
          <w:bCs/>
          <w:sz w:val="24"/>
          <w:szCs w:val="24"/>
          <w:highlight w:val="yellow"/>
        </w:rPr>
        <w:t xml:space="preserve">Структура </w:t>
      </w:r>
      <w:r w:rsidRPr="005E79C9">
        <w:rPr>
          <w:b/>
          <w:bCs/>
          <w:sz w:val="24"/>
          <w:szCs w:val="24"/>
          <w:highlight w:val="yellow"/>
          <w:lang w:val="en-US"/>
        </w:rPr>
        <w:t>UDP-</w:t>
      </w:r>
      <w:r w:rsidRPr="005E79C9">
        <w:rPr>
          <w:b/>
          <w:bCs/>
          <w:sz w:val="24"/>
          <w:szCs w:val="24"/>
          <w:highlight w:val="yellow"/>
        </w:rPr>
        <w:t xml:space="preserve">сервера. </w:t>
      </w:r>
    </w:p>
    <w:p w14:paraId="72C4C4F3" w14:textId="7A520517" w:rsidR="006C730E" w:rsidRPr="005E79C9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5E79C9">
        <w:rPr>
          <w:b/>
          <w:bCs/>
          <w:sz w:val="24"/>
          <w:szCs w:val="24"/>
          <w:highlight w:val="yellow"/>
        </w:rPr>
        <w:t xml:space="preserve">Структура </w:t>
      </w:r>
      <w:r w:rsidRPr="005E79C9">
        <w:rPr>
          <w:b/>
          <w:bCs/>
          <w:sz w:val="24"/>
          <w:szCs w:val="24"/>
          <w:highlight w:val="yellow"/>
          <w:lang w:val="en-US"/>
        </w:rPr>
        <w:t>UDP-</w:t>
      </w:r>
      <w:r w:rsidRPr="005E79C9">
        <w:rPr>
          <w:b/>
          <w:bCs/>
          <w:sz w:val="24"/>
          <w:szCs w:val="24"/>
          <w:highlight w:val="yellow"/>
        </w:rPr>
        <w:t>клиента.</w:t>
      </w:r>
    </w:p>
    <w:p w14:paraId="379A3D0B" w14:textId="079CC8B9" w:rsidR="006C730E" w:rsidRPr="005E79C9" w:rsidRDefault="006C730E" w:rsidP="006C730E">
      <w:pPr>
        <w:ind w:left="360"/>
        <w:jc w:val="both"/>
        <w:rPr>
          <w:sz w:val="24"/>
          <w:szCs w:val="24"/>
        </w:rPr>
      </w:pPr>
      <w:r w:rsidRPr="005E79C9">
        <w:rPr>
          <w:noProof/>
          <w:sz w:val="24"/>
          <w:szCs w:val="24"/>
        </w:rPr>
        <w:drawing>
          <wp:inline distT="0" distB="0" distL="0" distR="0" wp14:anchorId="1CBF15D6" wp14:editId="69B56EC2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6B8" w14:textId="77777777" w:rsidR="005E79C9" w:rsidRPr="005E79C9" w:rsidRDefault="005E79C9" w:rsidP="005E79C9">
      <w:pPr>
        <w:ind w:firstLine="709"/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Первые блоки обеих программ одинаковые и предназначены для инициализации библиотеки </w:t>
      </w:r>
      <w:r w:rsidRPr="005E79C9">
        <w:rPr>
          <w:sz w:val="24"/>
          <w:szCs w:val="24"/>
          <w:lang w:val="en-US"/>
        </w:rPr>
        <w:t>WS</w:t>
      </w:r>
      <w:r w:rsidRPr="005E79C9">
        <w:rPr>
          <w:sz w:val="24"/>
          <w:szCs w:val="24"/>
        </w:rPr>
        <w:t>2_32.</w:t>
      </w:r>
      <w:proofErr w:type="spellStart"/>
      <w:r w:rsidRPr="005E79C9">
        <w:rPr>
          <w:sz w:val="24"/>
          <w:szCs w:val="24"/>
          <w:lang w:val="en-US"/>
        </w:rPr>
        <w:t>dll</w:t>
      </w:r>
      <w:proofErr w:type="spellEnd"/>
      <w:r w:rsidRPr="005E79C9">
        <w:rPr>
          <w:sz w:val="24"/>
          <w:szCs w:val="24"/>
        </w:rPr>
        <w:t xml:space="preserve">. Второй блок программы-сервера создает сокет (функция </w:t>
      </w:r>
      <w:r w:rsidRPr="005E79C9">
        <w:rPr>
          <w:sz w:val="24"/>
          <w:szCs w:val="24"/>
          <w:lang w:val="en-US"/>
        </w:rPr>
        <w:t>socket</w:t>
      </w:r>
      <w:r w:rsidRPr="005E79C9">
        <w:rPr>
          <w:sz w:val="24"/>
          <w:szCs w:val="24"/>
        </w:rPr>
        <w:t xml:space="preserve">) и устанавливает его параметры. Следует обратить внимание на параметр </w:t>
      </w:r>
      <w:r w:rsidRPr="005E79C9">
        <w:rPr>
          <w:sz w:val="24"/>
          <w:szCs w:val="24"/>
          <w:lang w:val="en-US"/>
        </w:rPr>
        <w:t>SOCK</w:t>
      </w:r>
      <w:r w:rsidRPr="005E79C9">
        <w:rPr>
          <w:sz w:val="24"/>
          <w:szCs w:val="24"/>
        </w:rPr>
        <w:t>_</w:t>
      </w:r>
      <w:r w:rsidRPr="005E79C9">
        <w:rPr>
          <w:sz w:val="24"/>
          <w:szCs w:val="24"/>
          <w:lang w:val="en-US"/>
        </w:rPr>
        <w:t>DGRAM</w:t>
      </w:r>
      <w:r w:rsidRPr="005E79C9">
        <w:rPr>
          <w:sz w:val="24"/>
          <w:szCs w:val="24"/>
        </w:rPr>
        <w:t xml:space="preserve"> функции </w:t>
      </w:r>
      <w:r w:rsidRPr="005E79C9">
        <w:rPr>
          <w:sz w:val="24"/>
          <w:szCs w:val="24"/>
          <w:lang w:val="en-US"/>
        </w:rPr>
        <w:t>socket</w:t>
      </w:r>
      <w:r w:rsidRPr="005E79C9">
        <w:rPr>
          <w:sz w:val="24"/>
          <w:szCs w:val="24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5E79C9">
        <w:rPr>
          <w:sz w:val="24"/>
          <w:szCs w:val="24"/>
        </w:rPr>
        <w:t>bind</w:t>
      </w:r>
      <w:proofErr w:type="spellEnd"/>
      <w:r w:rsidRPr="005E79C9">
        <w:rPr>
          <w:sz w:val="24"/>
          <w:szCs w:val="24"/>
        </w:rPr>
        <w:t xml:space="preserve">. При этом говорят, что сокеты связывают параметрами. Для хранения параметров сокета в </w:t>
      </w:r>
      <w:r w:rsidRPr="005E79C9">
        <w:rPr>
          <w:sz w:val="24"/>
          <w:szCs w:val="24"/>
          <w:lang w:val="en-US"/>
        </w:rPr>
        <w:t>Winsock</w:t>
      </w:r>
      <w:r w:rsidRPr="005E79C9">
        <w:rPr>
          <w:sz w:val="24"/>
          <w:szCs w:val="24"/>
        </w:rPr>
        <w:t xml:space="preserve">2 предусмотрена специальная структура </w:t>
      </w:r>
      <w:r w:rsidRPr="005E79C9">
        <w:rPr>
          <w:sz w:val="24"/>
          <w:szCs w:val="24"/>
          <w:lang w:val="en-US"/>
        </w:rPr>
        <w:t>SOCKADDR</w:t>
      </w:r>
      <w:r w:rsidRPr="005E79C9">
        <w:rPr>
          <w:sz w:val="24"/>
          <w:szCs w:val="24"/>
        </w:rPr>
        <w:t>_</w:t>
      </w:r>
      <w:r w:rsidRPr="005E79C9">
        <w:rPr>
          <w:sz w:val="24"/>
          <w:szCs w:val="24"/>
          <w:lang w:val="en-US"/>
        </w:rPr>
        <w:t>IN</w:t>
      </w:r>
      <w:r w:rsidRPr="005E79C9">
        <w:rPr>
          <w:sz w:val="24"/>
          <w:szCs w:val="24"/>
        </w:rPr>
        <w:t xml:space="preserve">. перед выполнением функции </w:t>
      </w:r>
      <w:r w:rsidRPr="005E79C9">
        <w:rPr>
          <w:sz w:val="24"/>
          <w:szCs w:val="24"/>
          <w:lang w:val="en-US"/>
        </w:rPr>
        <w:t>bind</w:t>
      </w:r>
      <w:r w:rsidRPr="005E79C9">
        <w:rPr>
          <w:sz w:val="24"/>
          <w:szCs w:val="24"/>
        </w:rPr>
        <w:t xml:space="preserve">, которая использует эту структуру в качестве параметра, необходимо ее заполнить данными. В </w:t>
      </w:r>
      <w:r w:rsidRPr="005E79C9">
        <w:rPr>
          <w:sz w:val="24"/>
          <w:szCs w:val="24"/>
          <w:lang w:val="en-US"/>
        </w:rPr>
        <w:t>SOCKADDR</w:t>
      </w:r>
      <w:r w:rsidRPr="005E79C9">
        <w:rPr>
          <w:sz w:val="24"/>
          <w:szCs w:val="24"/>
        </w:rPr>
        <w:t>_</w:t>
      </w:r>
      <w:r w:rsidRPr="005E79C9">
        <w:rPr>
          <w:sz w:val="24"/>
          <w:szCs w:val="24"/>
          <w:lang w:val="en-US"/>
        </w:rPr>
        <w:t>IN</w:t>
      </w:r>
      <w:r w:rsidRPr="005E79C9">
        <w:rPr>
          <w:sz w:val="24"/>
          <w:szCs w:val="24"/>
        </w:rPr>
        <w:t xml:space="preserve"> хранится </w:t>
      </w:r>
      <w:r w:rsidRPr="005E79C9">
        <w:rPr>
          <w:sz w:val="24"/>
          <w:szCs w:val="24"/>
          <w:lang w:val="en-US"/>
        </w:rPr>
        <w:t>IP</w:t>
      </w:r>
      <w:r w:rsidRPr="005E79C9">
        <w:rPr>
          <w:sz w:val="24"/>
          <w:szCs w:val="24"/>
        </w:rPr>
        <w:t>-адрес и номер порта сервера.</w:t>
      </w:r>
    </w:p>
    <w:p w14:paraId="3123BC7B" w14:textId="77777777" w:rsidR="005E79C9" w:rsidRPr="005E79C9" w:rsidRDefault="005E79C9" w:rsidP="005E79C9">
      <w:pPr>
        <w:ind w:firstLine="709"/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В третьем блоке программы сервера выполняется функция </w:t>
      </w:r>
      <w:proofErr w:type="spellStart"/>
      <w:r w:rsidRPr="005E79C9">
        <w:rPr>
          <w:sz w:val="24"/>
          <w:szCs w:val="24"/>
          <w:lang w:val="en-US"/>
        </w:rPr>
        <w:t>recvfrom</w:t>
      </w:r>
      <w:proofErr w:type="spellEnd"/>
      <w:r w:rsidRPr="005E79C9">
        <w:rPr>
          <w:sz w:val="24"/>
          <w:szCs w:val="24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5E79C9">
        <w:rPr>
          <w:sz w:val="24"/>
          <w:szCs w:val="24"/>
          <w:lang w:val="en-US"/>
        </w:rPr>
        <w:t>sendto</w:t>
      </w:r>
      <w:proofErr w:type="spellEnd"/>
      <w:r w:rsidRPr="005E79C9">
        <w:rPr>
          <w:sz w:val="24"/>
          <w:szCs w:val="24"/>
        </w:rPr>
        <w:t xml:space="preserve">). Функция </w:t>
      </w:r>
      <w:proofErr w:type="spellStart"/>
      <w:r w:rsidRPr="005E79C9">
        <w:rPr>
          <w:sz w:val="24"/>
          <w:szCs w:val="24"/>
          <w:lang w:val="en-US"/>
        </w:rPr>
        <w:t>recvfrom</w:t>
      </w:r>
      <w:proofErr w:type="spellEnd"/>
      <w:r w:rsidRPr="005E79C9">
        <w:rPr>
          <w:sz w:val="24"/>
          <w:szCs w:val="24"/>
        </w:rPr>
        <w:t xml:space="preserve"> тоже использует структуру </w:t>
      </w:r>
      <w:r w:rsidRPr="005E79C9">
        <w:rPr>
          <w:sz w:val="24"/>
          <w:szCs w:val="24"/>
          <w:lang w:val="en-US"/>
        </w:rPr>
        <w:t>SOCKADDR</w:t>
      </w:r>
      <w:r w:rsidRPr="005E79C9">
        <w:rPr>
          <w:sz w:val="24"/>
          <w:szCs w:val="24"/>
        </w:rPr>
        <w:t>_</w:t>
      </w:r>
      <w:r w:rsidRPr="005E79C9">
        <w:rPr>
          <w:sz w:val="24"/>
          <w:szCs w:val="24"/>
          <w:lang w:val="en-US"/>
        </w:rPr>
        <w:t>IN</w:t>
      </w:r>
      <w:r w:rsidRPr="005E79C9">
        <w:rPr>
          <w:sz w:val="24"/>
          <w:szCs w:val="24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proofErr w:type="spellStart"/>
      <w:r w:rsidRPr="005E79C9">
        <w:rPr>
          <w:sz w:val="24"/>
          <w:szCs w:val="24"/>
          <w:lang w:val="en-US"/>
        </w:rPr>
        <w:t>bfrom</w:t>
      </w:r>
      <w:proofErr w:type="spellEnd"/>
      <w:r w:rsidRPr="005E79C9">
        <w:rPr>
          <w:sz w:val="24"/>
          <w:szCs w:val="24"/>
        </w:rPr>
        <w:t xml:space="preserve">). Следует отметить, что в качестве параметра функции </w:t>
      </w:r>
      <w:proofErr w:type="spellStart"/>
      <w:r w:rsidRPr="005E79C9">
        <w:rPr>
          <w:sz w:val="24"/>
          <w:szCs w:val="24"/>
          <w:lang w:val="en-US"/>
        </w:rPr>
        <w:t>recvfrom</w:t>
      </w:r>
      <w:proofErr w:type="spellEnd"/>
      <w:r w:rsidRPr="005E79C9">
        <w:rPr>
          <w:sz w:val="24"/>
          <w:szCs w:val="24"/>
        </w:rPr>
        <w:t xml:space="preserve"> используется связанный сокет и именно через него осуществляется передача данных.</w:t>
      </w:r>
    </w:p>
    <w:p w14:paraId="43027EA5" w14:textId="77777777" w:rsidR="005E79C9" w:rsidRPr="005E79C9" w:rsidRDefault="005E79C9" w:rsidP="005E79C9">
      <w:pPr>
        <w:ind w:firstLine="709"/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5E79C9">
        <w:rPr>
          <w:sz w:val="24"/>
          <w:szCs w:val="24"/>
          <w:lang w:val="en-US"/>
        </w:rPr>
        <w:t>sendto</w:t>
      </w:r>
      <w:proofErr w:type="spellEnd"/>
      <w:r w:rsidRPr="005E79C9">
        <w:rPr>
          <w:sz w:val="24"/>
          <w:szCs w:val="24"/>
        </w:rPr>
        <w:t xml:space="preserve">. В качестве параметров </w:t>
      </w:r>
      <w:proofErr w:type="spellStart"/>
      <w:r w:rsidRPr="005E79C9">
        <w:rPr>
          <w:sz w:val="24"/>
          <w:szCs w:val="24"/>
          <w:lang w:val="en-US"/>
        </w:rPr>
        <w:t>sendto</w:t>
      </w:r>
      <w:proofErr w:type="spellEnd"/>
      <w:r w:rsidRPr="005E79C9">
        <w:rPr>
          <w:sz w:val="24"/>
          <w:szCs w:val="24"/>
        </w:rPr>
        <w:t xml:space="preserve"> использует структуру </w:t>
      </w:r>
      <w:r w:rsidRPr="005E79C9">
        <w:rPr>
          <w:sz w:val="24"/>
          <w:szCs w:val="24"/>
          <w:lang w:val="en-US"/>
        </w:rPr>
        <w:t>SOCKADDR</w:t>
      </w:r>
      <w:r w:rsidRPr="005E79C9">
        <w:rPr>
          <w:sz w:val="24"/>
          <w:szCs w:val="24"/>
        </w:rPr>
        <w:t>_</w:t>
      </w:r>
      <w:r w:rsidRPr="005E79C9">
        <w:rPr>
          <w:sz w:val="24"/>
          <w:szCs w:val="24"/>
          <w:lang w:val="en-US"/>
        </w:rPr>
        <w:t>IN</w:t>
      </w:r>
      <w:r w:rsidRPr="005E79C9">
        <w:rPr>
          <w:sz w:val="24"/>
          <w:szCs w:val="24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51C1501D" w14:textId="77777777" w:rsidR="005E79C9" w:rsidRPr="005E79C9" w:rsidRDefault="005E79C9" w:rsidP="005E79C9">
      <w:pPr>
        <w:ind w:firstLine="709"/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5E79C9">
        <w:rPr>
          <w:sz w:val="24"/>
          <w:szCs w:val="24"/>
          <w:lang w:val="en-US"/>
        </w:rPr>
        <w:t>WS</w:t>
      </w:r>
      <w:r w:rsidRPr="005E79C9">
        <w:rPr>
          <w:sz w:val="24"/>
          <w:szCs w:val="24"/>
        </w:rPr>
        <w:t>2_32.</w:t>
      </w:r>
      <w:proofErr w:type="spellStart"/>
      <w:r w:rsidRPr="005E79C9">
        <w:rPr>
          <w:sz w:val="24"/>
          <w:szCs w:val="24"/>
          <w:lang w:val="en-US"/>
        </w:rPr>
        <w:t>dll</w:t>
      </w:r>
      <w:proofErr w:type="spellEnd"/>
      <w:r w:rsidRPr="005E79C9">
        <w:rPr>
          <w:sz w:val="24"/>
          <w:szCs w:val="24"/>
        </w:rPr>
        <w:t>.</w:t>
      </w:r>
    </w:p>
    <w:p w14:paraId="6416A001" w14:textId="2C187BB5" w:rsidR="006C730E" w:rsidRPr="005E79C9" w:rsidRDefault="005E79C9" w:rsidP="005E79C9">
      <w:pPr>
        <w:ind w:firstLine="709"/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 w:rsidRPr="005E79C9">
        <w:rPr>
          <w:sz w:val="24"/>
          <w:szCs w:val="24"/>
          <w:lang w:val="en-US"/>
        </w:rPr>
        <w:t>bind</w:t>
      </w:r>
      <w:r w:rsidRPr="005E79C9">
        <w:rPr>
          <w:sz w:val="24"/>
          <w:szCs w:val="24"/>
        </w:rPr>
        <w:t xml:space="preserve">. Здесь проявляется основное отличие между сервером и клиентом. Если сервер должен использовать </w:t>
      </w:r>
      <w:r w:rsidRPr="005E79C9">
        <w:rPr>
          <w:sz w:val="24"/>
          <w:szCs w:val="24"/>
        </w:rPr>
        <w:lastRenderedPageBreak/>
        <w:t>однозначно определенные параметры (</w:t>
      </w:r>
      <w:r w:rsidRPr="005E79C9">
        <w:rPr>
          <w:sz w:val="24"/>
          <w:szCs w:val="24"/>
          <w:lang w:val="en-US"/>
        </w:rPr>
        <w:t>IP</w:t>
      </w:r>
      <w:r w:rsidRPr="005E79C9">
        <w:rPr>
          <w:sz w:val="24"/>
          <w:szCs w:val="24"/>
        </w:rPr>
        <w:t xml:space="preserve">-адрес и номер порта), то для клиента это не обязательно – ему </w:t>
      </w:r>
      <w:r w:rsidRPr="005E79C9">
        <w:rPr>
          <w:sz w:val="24"/>
          <w:szCs w:val="24"/>
          <w:lang w:val="en-US"/>
        </w:rPr>
        <w:t>Windows</w:t>
      </w:r>
      <w:r w:rsidRPr="005E79C9">
        <w:rPr>
          <w:sz w:val="24"/>
          <w:szCs w:val="24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Pr="005E79C9">
        <w:rPr>
          <w:sz w:val="24"/>
          <w:szCs w:val="24"/>
          <w:lang w:val="en-US"/>
        </w:rPr>
        <w:t>Windows</w:t>
      </w:r>
      <w:r w:rsidRPr="005E79C9">
        <w:rPr>
          <w:sz w:val="24"/>
          <w:szCs w:val="24"/>
        </w:rPr>
        <w:t xml:space="preserve"> и сообщит их вместе с переданным пакетом серверу.</w:t>
      </w:r>
    </w:p>
    <w:p w14:paraId="5E6F04C3" w14:textId="77777777" w:rsidR="006C730E" w:rsidRPr="005E79C9" w:rsidRDefault="006C730E" w:rsidP="006C730E">
      <w:pPr>
        <w:ind w:left="855"/>
        <w:jc w:val="both"/>
        <w:rPr>
          <w:sz w:val="24"/>
          <w:szCs w:val="24"/>
        </w:rPr>
      </w:pPr>
    </w:p>
    <w:p w14:paraId="01C48C93" w14:textId="5E2266D7" w:rsidR="006C730E" w:rsidRPr="005E79C9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5E79C9">
        <w:rPr>
          <w:b/>
          <w:bCs/>
          <w:sz w:val="24"/>
          <w:szCs w:val="24"/>
          <w:highlight w:val="yellow"/>
        </w:rPr>
        <w:t xml:space="preserve">Отличие </w:t>
      </w:r>
      <w:r w:rsidRPr="005E79C9">
        <w:rPr>
          <w:b/>
          <w:bCs/>
          <w:sz w:val="24"/>
          <w:szCs w:val="24"/>
          <w:highlight w:val="yellow"/>
          <w:lang w:val="en-US"/>
        </w:rPr>
        <w:t>UDP</w:t>
      </w:r>
      <w:r w:rsidRPr="005E79C9">
        <w:rPr>
          <w:b/>
          <w:bCs/>
          <w:sz w:val="24"/>
          <w:szCs w:val="24"/>
          <w:highlight w:val="yellow"/>
        </w:rPr>
        <w:t xml:space="preserve">-сервера от </w:t>
      </w:r>
      <w:r w:rsidRPr="005E79C9">
        <w:rPr>
          <w:b/>
          <w:bCs/>
          <w:sz w:val="24"/>
          <w:szCs w:val="24"/>
          <w:highlight w:val="yellow"/>
          <w:lang w:val="en-US"/>
        </w:rPr>
        <w:t>TCP</w:t>
      </w:r>
      <w:r w:rsidRPr="005E79C9">
        <w:rPr>
          <w:b/>
          <w:bCs/>
          <w:sz w:val="24"/>
          <w:szCs w:val="24"/>
          <w:highlight w:val="yellow"/>
        </w:rPr>
        <w:t>-сервера.</w:t>
      </w:r>
    </w:p>
    <w:p w14:paraId="4BEB88C9" w14:textId="77777777" w:rsidR="005E79C9" w:rsidRPr="005E79C9" w:rsidRDefault="005E79C9" w:rsidP="005E79C9">
      <w:pPr>
        <w:pStyle w:val="a4"/>
        <w:spacing w:before="0" w:beforeAutospacing="0" w:after="300" w:afterAutospacing="0"/>
        <w:rPr>
          <w:color w:val="000000" w:themeColor="text1"/>
        </w:rPr>
      </w:pPr>
      <w:r w:rsidRPr="005E79C9">
        <w:rPr>
          <w:color w:val="000000" w:themeColor="text1"/>
        </w:rPr>
        <w:t xml:space="preserve">UDP (User </w:t>
      </w:r>
      <w:proofErr w:type="spellStart"/>
      <w:r w:rsidRPr="005E79C9">
        <w:rPr>
          <w:color w:val="000000" w:themeColor="text1"/>
        </w:rPr>
        <w:t>Datagram</w:t>
      </w:r>
      <w:proofErr w:type="spellEnd"/>
      <w:r w:rsidRPr="005E79C9">
        <w:rPr>
          <w:color w:val="000000" w:themeColor="text1"/>
        </w:rPr>
        <w:t xml:space="preserve"> Protocol) и TCP (</w:t>
      </w:r>
      <w:proofErr w:type="spellStart"/>
      <w:r w:rsidRPr="005E79C9">
        <w:rPr>
          <w:color w:val="000000" w:themeColor="text1"/>
        </w:rPr>
        <w:t>Transmission</w:t>
      </w:r>
      <w:proofErr w:type="spellEnd"/>
      <w:r w:rsidRPr="005E79C9">
        <w:rPr>
          <w:color w:val="000000" w:themeColor="text1"/>
        </w:rPr>
        <w:t xml:space="preserve"> Control Protocol) - это два протокола передачи данных, которые используются в сетевых приложениях для установления соединения и передачи данных между узлами сети.</w:t>
      </w:r>
    </w:p>
    <w:p w14:paraId="25EB66DB" w14:textId="77777777" w:rsidR="005E79C9" w:rsidRPr="005E79C9" w:rsidRDefault="005E79C9" w:rsidP="005E79C9">
      <w:pPr>
        <w:pStyle w:val="a4"/>
        <w:spacing w:before="300" w:beforeAutospacing="0" w:after="300" w:afterAutospacing="0"/>
        <w:rPr>
          <w:color w:val="000000" w:themeColor="text1"/>
        </w:rPr>
      </w:pPr>
      <w:r w:rsidRPr="005E79C9">
        <w:rPr>
          <w:color w:val="000000" w:themeColor="text1"/>
        </w:rPr>
        <w:t>Основное отличие между UDP-сервером и TCP-сервером заключается в том, как они управляют передачей данных:</w:t>
      </w:r>
    </w:p>
    <w:p w14:paraId="52D59F3F" w14:textId="77777777" w:rsidR="005E79C9" w:rsidRPr="005E79C9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5E79C9">
        <w:rPr>
          <w:color w:val="000000" w:themeColor="text1"/>
        </w:rPr>
        <w:t>Надежность передачи: TCP-сервер обеспечивает надежную передачу данных, т.е. гарантирует, что все отправленные данные будут доставлены получателю в правильном порядке и без потерь. В то время как UDP-сервер не гарантирует надежную доставку данных, и потери пакетов могут произойти в случае перегрузки сети или других факторов.</w:t>
      </w:r>
    </w:p>
    <w:p w14:paraId="684B1CDC" w14:textId="77777777" w:rsidR="005E79C9" w:rsidRPr="005E79C9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5E79C9">
        <w:rPr>
          <w:color w:val="000000" w:themeColor="text1"/>
        </w:rPr>
        <w:t>Установление соединения: TCP-сервер устанавливает соединение с клиентом перед началом передачи данных, т.е. сначала происходит процесс установления соединения, а затем передача данных. В отличие от TCP, UDP-сервер не устанавливает соединение и начинает передачу данных немедленно.</w:t>
      </w:r>
    </w:p>
    <w:p w14:paraId="249F101F" w14:textId="77777777" w:rsidR="005E79C9" w:rsidRPr="005E79C9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5E79C9">
        <w:rPr>
          <w:color w:val="000000" w:themeColor="text1"/>
        </w:rPr>
        <w:t>Производительность: UDP-сервер более быстрый, чем TCP-сервер, так как не требует установления соединения и проверки надежности передачи данных. Однако это может привести к потере данных или их дублированию, если сеть перегружена или ненадежна.</w:t>
      </w:r>
    </w:p>
    <w:p w14:paraId="053A33D5" w14:textId="77777777" w:rsidR="005E79C9" w:rsidRPr="005E79C9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5E79C9">
        <w:rPr>
          <w:color w:val="000000" w:themeColor="text1"/>
        </w:rPr>
        <w:t>Размер пакета: TCP-пакеты обычно более объемные, чем UDP-пакеты, так как TCP включает в себя много служебной информации для обеспечения надежности передачи данных.</w:t>
      </w:r>
    </w:p>
    <w:p w14:paraId="76E6A282" w14:textId="0E4FABD5" w:rsidR="005E79C9" w:rsidRPr="005E79C9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5E79C9">
        <w:rPr>
          <w:color w:val="000000" w:themeColor="text1"/>
        </w:rPr>
        <w:t>Применение: UDP-серверы часто используются для передачи потоковых данных, таких как аудио или видео, где некоторая потеря данных не столь критична. В то время как TCP-серверы наиболее подходят для передачи данных, где требуется высокая степень надежности и точности</w:t>
      </w:r>
    </w:p>
    <w:p w14:paraId="07BC908A" w14:textId="77777777" w:rsidR="006C730E" w:rsidRPr="005E79C9" w:rsidRDefault="006C730E" w:rsidP="006C730E">
      <w:pPr>
        <w:ind w:left="855"/>
        <w:jc w:val="both"/>
        <w:rPr>
          <w:sz w:val="24"/>
          <w:szCs w:val="24"/>
        </w:rPr>
      </w:pPr>
    </w:p>
    <w:p w14:paraId="6C51A543" w14:textId="2261B2BF" w:rsidR="006C730E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Отличие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-клиента от </w:t>
      </w:r>
      <w:r w:rsidRPr="005E79C9">
        <w:rPr>
          <w:sz w:val="24"/>
          <w:szCs w:val="24"/>
          <w:lang w:val="en-US"/>
        </w:rPr>
        <w:t>TCP</w:t>
      </w:r>
      <w:r w:rsidRPr="005E79C9">
        <w:rPr>
          <w:sz w:val="24"/>
          <w:szCs w:val="24"/>
        </w:rPr>
        <w:t>-клиента.</w:t>
      </w:r>
    </w:p>
    <w:p w14:paraId="191305A2" w14:textId="77777777" w:rsidR="005E79C9" w:rsidRPr="005E79C9" w:rsidRDefault="005E79C9" w:rsidP="005E79C9">
      <w:pPr>
        <w:ind w:left="360"/>
        <w:jc w:val="both"/>
        <w:rPr>
          <w:sz w:val="24"/>
          <w:szCs w:val="24"/>
        </w:rPr>
      </w:pPr>
    </w:p>
    <w:p w14:paraId="133DEE96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Что такое канал связи с точки зрения </w:t>
      </w:r>
      <w:r w:rsidRPr="005E79C9">
        <w:rPr>
          <w:sz w:val="24"/>
          <w:szCs w:val="24"/>
          <w:lang w:val="en-US"/>
        </w:rPr>
        <w:t>TCP</w:t>
      </w:r>
      <w:r w:rsidRPr="005E79C9">
        <w:rPr>
          <w:sz w:val="24"/>
          <w:szCs w:val="24"/>
        </w:rPr>
        <w:t>?</w:t>
      </w:r>
    </w:p>
    <w:p w14:paraId="49F6A29E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Что значит: обмен без </w:t>
      </w:r>
      <w:proofErr w:type="gramStart"/>
      <w:r w:rsidRPr="005E79C9">
        <w:rPr>
          <w:sz w:val="24"/>
          <w:szCs w:val="24"/>
        </w:rPr>
        <w:t>соединения(</w:t>
      </w:r>
      <w:proofErr w:type="gramEnd"/>
      <w:r w:rsidRPr="005E79C9">
        <w:rPr>
          <w:sz w:val="24"/>
          <w:szCs w:val="24"/>
        </w:rPr>
        <w:t>ориентированный на сообщения)?</w:t>
      </w:r>
    </w:p>
    <w:p w14:paraId="15C97519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Что значит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 ненадежный протокол?</w:t>
      </w:r>
    </w:p>
    <w:p w14:paraId="6C9DF08F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В каких случаях следует выбирать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-протокол для обмена данными? </w:t>
      </w:r>
    </w:p>
    <w:p w14:paraId="02228BCC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Что значит: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 не буферизирует соединения? </w:t>
      </w:r>
    </w:p>
    <w:p w14:paraId="0259CFAE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Можно ли одновременно задействовать один номер порта для двух серверов: </w:t>
      </w:r>
      <w:r w:rsidRPr="005E79C9">
        <w:rPr>
          <w:sz w:val="24"/>
          <w:szCs w:val="24"/>
          <w:lang w:val="en-US"/>
        </w:rPr>
        <w:t>TCP</w:t>
      </w:r>
      <w:r w:rsidRPr="005E79C9">
        <w:rPr>
          <w:sz w:val="24"/>
          <w:szCs w:val="24"/>
        </w:rPr>
        <w:t xml:space="preserve"> и </w:t>
      </w:r>
      <w:r w:rsidRPr="005E79C9">
        <w:rPr>
          <w:sz w:val="24"/>
          <w:szCs w:val="24"/>
          <w:lang w:val="en-US"/>
        </w:rPr>
        <w:t>TCP</w:t>
      </w:r>
      <w:r w:rsidRPr="005E79C9">
        <w:rPr>
          <w:sz w:val="24"/>
          <w:szCs w:val="24"/>
        </w:rPr>
        <w:t xml:space="preserve">,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 и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, </w:t>
      </w:r>
      <w:r w:rsidRPr="005E79C9">
        <w:rPr>
          <w:sz w:val="24"/>
          <w:szCs w:val="24"/>
          <w:lang w:val="en-US"/>
        </w:rPr>
        <w:t>TCP</w:t>
      </w:r>
      <w:r w:rsidRPr="005E79C9">
        <w:rPr>
          <w:sz w:val="24"/>
          <w:szCs w:val="24"/>
        </w:rPr>
        <w:t xml:space="preserve"> и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? Если возможно, то продемонстрируйте. </w:t>
      </w:r>
    </w:p>
    <w:p w14:paraId="4A80ED07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5E79C9">
        <w:rPr>
          <w:sz w:val="24"/>
          <w:szCs w:val="24"/>
        </w:rPr>
        <w:t>Определите  порт</w:t>
      </w:r>
      <w:proofErr w:type="gramEnd"/>
      <w:r w:rsidRPr="005E79C9">
        <w:rPr>
          <w:sz w:val="24"/>
          <w:szCs w:val="24"/>
        </w:rPr>
        <w:t xml:space="preserve">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-сервера с помощью утилиты </w:t>
      </w:r>
      <w:r w:rsidRPr="005E79C9">
        <w:rPr>
          <w:sz w:val="24"/>
          <w:szCs w:val="24"/>
          <w:lang w:val="en-US"/>
        </w:rPr>
        <w:t>NETSTAT</w:t>
      </w:r>
      <w:r w:rsidRPr="005E79C9">
        <w:rPr>
          <w:sz w:val="24"/>
          <w:szCs w:val="24"/>
        </w:rPr>
        <w:t xml:space="preserve">.     </w:t>
      </w:r>
    </w:p>
    <w:p w14:paraId="4F11F377" w14:textId="77777777" w:rsidR="006C730E" w:rsidRPr="005E79C9" w:rsidRDefault="006C730E" w:rsidP="006C730E">
      <w:pPr>
        <w:numPr>
          <w:ilvl w:val="0"/>
          <w:numId w:val="1"/>
        </w:numPr>
        <w:jc w:val="both"/>
        <w:rPr>
          <w:sz w:val="24"/>
          <w:szCs w:val="24"/>
        </w:rPr>
      </w:pPr>
      <w:r w:rsidRPr="005E79C9">
        <w:rPr>
          <w:sz w:val="24"/>
          <w:szCs w:val="24"/>
        </w:rPr>
        <w:t xml:space="preserve">Продемонстрируйте потерю сообщений </w:t>
      </w:r>
      <w:r w:rsidRPr="005E79C9">
        <w:rPr>
          <w:sz w:val="24"/>
          <w:szCs w:val="24"/>
          <w:lang w:val="en-US"/>
        </w:rPr>
        <w:t>UDP</w:t>
      </w:r>
      <w:r w:rsidRPr="005E79C9">
        <w:rPr>
          <w:sz w:val="24"/>
          <w:szCs w:val="24"/>
        </w:rPr>
        <w:t xml:space="preserve">-сервером. Используйте функцию </w:t>
      </w:r>
      <w:r w:rsidRPr="005E79C9">
        <w:rPr>
          <w:sz w:val="24"/>
          <w:szCs w:val="24"/>
          <w:lang w:val="en-US"/>
        </w:rPr>
        <w:t>Sleep</w:t>
      </w:r>
      <w:r w:rsidRPr="005E79C9">
        <w:rPr>
          <w:sz w:val="24"/>
          <w:szCs w:val="24"/>
        </w:rPr>
        <w:t>.</w:t>
      </w:r>
    </w:p>
    <w:p w14:paraId="7EB5EAD4" w14:textId="77777777" w:rsidR="006C730E" w:rsidRPr="005E79C9" w:rsidRDefault="006C730E" w:rsidP="006C730E">
      <w:pPr>
        <w:jc w:val="both"/>
        <w:rPr>
          <w:sz w:val="24"/>
          <w:szCs w:val="24"/>
        </w:rPr>
      </w:pPr>
    </w:p>
    <w:p w14:paraId="23FEB59D" w14:textId="77777777" w:rsidR="006C730E" w:rsidRPr="005E79C9" w:rsidRDefault="006C730E" w:rsidP="006C730E">
      <w:pPr>
        <w:jc w:val="right"/>
        <w:rPr>
          <w:sz w:val="24"/>
          <w:szCs w:val="24"/>
        </w:rPr>
      </w:pPr>
    </w:p>
    <w:p w14:paraId="52B71C45" w14:textId="77777777" w:rsidR="00F42569" w:rsidRPr="005E79C9" w:rsidRDefault="00F42569">
      <w:pPr>
        <w:rPr>
          <w:sz w:val="24"/>
          <w:szCs w:val="24"/>
        </w:rPr>
      </w:pPr>
    </w:p>
    <w:sectPr w:rsidR="00F42569" w:rsidRPr="005E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AB2849"/>
    <w:multiLevelType w:val="multilevel"/>
    <w:tmpl w:val="58B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218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779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B"/>
    <w:rsid w:val="00397B5E"/>
    <w:rsid w:val="005A32C1"/>
    <w:rsid w:val="005E79C9"/>
    <w:rsid w:val="006C730E"/>
    <w:rsid w:val="007B1059"/>
    <w:rsid w:val="00C36BDB"/>
    <w:rsid w:val="00F36998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9AF7"/>
  <w15:chartTrackingRefBased/>
  <w15:docId w15:val="{11CA9501-8DCA-44C9-BAF9-76B82AB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79C9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2023-03-17T15:50:00Z</dcterms:created>
  <dcterms:modified xsi:type="dcterms:W3CDTF">2023-03-17T16:58:00Z</dcterms:modified>
</cp:coreProperties>
</file>