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04D7" w14:textId="77777777" w:rsidR="00821678" w:rsidRPr="00821678" w:rsidRDefault="00821678" w:rsidP="0082167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JDBC (Java Database Connectivity) - это API для взаимодействия Java-приложений с реляционными базами данных. Он позволяет Java-приложениям выполнять SQL-запросы, обновлять данные в базе данных, извлекать данные из базы данных и управлять транзакциями.</w:t>
      </w:r>
    </w:p>
    <w:p w14:paraId="08CB8666" w14:textId="77777777" w:rsidR="00821678" w:rsidRPr="00821678" w:rsidRDefault="00821678" w:rsidP="0082167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JDBC драйвер - это компонент, который обеспечивает соединение между Java-приложением и базой данных. Бывают 4 типа JDBC драйверов:</w:t>
      </w:r>
    </w:p>
    <w:p w14:paraId="02EFA5D0" w14:textId="77777777" w:rsidR="00821678" w:rsidRPr="00821678" w:rsidRDefault="00821678" w:rsidP="0082167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JDBC-ODBC мостовой драйвер</w:t>
      </w:r>
    </w:p>
    <w:p w14:paraId="3EB8DD3A" w14:textId="77777777" w:rsidR="00821678" w:rsidRPr="00821678" w:rsidRDefault="00821678" w:rsidP="0082167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JDBC-сетевой драйвер (pure Java)</w:t>
      </w:r>
    </w:p>
    <w:p w14:paraId="550BCA8B" w14:textId="77777777" w:rsidR="00821678" w:rsidRPr="00821678" w:rsidRDefault="00821678" w:rsidP="0082167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JDBC-серверный драйвер</w:t>
      </w:r>
    </w:p>
    <w:p w14:paraId="40662A7C" w14:textId="77777777" w:rsidR="00821678" w:rsidRPr="00821678" w:rsidRDefault="00821678" w:rsidP="0082167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JDBC-встроенный драйвер</w:t>
      </w:r>
    </w:p>
    <w:p w14:paraId="2A78B7C8" w14:textId="77777777" w:rsidR="00821678" w:rsidRPr="00821678" w:rsidRDefault="00821678" w:rsidP="0082167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Чтобы извлечь данные из базы данных, необходимо выполнить следующие шаги:</w:t>
      </w:r>
    </w:p>
    <w:p w14:paraId="742F3A3C" w14:textId="77777777" w:rsidR="00821678" w:rsidRPr="00821678" w:rsidRDefault="00821678" w:rsidP="0082167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Загрузить JDBC драйвер</w:t>
      </w:r>
    </w:p>
    <w:p w14:paraId="52DA140B" w14:textId="77777777" w:rsidR="00821678" w:rsidRPr="00821678" w:rsidRDefault="00821678" w:rsidP="0082167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Создать соединение с базой данных</w:t>
      </w:r>
    </w:p>
    <w:p w14:paraId="133FDAC4" w14:textId="77777777" w:rsidR="00821678" w:rsidRPr="00821678" w:rsidRDefault="00821678" w:rsidP="0082167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Создать объект Statement или PreparedStatement для выполнения запроса к базе данных</w:t>
      </w:r>
    </w:p>
    <w:p w14:paraId="13B852D8" w14:textId="77777777" w:rsidR="00821678" w:rsidRPr="00821678" w:rsidRDefault="00821678" w:rsidP="0082167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Выполнить запрос, используя методы execute, executeQuery или executeUpdate объекта Statement или PreparedStatement</w:t>
      </w:r>
    </w:p>
    <w:p w14:paraId="214EE071" w14:textId="77777777" w:rsidR="00821678" w:rsidRPr="00821678" w:rsidRDefault="00821678" w:rsidP="0082167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Извлечь результаты запроса из объекта ResultSet</w:t>
      </w:r>
    </w:p>
    <w:p w14:paraId="6A051CD3" w14:textId="77777777" w:rsidR="00821678" w:rsidRPr="00821678" w:rsidRDefault="00821678" w:rsidP="0082167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Параметры соединения задаются в строке подключения (connection string), которая содержит информацию о базе данных, сервере базы данных, порте, пользователе и пароле. Строка подключения передается в метод DriverManager.getConnection().</w:t>
      </w:r>
    </w:p>
    <w:p w14:paraId="612FB952" w14:textId="77777777" w:rsidR="00821678" w:rsidRPr="00821678" w:rsidRDefault="00821678" w:rsidP="0082167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Основными компонентами JDBC API являются:</w:t>
      </w:r>
    </w:p>
    <w:p w14:paraId="7EE5637D" w14:textId="77777777" w:rsidR="00821678" w:rsidRPr="00821678" w:rsidRDefault="00821678" w:rsidP="0082167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DriverManager: класс для управления соединением с базой данных</w:t>
      </w:r>
    </w:p>
    <w:p w14:paraId="4126B768" w14:textId="77777777" w:rsidR="00821678" w:rsidRPr="00821678" w:rsidRDefault="00821678" w:rsidP="0082167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Connection: интерфейс для соединения с базой данных</w:t>
      </w:r>
    </w:p>
    <w:p w14:paraId="0556FA82" w14:textId="77777777" w:rsidR="00821678" w:rsidRPr="00821678" w:rsidRDefault="00821678" w:rsidP="0082167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Statement: интерфейс для выполнения SQL-запросов к базе данных</w:t>
      </w:r>
    </w:p>
    <w:p w14:paraId="74D50C03" w14:textId="77777777" w:rsidR="00821678" w:rsidRPr="00821678" w:rsidRDefault="00821678" w:rsidP="0082167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PreparedStatement: интерфейс для выполнения подготовленных SQL-запросов к базе данных</w:t>
      </w:r>
    </w:p>
    <w:p w14:paraId="2C3AD789" w14:textId="77777777" w:rsidR="00821678" w:rsidRPr="00821678" w:rsidRDefault="00821678" w:rsidP="0082167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ResultSet: интерфейс для хранения результатов выполнения SQL-запросов</w:t>
      </w:r>
    </w:p>
    <w:p w14:paraId="686B73C4" w14:textId="40227965" w:rsidR="00821678" w:rsidRPr="00444F5D" w:rsidRDefault="00821678" w:rsidP="0082167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8216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Метод execute используется для выполнения любых SQL-запросов, метод executeQuery используется для выполнения SELECT-запросов, которые возвращают набор результатов (ResultSet), а метод executeUpdate используется для выполнения запросов, которые изменяют данные в базе данных (INSERT, UPDATE, DELETE).</w:t>
      </w:r>
    </w:p>
    <w:p w14:paraId="420F8D1D" w14:textId="77777777" w:rsidR="00444F5D" w:rsidRPr="00444F5D" w:rsidRDefault="00444F5D" w:rsidP="00444F5D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 w:themeColor="text1"/>
        </w:rPr>
      </w:pPr>
      <w:r w:rsidRPr="00444F5D">
        <w:rPr>
          <w:color w:val="000000" w:themeColor="text1"/>
        </w:rPr>
        <w:t>Интерфейс ResultSet в Java представляет результаты запроса, выполняемого к базе данных. Он позволяет перебирать и извлекать данные из таблицы, полученные в результате выполнения запроса. ResultSet имеет курсор, который указывает на текущую позицию в таблице. Метод next() перемещает курсор на следующую строку результата и возвращает true, если строка существует. Методы ResultSet позволяют получить данные из текущей строки результата, а также метаданные о столбцах таблицы.</w:t>
      </w:r>
    </w:p>
    <w:p w14:paraId="69A577CF" w14:textId="77777777" w:rsidR="00444F5D" w:rsidRPr="00444F5D" w:rsidRDefault="00444F5D" w:rsidP="00444F5D">
      <w:pPr>
        <w:pStyle w:val="a3"/>
        <w:numPr>
          <w:ilvl w:val="0"/>
          <w:numId w:val="7"/>
        </w:numPr>
        <w:spacing w:before="0" w:beforeAutospacing="0" w:after="0" w:afterAutospacing="0"/>
        <w:rPr>
          <w:color w:val="000000" w:themeColor="text1"/>
        </w:rPr>
      </w:pPr>
      <w:r w:rsidRPr="00444F5D">
        <w:rPr>
          <w:color w:val="000000" w:themeColor="text1"/>
        </w:rPr>
        <w:t>PreparedStatement используется для выполнения SQL-запросов, которые содержат параметры, значения которых определяются во время выполнения программы. Он используется для предотвращения SQL-инъекций и повышения производительности. Запросы в PreparedStatement компилируются в SQL-запросы перед выполнением, что позволяет повторно использовать запросы и избежать повторного парсинга SQL-запроса.</w:t>
      </w:r>
    </w:p>
    <w:p w14:paraId="175F87E5" w14:textId="77777777" w:rsidR="00532E9A" w:rsidRPr="00532E9A" w:rsidRDefault="00532E9A" w:rsidP="00532E9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532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 xml:space="preserve">Транзакции используются в базах данных для группировки одного или нескольких запросов в одну логическую единицу работы. Транзакции обеспечивают атомарность, согласованность, изолированность и долговечность (ACID) базы данных. Атомарность означает, что транзакция либо выполняется полностью, либо не выполняется вообще. Согласованность означает, что выполнение транзакции приводит базу данных к правильному состоянию. Изолированность означает, что </w:t>
      </w:r>
      <w:r w:rsidRPr="00532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lastRenderedPageBreak/>
        <w:t>транзакции не мешают друг другу и не могут читать или записывать данные друг друга. Долговечность означает, что результаты выполненной транзакции сохраняются в базе данных и не будут потеряны из-за сбоев в системе.</w:t>
      </w:r>
    </w:p>
    <w:p w14:paraId="46ED22D9" w14:textId="77777777" w:rsidR="00532E9A" w:rsidRPr="00532E9A" w:rsidRDefault="00532E9A" w:rsidP="00532E9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532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Типы чтения данных в транзакциях включают:</w:t>
      </w:r>
    </w:p>
    <w:p w14:paraId="125EC3B0" w14:textId="77777777" w:rsidR="00532E9A" w:rsidRPr="00532E9A" w:rsidRDefault="00532E9A" w:rsidP="00532E9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532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Чтение не фиксируемых данных (dirty read) - это чтение данных, которые еще не были подтверждены транзакцией и могут быть изменены или удалены позже. Это может привести к несогласованности данных.</w:t>
      </w:r>
    </w:p>
    <w:p w14:paraId="5885FD25" w14:textId="77777777" w:rsidR="00532E9A" w:rsidRPr="00532E9A" w:rsidRDefault="00532E9A" w:rsidP="00532E9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532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Не повторяемое чтение данных (non-repeatable read) - это чтение данных, которые были изменены другой транзакцией между двумя чтениями той же транзакцией. Это может привести к несогласованности данных.</w:t>
      </w:r>
    </w:p>
    <w:p w14:paraId="27FADF4B" w14:textId="77777777" w:rsidR="00532E9A" w:rsidRPr="00532E9A" w:rsidRDefault="00532E9A" w:rsidP="00532E9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532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Фантомное чтение данных (phantom read) - это чтение данных, которые были добавлены или удалены другой транзакцией между двумя чтениями той же транзакцией. Это может привести к несогласованности данных.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BY"/>
        </w:rPr>
        <w:t xml:space="preserve"> </w:t>
      </w:r>
    </w:p>
    <w:p w14:paraId="5CE344C4" w14:textId="1B7D10D1" w:rsidR="00532E9A" w:rsidRPr="00532E9A" w:rsidRDefault="00532E9A" w:rsidP="00532E9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532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Уровни изоляции определяют, какие типы чтения данных в транзакциях разрешены. Уровень изоляции может быть установлен для каждой транзакции, и он может быть разным для разных транзакций в системе. Некоторые из уровней изоляции включают уровень чтения не фиксируемых данных (read uncommitted), уровень чтения фиксируемых данных (read committed), уровень повторяемого чтения (repeatable read) и уровень сериализации (serializable).</w:t>
      </w:r>
    </w:p>
    <w:p w14:paraId="15D1F25D" w14:textId="5E551104" w:rsidR="00532E9A" w:rsidRDefault="00532E9A" w:rsidP="00532E9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 w:rsidRPr="00532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  <w:t>DatabaseMetaData - это интерфейс, который предоставляет информацию о базе данных, такую как названия таблиц, типы данных, ограничения, индексы и т.д. С помощью этого интерфейса можно получить информацию о структуре базы данных и использовать ее для создания динамических SQL-запросов.</w:t>
      </w:r>
    </w:p>
    <w:p w14:paraId="007ABF51" w14:textId="5A8689E7" w:rsidR="00532E9A" w:rsidRPr="00532E9A" w:rsidRDefault="00532E9A" w:rsidP="00532E9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BY"/>
        </w:rPr>
        <w:t>DAO</w:t>
      </w:r>
      <w:r w:rsidRPr="00532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BY"/>
        </w:rPr>
        <w:t>необходим для работы с базами данных</w:t>
      </w:r>
    </w:p>
    <w:p w14:paraId="0597EC70" w14:textId="77777777" w:rsidR="00444F5D" w:rsidRPr="00821678" w:rsidRDefault="00444F5D" w:rsidP="00532E9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BY"/>
        </w:rPr>
      </w:pPr>
    </w:p>
    <w:p w14:paraId="27868B58" w14:textId="77777777" w:rsidR="0087277D" w:rsidRPr="00444F5D" w:rsidRDefault="0087277D">
      <w:pPr>
        <w:rPr>
          <w:rFonts w:ascii="Times New Roman" w:hAnsi="Times New Roman" w:cs="Times New Roman"/>
          <w:sz w:val="24"/>
          <w:szCs w:val="24"/>
        </w:rPr>
      </w:pPr>
    </w:p>
    <w:sectPr w:rsidR="0087277D" w:rsidRPr="0044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822"/>
    <w:multiLevelType w:val="multilevel"/>
    <w:tmpl w:val="560A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F6942"/>
    <w:multiLevelType w:val="multilevel"/>
    <w:tmpl w:val="8EAC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0647D"/>
    <w:multiLevelType w:val="multilevel"/>
    <w:tmpl w:val="DB169B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1686F"/>
    <w:multiLevelType w:val="multilevel"/>
    <w:tmpl w:val="8F2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A5547"/>
    <w:multiLevelType w:val="multilevel"/>
    <w:tmpl w:val="87E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945D4"/>
    <w:multiLevelType w:val="multilevel"/>
    <w:tmpl w:val="2F58AC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513A4"/>
    <w:multiLevelType w:val="multilevel"/>
    <w:tmpl w:val="5B8ED3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04636"/>
    <w:multiLevelType w:val="multilevel"/>
    <w:tmpl w:val="AA6A2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96729B"/>
    <w:multiLevelType w:val="multilevel"/>
    <w:tmpl w:val="ECB214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3A539C"/>
    <w:multiLevelType w:val="multilevel"/>
    <w:tmpl w:val="B8F87F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3486B"/>
    <w:multiLevelType w:val="multilevel"/>
    <w:tmpl w:val="DAF4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32295">
    <w:abstractNumId w:val="10"/>
  </w:num>
  <w:num w:numId="2" w16cid:durableId="1493570199">
    <w:abstractNumId w:val="3"/>
  </w:num>
  <w:num w:numId="3" w16cid:durableId="1435175000">
    <w:abstractNumId w:val="6"/>
  </w:num>
  <w:num w:numId="4" w16cid:durableId="1302072983">
    <w:abstractNumId w:val="4"/>
  </w:num>
  <w:num w:numId="5" w16cid:durableId="2081321477">
    <w:abstractNumId w:val="8"/>
  </w:num>
  <w:num w:numId="6" w16cid:durableId="1881939869">
    <w:abstractNumId w:val="0"/>
  </w:num>
  <w:num w:numId="7" w16cid:durableId="2019964411">
    <w:abstractNumId w:val="7"/>
  </w:num>
  <w:num w:numId="8" w16cid:durableId="1661039026">
    <w:abstractNumId w:val="5"/>
  </w:num>
  <w:num w:numId="9" w16cid:durableId="1208571320">
    <w:abstractNumId w:val="2"/>
  </w:num>
  <w:num w:numId="10" w16cid:durableId="734204198">
    <w:abstractNumId w:val="1"/>
  </w:num>
  <w:num w:numId="11" w16cid:durableId="554043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02"/>
    <w:rsid w:val="00444F5D"/>
    <w:rsid w:val="00532E9A"/>
    <w:rsid w:val="005A32C1"/>
    <w:rsid w:val="007B1059"/>
    <w:rsid w:val="00821678"/>
    <w:rsid w:val="0087277D"/>
    <w:rsid w:val="009B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EE3D"/>
  <w15:chartTrackingRefBased/>
  <w15:docId w15:val="{6ADE3291-460B-43B0-9682-5B01D8F5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2023-03-16T17:12:00Z</dcterms:created>
  <dcterms:modified xsi:type="dcterms:W3CDTF">2023-03-16T17:36:00Z</dcterms:modified>
</cp:coreProperties>
</file>