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55"/>
        <w:gridCol w:w="4854"/>
        <w:gridCol w:w="4851"/>
      </w:tblGrid>
      <w:tr w:rsidR="00D64E07" w:rsidTr="00D64E07">
        <w:tc>
          <w:tcPr>
            <w:tcW w:w="1667" w:type="pct"/>
          </w:tcPr>
          <w:p w:rsidR="00D64E07" w:rsidRDefault="00D64E07">
            <w:r>
              <w:t>Термин</w:t>
            </w:r>
          </w:p>
        </w:tc>
        <w:tc>
          <w:tcPr>
            <w:tcW w:w="1667" w:type="pct"/>
          </w:tcPr>
          <w:p w:rsidR="00D64E07" w:rsidRDefault="00D64E07">
            <w:r>
              <w:t>Определение</w:t>
            </w:r>
          </w:p>
        </w:tc>
        <w:tc>
          <w:tcPr>
            <w:tcW w:w="1667" w:type="pct"/>
          </w:tcPr>
          <w:p w:rsidR="00D64E07" w:rsidRDefault="00D64E07">
            <w:r>
              <w:t>Синонимы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>
            <w:r>
              <w:t>Сокет</w:t>
            </w:r>
          </w:p>
        </w:tc>
        <w:tc>
          <w:tcPr>
            <w:tcW w:w="1667" w:type="pct"/>
          </w:tcPr>
          <w:p w:rsidR="00D64E07" w:rsidRDefault="00D64E07" w:rsidP="00D64E07">
            <w:r>
              <w:t>С</w:t>
            </w:r>
            <w:r w:rsidRPr="00D64E07">
              <w:t>пециальное место на материнской плате компьютера, в которое вставляется процессор (центральный процессор). Каждый тип процессора обычно использует свой собственный сокет, поэтому сокет определяет, какой процессор можно установить на материнскую плату.</w:t>
            </w:r>
          </w:p>
        </w:tc>
        <w:tc>
          <w:tcPr>
            <w:tcW w:w="1667" w:type="pct"/>
          </w:tcPr>
          <w:p w:rsidR="00D64E07" w:rsidRDefault="00E6054E" w:rsidP="00E6054E">
            <w:r>
              <w:t>Разъем, гнездо, контакт.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>
            <w:r>
              <w:t>Кэш процессора</w:t>
            </w:r>
          </w:p>
        </w:tc>
        <w:tc>
          <w:tcPr>
            <w:tcW w:w="1667" w:type="pct"/>
          </w:tcPr>
          <w:p w:rsidR="00D64E07" w:rsidRDefault="00D64E07" w:rsidP="00D64E07">
            <w:r>
              <w:t>Э</w:t>
            </w:r>
            <w:r w:rsidRPr="00D64E07">
              <w:t>то маленькая и очень быстрая память, которая находится прямо внутри центрального процессора компьютера. Её задача - хранить часто используемые данные и команды, чтобы процессор мог получить к ним быстрый доступ без необходимости обращения к более медленной оперативной памяти или жесткому диску.</w:t>
            </w:r>
          </w:p>
        </w:tc>
        <w:tc>
          <w:tcPr>
            <w:tcW w:w="1667" w:type="pct"/>
          </w:tcPr>
          <w:p w:rsidR="00D64E07" w:rsidRPr="00E6054E" w:rsidRDefault="00E6054E">
            <w:r>
              <w:t xml:space="preserve">Кэш </w:t>
            </w:r>
            <w:r>
              <w:rPr>
                <w:lang w:val="en-US"/>
              </w:rPr>
              <w:t>CPU</w:t>
            </w:r>
            <w:r w:rsidRPr="00E6054E">
              <w:t xml:space="preserve">, </w:t>
            </w:r>
            <w:r>
              <w:t>кэш микропроцессора, внутренний кэш, локальный кэш.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>
            <w:r>
              <w:lastRenderedPageBreak/>
              <w:t>Драйвер</w:t>
            </w:r>
          </w:p>
        </w:tc>
        <w:tc>
          <w:tcPr>
            <w:tcW w:w="1667" w:type="pct"/>
          </w:tcPr>
          <w:p w:rsidR="00D64E07" w:rsidRDefault="00D64E07" w:rsidP="00D64E07">
            <w:r>
              <w:t>Э</w:t>
            </w:r>
            <w:r w:rsidRPr="00D64E07">
              <w:t>то специальная программа или файл, который позволяет операционной системе понимать и взаимодействовать с конкретным аппаратным устройством.</w:t>
            </w:r>
          </w:p>
        </w:tc>
        <w:tc>
          <w:tcPr>
            <w:tcW w:w="1667" w:type="pct"/>
          </w:tcPr>
          <w:p w:rsidR="00D64E07" w:rsidRDefault="00E6054E">
            <w:r>
              <w:t>Управляющая программа, подсистема управления, интерфейсное ПО, управляющий код.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 w:rsidP="00D64E07">
            <w:pPr>
              <w:tabs>
                <w:tab w:val="left" w:pos="3870"/>
              </w:tabs>
            </w:pPr>
            <w:r w:rsidRPr="00D64E07">
              <w:t>Шина процессора</w:t>
            </w:r>
          </w:p>
        </w:tc>
        <w:tc>
          <w:tcPr>
            <w:tcW w:w="1667" w:type="pct"/>
          </w:tcPr>
          <w:p w:rsidR="00D64E07" w:rsidRDefault="00D64E07" w:rsidP="00D64E07">
            <w:r>
              <w:t>С</w:t>
            </w:r>
            <w:r w:rsidRPr="00D64E07">
              <w:t>лужит для передачи информации между процессором и остальными компонентами устройства, чтобы компьютер мог выполнять задачи, обрабатывать данные и отображать графику.</w:t>
            </w:r>
          </w:p>
        </w:tc>
        <w:tc>
          <w:tcPr>
            <w:tcW w:w="1667" w:type="pct"/>
          </w:tcPr>
          <w:p w:rsidR="00D64E07" w:rsidRDefault="00E6054E">
            <w:r>
              <w:t>Шина данных, внутренняя шина, центральная шина.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>
            <w:r w:rsidRPr="00D64E07">
              <w:t>Фрейм-буфер видеокарты</w:t>
            </w:r>
          </w:p>
        </w:tc>
        <w:tc>
          <w:tcPr>
            <w:tcW w:w="1667" w:type="pct"/>
          </w:tcPr>
          <w:p w:rsidR="00D64E07" w:rsidRDefault="00D64E07" w:rsidP="00D64E07">
            <w:r>
              <w:t>Ч</w:t>
            </w:r>
            <w:r w:rsidRPr="00D64E07">
              <w:t>асть графического ускорителя хран</w:t>
            </w:r>
            <w:r>
              <w:t>ящая</w:t>
            </w:r>
            <w:r w:rsidRPr="00D64E07">
              <w:t xml:space="preserve"> текущий отображаемый кадр, и е</w:t>
            </w:r>
            <w:r>
              <w:t>ё</w:t>
            </w:r>
            <w:r w:rsidRPr="00D64E07">
              <w:t xml:space="preserve"> нагрузка может увеличиваться при работе с приложениями, где происходит частое обновление экрана, такими как видеоигры или 3D-моделирование.</w:t>
            </w:r>
          </w:p>
        </w:tc>
        <w:tc>
          <w:tcPr>
            <w:tcW w:w="1667" w:type="pct"/>
          </w:tcPr>
          <w:p w:rsidR="00D64E07" w:rsidRDefault="00E6054E">
            <w:r>
              <w:t xml:space="preserve">Видео-буфер, буфер кадра, </w:t>
            </w:r>
            <w:r w:rsidR="00A138DB">
              <w:t>видеопамять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>
            <w:r>
              <w:rPr>
                <w:lang w:val="en-US"/>
              </w:rPr>
              <w:lastRenderedPageBreak/>
              <w:t>BIOS</w:t>
            </w:r>
          </w:p>
        </w:tc>
        <w:tc>
          <w:tcPr>
            <w:tcW w:w="1667" w:type="pct"/>
          </w:tcPr>
          <w:p w:rsidR="00D64E07" w:rsidRPr="00D64E07" w:rsidRDefault="00D64E07" w:rsidP="00D64E07">
            <w:r>
              <w:rPr>
                <w:lang w:val="en-US"/>
              </w:rPr>
              <w:t>Basic</w:t>
            </w:r>
            <w:r w:rsidRPr="000D4720">
              <w:t xml:space="preserve"> </w:t>
            </w:r>
            <w:r>
              <w:rPr>
                <w:lang w:val="en-US"/>
              </w:rPr>
              <w:t>Input</w:t>
            </w:r>
            <w:r w:rsidRPr="000D4720">
              <w:t>/</w:t>
            </w:r>
            <w:r>
              <w:rPr>
                <w:lang w:val="en-US"/>
              </w:rPr>
              <w:t>Output</w:t>
            </w:r>
            <w:r w:rsidRPr="000D4720">
              <w:t xml:space="preserve"> </w:t>
            </w:r>
            <w:r>
              <w:rPr>
                <w:lang w:val="en-US"/>
              </w:rPr>
              <w:t>System</w:t>
            </w:r>
            <w:r>
              <w:t xml:space="preserve"> - </w:t>
            </w:r>
            <w:r w:rsidRPr="00D64E07">
              <w:t>это набор программных инструкций, находящихся в специальном микрочипе на материнской плате компьютера. Эти инструкции являются частью системного программного обеспечения компьютера и выполняют ряд важных функций.</w:t>
            </w:r>
          </w:p>
        </w:tc>
        <w:tc>
          <w:tcPr>
            <w:tcW w:w="1667" w:type="pct"/>
          </w:tcPr>
          <w:p w:rsidR="00D64E07" w:rsidRDefault="00A138DB">
            <w:r>
              <w:t>Загрузочная программа, загрузчик, прошивка системы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>
            <w:r>
              <w:t>Файл подкачки</w:t>
            </w:r>
          </w:p>
        </w:tc>
        <w:tc>
          <w:tcPr>
            <w:tcW w:w="1667" w:type="pct"/>
          </w:tcPr>
          <w:p w:rsidR="00D64E07" w:rsidRDefault="00D64E07" w:rsidP="00D64E07">
            <w:r>
              <w:t>Э</w:t>
            </w:r>
            <w:r w:rsidRPr="00D64E07">
              <w:t>то специальный файл на жестком диске компьютера, который используется операционной системой для временного хранения данных, которые не помещаются в оперативной памяти компьютера.</w:t>
            </w:r>
          </w:p>
        </w:tc>
        <w:tc>
          <w:tcPr>
            <w:tcW w:w="1667" w:type="pct"/>
          </w:tcPr>
          <w:p w:rsidR="00D64E07" w:rsidRDefault="00A138DB">
            <w:r>
              <w:t>Виртуальная память, файл свопа, файл обмена</w:t>
            </w:r>
          </w:p>
        </w:tc>
      </w:tr>
      <w:tr w:rsidR="00D64E07" w:rsidTr="00D64E07">
        <w:tc>
          <w:tcPr>
            <w:tcW w:w="1667" w:type="pct"/>
          </w:tcPr>
          <w:p w:rsidR="00D64E07" w:rsidRDefault="00D64E07">
            <w:r>
              <w:t>Фреймворк</w:t>
            </w:r>
          </w:p>
        </w:tc>
        <w:tc>
          <w:tcPr>
            <w:tcW w:w="1667" w:type="pct"/>
          </w:tcPr>
          <w:p w:rsidR="00D64E07" w:rsidRDefault="00D64E07" w:rsidP="00D64E07">
            <w:r>
              <w:t>Э</w:t>
            </w:r>
            <w:r w:rsidRPr="00D64E07">
              <w:t xml:space="preserve">то набор готовых инструментов, правил и библиотек программного обеспечения, который помогает </w:t>
            </w:r>
            <w:r w:rsidRPr="00D64E07">
              <w:lastRenderedPageBreak/>
              <w:t>разработчикам создавать приложения более быстро и эффективно.</w:t>
            </w:r>
          </w:p>
        </w:tc>
        <w:tc>
          <w:tcPr>
            <w:tcW w:w="1667" w:type="pct"/>
          </w:tcPr>
          <w:p w:rsidR="00D64E07" w:rsidRDefault="00A138DB">
            <w:r>
              <w:lastRenderedPageBreak/>
              <w:t>Платформа разработки, библиотека инструментов, рабочая база</w:t>
            </w:r>
          </w:p>
        </w:tc>
      </w:tr>
      <w:tr w:rsidR="00D64E07" w:rsidRPr="00AE2850" w:rsidTr="00D64E07">
        <w:tc>
          <w:tcPr>
            <w:tcW w:w="1667" w:type="pct"/>
          </w:tcPr>
          <w:p w:rsidR="00D64E07" w:rsidRPr="0065045D" w:rsidRDefault="0065045D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1667" w:type="pct"/>
          </w:tcPr>
          <w:p w:rsidR="00D64E07" w:rsidRPr="0065045D" w:rsidRDefault="0065045D" w:rsidP="00D64E07">
            <w:pPr>
              <w:rPr>
                <w:lang w:val="en-US"/>
              </w:rPr>
            </w:pPr>
            <w:r>
              <w:rPr>
                <w:lang w:val="en-US"/>
              </w:rPr>
              <w:t xml:space="preserve">Central Processing Unit – </w:t>
            </w:r>
            <w:r>
              <w:t>центральный</w:t>
            </w:r>
            <w:r w:rsidRPr="00C225FB">
              <w:rPr>
                <w:lang w:val="en-US"/>
              </w:rPr>
              <w:t xml:space="preserve"> </w:t>
            </w:r>
            <w:r>
              <w:t>процессор</w:t>
            </w:r>
          </w:p>
        </w:tc>
        <w:tc>
          <w:tcPr>
            <w:tcW w:w="1667" w:type="pct"/>
          </w:tcPr>
          <w:p w:rsidR="00D64E07" w:rsidRPr="00AE2850" w:rsidRDefault="00AE2850">
            <w:r>
              <w:t>Вычислительный узел, управляющий блок, микропроцессор</w:t>
            </w:r>
          </w:p>
        </w:tc>
      </w:tr>
      <w:tr w:rsidR="0065045D" w:rsidRPr="0065045D" w:rsidTr="00D64E07">
        <w:tc>
          <w:tcPr>
            <w:tcW w:w="1667" w:type="pct"/>
          </w:tcPr>
          <w:p w:rsidR="0065045D" w:rsidRDefault="0065045D">
            <w:pPr>
              <w:rPr>
                <w:lang w:val="en-US"/>
              </w:rPr>
            </w:pPr>
            <w:r>
              <w:rPr>
                <w:lang w:val="en-US"/>
              </w:rPr>
              <w:t>GPU</w:t>
            </w:r>
          </w:p>
        </w:tc>
        <w:tc>
          <w:tcPr>
            <w:tcW w:w="1667" w:type="pct"/>
          </w:tcPr>
          <w:p w:rsidR="0065045D" w:rsidRPr="0065045D" w:rsidRDefault="0065045D" w:rsidP="00D64E07">
            <w:r>
              <w:rPr>
                <w:lang w:val="en-US"/>
              </w:rPr>
              <w:t>Graphics</w:t>
            </w:r>
            <w:r w:rsidRPr="00C225FB">
              <w:t xml:space="preserve"> </w:t>
            </w:r>
            <w:r>
              <w:rPr>
                <w:lang w:val="en-US"/>
              </w:rPr>
              <w:t>Processing</w:t>
            </w:r>
            <w:r w:rsidRPr="00C225FB">
              <w:t xml:space="preserve"> </w:t>
            </w:r>
            <w:r>
              <w:rPr>
                <w:lang w:val="en-US"/>
              </w:rPr>
              <w:t>Unit</w:t>
            </w:r>
            <w:r w:rsidRPr="00C225FB">
              <w:t xml:space="preserve"> – </w:t>
            </w:r>
            <w:r>
              <w:t>видеокарта или графический ускоритель</w:t>
            </w:r>
          </w:p>
        </w:tc>
        <w:tc>
          <w:tcPr>
            <w:tcW w:w="1667" w:type="pct"/>
          </w:tcPr>
          <w:p w:rsidR="0065045D" w:rsidRPr="0065045D" w:rsidRDefault="00AE2850">
            <w:r>
              <w:t>Графический адаптер, видеоадаптер, видеоконтроллер, графическое устройство</w:t>
            </w:r>
          </w:p>
        </w:tc>
      </w:tr>
      <w:tr w:rsidR="0065045D" w:rsidRPr="00AE2850" w:rsidTr="00D64E07">
        <w:tc>
          <w:tcPr>
            <w:tcW w:w="1667" w:type="pct"/>
          </w:tcPr>
          <w:p w:rsidR="0065045D" w:rsidRPr="0065045D" w:rsidRDefault="0065045D">
            <w:r>
              <w:rPr>
                <w:lang w:val="en-US"/>
              </w:rPr>
              <w:t>RAM</w:t>
            </w:r>
          </w:p>
        </w:tc>
        <w:tc>
          <w:tcPr>
            <w:tcW w:w="1667" w:type="pct"/>
          </w:tcPr>
          <w:p w:rsidR="0065045D" w:rsidRPr="0065045D" w:rsidRDefault="0065045D" w:rsidP="0065045D">
            <w:pPr>
              <w:ind w:hanging="11"/>
              <w:rPr>
                <w:lang w:val="en-US"/>
              </w:rPr>
            </w:pPr>
            <w:r>
              <w:rPr>
                <w:lang w:val="en-US"/>
              </w:rPr>
              <w:t xml:space="preserve">Random Accessing Memory – </w:t>
            </w:r>
            <w:r>
              <w:t>оперативная</w:t>
            </w:r>
            <w:r w:rsidRPr="000D4720">
              <w:rPr>
                <w:lang w:val="en-US"/>
              </w:rPr>
              <w:t xml:space="preserve"> </w:t>
            </w:r>
            <w:r>
              <w:t>память</w:t>
            </w:r>
          </w:p>
        </w:tc>
        <w:tc>
          <w:tcPr>
            <w:tcW w:w="1667" w:type="pct"/>
          </w:tcPr>
          <w:p w:rsidR="0065045D" w:rsidRPr="00AE2850" w:rsidRDefault="00AE2850">
            <w:r>
              <w:t>Системная память, физическая память, временное хранилище данных</w:t>
            </w:r>
            <w:bookmarkStart w:id="0" w:name="_GoBack"/>
            <w:bookmarkEnd w:id="0"/>
          </w:p>
        </w:tc>
      </w:tr>
      <w:tr w:rsidR="0065045D" w:rsidRPr="00AE2850" w:rsidTr="00D64E07">
        <w:tc>
          <w:tcPr>
            <w:tcW w:w="1667" w:type="pct"/>
          </w:tcPr>
          <w:p w:rsidR="0065045D" w:rsidRPr="00AE2850" w:rsidRDefault="0065045D"/>
        </w:tc>
        <w:tc>
          <w:tcPr>
            <w:tcW w:w="1667" w:type="pct"/>
          </w:tcPr>
          <w:p w:rsidR="0065045D" w:rsidRPr="00AE2850" w:rsidRDefault="0065045D" w:rsidP="00D64E07"/>
        </w:tc>
        <w:tc>
          <w:tcPr>
            <w:tcW w:w="1667" w:type="pct"/>
          </w:tcPr>
          <w:p w:rsidR="0065045D" w:rsidRPr="00AE2850" w:rsidRDefault="0065045D"/>
        </w:tc>
      </w:tr>
      <w:tr w:rsidR="0065045D" w:rsidRPr="00AE2850" w:rsidTr="00D64E07">
        <w:tc>
          <w:tcPr>
            <w:tcW w:w="1667" w:type="pct"/>
          </w:tcPr>
          <w:p w:rsidR="0065045D" w:rsidRPr="00AE2850" w:rsidRDefault="0065045D"/>
        </w:tc>
        <w:tc>
          <w:tcPr>
            <w:tcW w:w="1667" w:type="pct"/>
          </w:tcPr>
          <w:p w:rsidR="0065045D" w:rsidRPr="00AE2850" w:rsidRDefault="0065045D" w:rsidP="00D64E07"/>
        </w:tc>
        <w:tc>
          <w:tcPr>
            <w:tcW w:w="1667" w:type="pct"/>
          </w:tcPr>
          <w:p w:rsidR="0065045D" w:rsidRPr="00AE2850" w:rsidRDefault="0065045D"/>
        </w:tc>
      </w:tr>
    </w:tbl>
    <w:p w:rsidR="00E51AA5" w:rsidRPr="00AE2850" w:rsidRDefault="00E51AA5"/>
    <w:sectPr w:rsidR="00E51AA5" w:rsidRPr="00AE2850" w:rsidSect="00D64E07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B9"/>
    <w:rsid w:val="000B09A2"/>
    <w:rsid w:val="00170F9F"/>
    <w:rsid w:val="002E3ABA"/>
    <w:rsid w:val="00487626"/>
    <w:rsid w:val="0065045D"/>
    <w:rsid w:val="00890414"/>
    <w:rsid w:val="008A00B9"/>
    <w:rsid w:val="009B551B"/>
    <w:rsid w:val="00A138DB"/>
    <w:rsid w:val="00A224A2"/>
    <w:rsid w:val="00AE2850"/>
    <w:rsid w:val="00B5228B"/>
    <w:rsid w:val="00D64E07"/>
    <w:rsid w:val="00E51AA5"/>
    <w:rsid w:val="00E6054E"/>
    <w:rsid w:val="00F3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ACD7"/>
  <w15:chartTrackingRefBased/>
  <w15:docId w15:val="{60B66F30-D498-46F8-AF48-6171985F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41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0414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0414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Университет"/>
    <w:basedOn w:val="a0"/>
    <w:qFormat/>
    <w:rsid w:val="002E3ABA"/>
    <w:rPr>
      <w:rFonts w:ascii="Times New Roman" w:hAnsi="Times New Roman"/>
      <w:i w:val="0"/>
      <w:iCs/>
      <w:color w:val="auto"/>
      <w:sz w:val="26"/>
    </w:rPr>
  </w:style>
  <w:style w:type="paragraph" w:customStyle="1" w:styleId="11">
    <w:name w:val="Стиль1"/>
    <w:basedOn w:val="a"/>
    <w:link w:val="12"/>
    <w:qFormat/>
    <w:rsid w:val="009B551B"/>
    <w:rPr>
      <w:sz w:val="26"/>
    </w:rPr>
  </w:style>
  <w:style w:type="character" w:customStyle="1" w:styleId="12">
    <w:name w:val="Стиль1 Знак"/>
    <w:basedOn w:val="a0"/>
    <w:link w:val="11"/>
    <w:rsid w:val="009B551B"/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890414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90414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D6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4</cp:revision>
  <dcterms:created xsi:type="dcterms:W3CDTF">2023-09-29T19:30:00Z</dcterms:created>
  <dcterms:modified xsi:type="dcterms:W3CDTF">2023-09-29T19:43:00Z</dcterms:modified>
</cp:coreProperties>
</file>