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789" w:rsidRPr="00E35789" w:rsidRDefault="00E35789" w:rsidP="003E5B4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35789">
        <w:rPr>
          <w:rFonts w:eastAsia="Times New Roman" w:cs="Times New Roman"/>
          <w:b/>
          <w:bCs/>
          <w:sz w:val="36"/>
          <w:szCs w:val="36"/>
          <w:lang w:eastAsia="ru-RU"/>
        </w:rPr>
        <w:t>Обработка нажатий клавиатуры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Мы уже умеем забирать данные пользовательского ввода из различных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виджетов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и это здорово, но иногда возникают ситуации, когда нам надо получить не введенные данные, а сам факт нажатия на ту или иную клавишу (или комбинацию клавиш). Давайте посмотрим, как это можно сделать с использованием библиотеки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PyQt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На уроке про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Tkinter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в прошлом году мы узнали, что у каждой клавиши на клавиатуре есть свой </w:t>
      </w:r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уникальный</w:t>
      </w:r>
      <w:r w:rsidRPr="00E35789">
        <w:rPr>
          <w:rFonts w:eastAsia="Times New Roman" w:cs="Times New Roman"/>
          <w:sz w:val="24"/>
          <w:szCs w:val="24"/>
          <w:lang w:eastAsia="ru-RU"/>
        </w:rPr>
        <w:t> код. В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PyQt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также, как в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Tkinter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есть достаточно удобная функциональность сопоставления кода клавиши и понятного имени. Она расположена в модуле PyQt6.QtCore.Qt. Согласитесь, что гораздо легче понимать смысл вот такой строки: 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Qt.Key.Key_F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>, нежели такой: </w:t>
      </w:r>
      <w:proofErr w:type="spellStart"/>
      <w:proofErr w:type="gram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70)</w:t>
      </w:r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Подключить модуль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Qt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 можно, например, таким способом: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QtCore </w:t>
      </w:r>
      <w:proofErr w:type="spell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Qt</w:t>
      </w:r>
      <w:proofErr w:type="spellEnd"/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Все имена кнопок и их коды можно найти </w:t>
      </w:r>
      <w:hyperlink r:id="rId5" w:tgtFrame="_blank" w:history="1">
        <w:r w:rsidRPr="00E3578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Для обработки нажатий на клавиши в классе создаваемого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виджета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необходимо переопределить (создать) метод </w:t>
      </w:r>
      <w:proofErr w:type="spellStart"/>
      <w:proofErr w:type="gram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keyPressEvent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self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event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keyPressEvent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Key_F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357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</w:t>
      </w:r>
      <w:proofErr w:type="spellStart"/>
      <w:r w:rsidRPr="00E357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code</w:t>
      </w:r>
      <w:proofErr w:type="spellEnd"/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Если во время работы приложения будет нажата клавиша </w:t>
      </w:r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F</w:t>
      </w:r>
      <w:r w:rsidRPr="00E35789">
        <w:rPr>
          <w:rFonts w:eastAsia="Times New Roman" w:cs="Times New Roman"/>
          <w:sz w:val="24"/>
          <w:szCs w:val="24"/>
          <w:lang w:eastAsia="ru-RU"/>
        </w:rPr>
        <w:t>, условие выполнится.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Для обработки комбинаций клавиш можно использовать понятие модификатора клавиши, </w:t>
      </w:r>
      <w:proofErr w:type="gramStart"/>
      <w:r w:rsidRPr="00E35789">
        <w:rPr>
          <w:rFonts w:eastAsia="Times New Roman" w:cs="Times New Roman"/>
          <w:sz w:val="24"/>
          <w:szCs w:val="24"/>
          <w:lang w:eastAsia="ru-RU"/>
        </w:rPr>
        <w:t>например</w:t>
      </w:r>
      <w:proofErr w:type="gram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Qt.AltModifier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Qt.ShiftModifier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 Для обработки «горячего сочетания» (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Hotkey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) ALT + SHIFT + Q код должен быть таким: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keyPressEvent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modifiers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KeyboardModifier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AltModifier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|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KeyboardModifier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ShiftModifier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Key_Q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E357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</w:t>
      </w:r>
      <w:proofErr w:type="spellStart"/>
      <w:r w:rsidRPr="00E357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code</w:t>
      </w:r>
      <w:proofErr w:type="spellEnd"/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Параметр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 в этом методе будет иметь класс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QKeyEvent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 Почитать про этот класс можно </w:t>
      </w:r>
      <w:hyperlink r:id="rId6" w:tgtFrame="_blank" w:history="1">
        <w:r w:rsidRPr="00E3578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Важно не забывать, что кнопки обработаются только в том случае, если окно </w:t>
      </w:r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активно</w:t>
      </w:r>
      <w:r w:rsidRPr="00E35789">
        <w:rPr>
          <w:rFonts w:eastAsia="Times New Roman" w:cs="Times New Roman"/>
          <w:sz w:val="24"/>
          <w:szCs w:val="24"/>
          <w:lang w:eastAsia="ru-RU"/>
        </w:rPr>
        <w:t>. Активным называется окно, с которым пользователь работает в данный момент.</w:t>
      </w:r>
    </w:p>
    <w:p w:rsidR="00E35789" w:rsidRPr="00E35789" w:rsidRDefault="00E35789" w:rsidP="003E5B4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35789">
        <w:rPr>
          <w:rFonts w:eastAsia="Times New Roman" w:cs="Times New Roman"/>
          <w:b/>
          <w:bCs/>
          <w:sz w:val="36"/>
          <w:szCs w:val="36"/>
          <w:lang w:eastAsia="ru-RU"/>
        </w:rPr>
        <w:t>Работа с мышью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lastRenderedPageBreak/>
        <w:t>Для работы с мышью точно так же, как и в случае с клавиатурой, необходимо переопределять встроенные методы. Рассмотрим пример, в котором мы будем выводить координаты курсора на экран.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Координаты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Координаты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None, None"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mouseMoveEvent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Координаты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pos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pos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Метод </w:t>
      </w:r>
      <w:proofErr w:type="spellStart"/>
      <w:proofErr w:type="gram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mouseMoveEvent</w:t>
      </w:r>
      <w:proofErr w:type="spellEnd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> срабатывает при изменении положения мышки. Функция 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pos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35789">
        <w:rPr>
          <w:rFonts w:eastAsia="Times New Roman" w:cs="Times New Roman"/>
          <w:sz w:val="24"/>
          <w:szCs w:val="24"/>
          <w:lang w:eastAsia="ru-RU"/>
        </w:rPr>
        <w:t>у параметра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 класса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QMouseEvent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 (</w:t>
      </w:r>
      <w:hyperlink r:id="rId7" w:tgtFrame="_blank" w:history="1">
        <w:r w:rsidRPr="00E3578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 ссылка на документацию</w:t>
        </w:r>
      </w:hyperlink>
      <w:r w:rsidRPr="00E35789">
        <w:rPr>
          <w:rFonts w:eastAsia="Times New Roman" w:cs="Times New Roman"/>
          <w:sz w:val="24"/>
          <w:szCs w:val="24"/>
          <w:lang w:eastAsia="ru-RU"/>
        </w:rPr>
        <w:t>) возвращает координаты текущего положения курсора относительно левого верхнего угла формы в виде объекта класса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QPoint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 . Функции </w:t>
      </w:r>
      <w:proofErr w:type="gram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x(</w:t>
      </w:r>
      <w:proofErr w:type="gram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> и </w:t>
      </w:r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y()</w:t>
      </w:r>
      <w:r w:rsidRPr="00E35789">
        <w:rPr>
          <w:rFonts w:eastAsia="Times New Roman" w:cs="Times New Roman"/>
          <w:sz w:val="24"/>
          <w:szCs w:val="24"/>
          <w:lang w:eastAsia="ru-RU"/>
        </w:rPr>
        <w:t> объекта класса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QPoint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 возвращают</w:t>
      </w:r>
      <w:bookmarkStart w:id="0" w:name="_GoBack"/>
      <w:bookmarkEnd w:id="0"/>
      <w:r w:rsidRPr="00E35789">
        <w:rPr>
          <w:rFonts w:eastAsia="Times New Roman" w:cs="Times New Roman"/>
          <w:sz w:val="24"/>
          <w:szCs w:val="24"/>
          <w:lang w:eastAsia="ru-RU"/>
        </w:rPr>
        <w:t xml:space="preserve"> конкретные значения координат по осям. Но, если вы запустите эту программу и попробуете просто поводить мышкой, ничего не произойдет. По умолчанию это событие активируется только при зажатой клавише мыши (причем неважно какой, хоть при нажатии колесика). Зажмите любую клавишу — и все заработает. А чтобы отлавливать положение мыши, даже когда клавиша не зажата, в инициализатор нашего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виджета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надо добавить следующую строку: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setMouseTracking</w:t>
      </w:r>
      <w:proofErr w:type="spellEnd"/>
      <w:proofErr w:type="gram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357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8930" cy="3229610"/>
            <wp:effectExtent l="0" t="0" r="7620" b="8890"/>
            <wp:docPr id="13" name="Рисунок 13" descr="https://yastatic.net/s3/lyceum/content/images/second-year/pyqt-8/mous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8/mous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Кроме метода </w:t>
      </w:r>
      <w:proofErr w:type="spellStart"/>
      <w:proofErr w:type="gram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mouseMoveEvent</w:t>
      </w:r>
      <w:proofErr w:type="spellEnd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 xml:space="preserve">, есть и другие. Полный список событий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виджета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реакции на которые можно переопределить, можно посмотреть </w:t>
      </w:r>
      <w:hyperlink r:id="rId9" w:anchor="protected-functions" w:tgtFrame="_blank" w:history="1">
        <w:r w:rsidRPr="00E3578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E35789">
        <w:rPr>
          <w:rFonts w:eastAsia="Times New Roman" w:cs="Times New Roman"/>
          <w:sz w:val="24"/>
          <w:szCs w:val="24"/>
          <w:lang w:eastAsia="ru-RU"/>
        </w:rPr>
        <w:t>. Применительно к работе с мышкой, помимо рассмотренного метода </w:t>
      </w:r>
      <w:proofErr w:type="spellStart"/>
      <w:proofErr w:type="gram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mouseMoveEvent</w:t>
      </w:r>
      <w:proofErr w:type="spellEnd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>, есть еще:</w:t>
      </w:r>
    </w:p>
    <w:p w:rsidR="00E35789" w:rsidRPr="00E35789" w:rsidRDefault="00E35789" w:rsidP="003E5B47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mousePressEvent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отвечающий за обработку нажатия на какую-либо из кнопок мыши</w:t>
      </w:r>
    </w:p>
    <w:p w:rsidR="00E35789" w:rsidRPr="00E35789" w:rsidRDefault="00E35789" w:rsidP="003E5B47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mouseReleaseEvent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, отвечающий </w:t>
      </w:r>
      <w:proofErr w:type="gramStart"/>
      <w:r w:rsidRPr="00E35789">
        <w:rPr>
          <w:rFonts w:eastAsia="Times New Roman" w:cs="Times New Roman"/>
          <w:sz w:val="24"/>
          <w:szCs w:val="24"/>
          <w:lang w:eastAsia="ru-RU"/>
        </w:rPr>
        <w:t>за отпускания</w:t>
      </w:r>
      <w:proofErr w:type="gram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нажатия на кнопку мыши</w:t>
      </w:r>
    </w:p>
    <w:p w:rsidR="00E35789" w:rsidRPr="00E35789" w:rsidRDefault="00E35789" w:rsidP="003E5B47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mouseDoubleClickEvent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обрабатывающий двойной клик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Все они в качестве параметра принимают объект класса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QMouseEvent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который может сообщить не только координаты, но и какая из кнопок была нажата. Для этого существует метод </w:t>
      </w:r>
      <w:proofErr w:type="spellStart"/>
      <w:proofErr w:type="gram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button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 xml:space="preserve">. Сравнить результат вызова можно со встроенными значениями из модуля PyQt5.QtCore.Qt: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MouseButton.LeftButton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MouseButton.RightButton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и даже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MouseButton.MiddleButton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import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QtCore </w:t>
      </w:r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proofErr w:type="spellEnd"/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Координаты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Координаты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None, None"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proofErr w:type="spell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Никакая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mousePressEvent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Координаты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pos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pos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MouseButton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LeftButton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Левая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proofErr w:type="spellEnd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MouseButton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RightButton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btn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Правая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3578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578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E3578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7185" cy="3229610"/>
            <wp:effectExtent l="0" t="0" r="0" b="8890"/>
            <wp:docPr id="12" name="Рисунок 12" descr="https://yastatic.net/s3/lyceum/content/images/second-year/pyqt-8/mou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8/mouse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Если есть необходимость обработать одновременное нажатие на несколько кнопок мыши, то можно воспользоваться не методом </w:t>
      </w:r>
      <w:proofErr w:type="spellStart"/>
      <w:proofErr w:type="gram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button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35789">
        <w:rPr>
          <w:rFonts w:eastAsia="Times New Roman" w:cs="Times New Roman"/>
          <w:sz w:val="24"/>
          <w:szCs w:val="24"/>
          <w:lang w:eastAsia="ru-RU"/>
        </w:rPr>
        <w:t>, а методом 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buttons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35789">
        <w:rPr>
          <w:rFonts w:eastAsia="Times New Roman" w:cs="Times New Roman"/>
          <w:b/>
          <w:bCs/>
          <w:sz w:val="36"/>
          <w:szCs w:val="36"/>
          <w:lang w:eastAsia="ru-RU"/>
        </w:rPr>
        <w:t xml:space="preserve">Создание </w:t>
      </w:r>
      <w:proofErr w:type="spellStart"/>
      <w:r w:rsidRPr="00E35789">
        <w:rPr>
          <w:rFonts w:eastAsia="Times New Roman" w:cs="Times New Roman"/>
          <w:b/>
          <w:bCs/>
          <w:sz w:val="36"/>
          <w:szCs w:val="36"/>
          <w:lang w:eastAsia="ru-RU"/>
        </w:rPr>
        <w:t>standalone</w:t>
      </w:r>
      <w:proofErr w:type="spellEnd"/>
      <w:r w:rsidRPr="00E35789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приложений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В отличие от компилируемых языков программирования вроде C++,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 — язык интерпретируемый. А языки подобного плана не совсем предназначены для создания привычных нам исполняемых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exe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-файлов (если говорить про ОС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Windows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), поэтому создание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standalone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приложения — по своей сути, «упаковка» виртуальной машины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заточенной под выполнение одной программы.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Мы будем рассматривать работу в операционной системе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Windows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отличия в других ОС (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Linux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MacOS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) не являются существенными.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lastRenderedPageBreak/>
        <w:t>Для создания .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exe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приложений из программ на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есть несколько библиотек. Мы используем одну из самых популярных. Она называется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pyinstaller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Сначала необходимо ее установить:</w:t>
      </w:r>
    </w:p>
    <w:p w:rsidR="00E35789" w:rsidRPr="00E35789" w:rsidRDefault="00E35789" w:rsidP="003E5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pip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pyinstaller</w:t>
      </w:r>
      <w:proofErr w:type="spellEnd"/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Затем открываем командную строку, переходим в папку с нашим проектом и выполняем следующую команду:</w:t>
      </w:r>
    </w:p>
    <w:p w:rsidR="00E35789" w:rsidRPr="00E35789" w:rsidRDefault="00E35789" w:rsidP="003E5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pyinstaller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--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onefile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--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noconsole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main.py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Где main.py — главный файл вашего приложения.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Что делают модификаторы:</w:t>
      </w:r>
    </w:p>
    <w:p w:rsidR="00E35789" w:rsidRPr="00E35789" w:rsidRDefault="00E35789" w:rsidP="003E5B47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onefile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 собирает программу в один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exe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-файл. Это удобно, если программа небольшая, у нее мало графических, аудио и прочих файлов, не относящихся к программному коду</w:t>
      </w:r>
    </w:p>
    <w:p w:rsidR="00E35789" w:rsidRPr="00E35789" w:rsidRDefault="00E35789" w:rsidP="003E5B47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noconsole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. Если не писать этот модификатор, то, кроме окна программы будет открываться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-консоль. Иногда, например, для отладки, удобно оставлять командную строку для вывода системных сообщений, при передаче же программы клиенту консоль обычно скрывают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Есть и другие модификаторы. Например,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icon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 В нем можно указать путь до картинки в формате .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ico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и она будет отображаться при просмотре программы в проводнике. Документацию на библиотеку можно почитать </w:t>
      </w:r>
      <w:hyperlink r:id="rId11" w:tgtFrame="_blank" w:history="1">
        <w:r w:rsidRPr="00E3578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После выполнения команды упаковки в исполняемый файл в директории проекта появится две папки: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build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dist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. В папке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dist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будет лежать наша программа, или, если мы не указали модификатор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onefile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кроме .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exe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там будет еще множество файлов и папок. В нее следует добавить папки с графическими и другими файлами, которые используются в программе.</w:t>
      </w:r>
    </w:p>
    <w:p w:rsidR="00E35789" w:rsidRPr="00E35789" w:rsidRDefault="00E35789" w:rsidP="003E5B4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35789">
        <w:rPr>
          <w:rFonts w:eastAsia="Times New Roman" w:cs="Times New Roman"/>
          <w:b/>
          <w:bCs/>
          <w:sz w:val="36"/>
          <w:szCs w:val="36"/>
          <w:lang w:eastAsia="ru-RU"/>
        </w:rPr>
        <w:t>Создание БД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С чего начинается любой проект по созданию приложения для работы с базой данных? Конечно же, с проектирования базы данных. Как мы уже отмечали ранее, процесс проектирования сложных баз данных — это достаточно серьезная область знаний, и мы к ней только прикоснемся. Есть большое количество специализированных инструментов, которые помогают в создании масштабных баз данных, которые насчитывают сотни или тысячи таблиц и связей, но для простых баз данных этап проектирования достаточно часто объединяется с непосредственно созданием с помощью менеджеров баз данных. Мы уже работали с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SQLiteStudio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давайте воспользуемся им для создания базы данных, которая будет хранить информацию о любимых книгах.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Открываем в верхнем меню вкладку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 и выбираем пункт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a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32200" cy="2969895"/>
            <wp:effectExtent l="0" t="0" r="6350" b="1905"/>
            <wp:docPr id="11" name="Рисунок 11" descr="https://yastatic.net/s3/lyceum/content/images/second-year/pyqt-8/qt-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8/qt-8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Нажимаем на </w:t>
      </w:r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плюс</w:t>
      </w:r>
      <w:r w:rsidRPr="00E35789">
        <w:rPr>
          <w:rFonts w:eastAsia="Times New Roman" w:cs="Times New Roman"/>
          <w:sz w:val="24"/>
          <w:szCs w:val="24"/>
          <w:lang w:eastAsia="ru-RU"/>
        </w:rPr>
        <w:t> и вводим желаемое имя для нашей базы.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5040" cy="3120390"/>
            <wp:effectExtent l="0" t="0" r="0" b="3810"/>
            <wp:docPr id="10" name="Рисунок 10" descr="https://yastatic.net/s3/lyceum/content/images/second-year/pyqt-8/qt-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8/qt-8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Сохраняем. В боковом меню должна появиться новая база данных.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35430" cy="872490"/>
            <wp:effectExtent l="0" t="0" r="7620" b="3810"/>
            <wp:docPr id="9" name="Рисунок 9" descr="https://yastatic.net/s3/lyceum/content/images/second-year/pyqt-8/qt-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8/qt-8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Теперь в нашей БД необходимо создать таблицы, в которых будет храниться информация. Для этого необходимо навести курсор на базу, нажать правую кнопку и выбрать пункт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a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 Откроется окно для создания таблицы. Введем ее имя.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3095" cy="1677670"/>
            <wp:effectExtent l="0" t="0" r="1905" b="0"/>
            <wp:docPr id="8" name="Рисунок 8" descr="https://yastatic.net/s3/lyceum/content/images/second-year/pyqt-8/qt-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8/qt-8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Двойным нажатием на белое поле откроем редактор столбца. Для того чтобы идентифицировать книги, создадим специальный столбец, назовем его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 Это будет число (то есть тип INTEGER), которое будет являться т. н. </w:t>
      </w:r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первичным ключом</w:t>
      </w:r>
      <w:r w:rsidRPr="00E35789">
        <w:rPr>
          <w:rFonts w:eastAsia="Times New Roman" w:cs="Times New Roman"/>
          <w:sz w:val="24"/>
          <w:szCs w:val="24"/>
          <w:lang w:eastAsia="ru-RU"/>
        </w:rPr>
        <w:t xml:space="preserve">, то есть оно должно быть обязательно заполнено (не может быть NULL, аналог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None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), уникально и для удобства он будет автоматически увеличиваться при добавлении новых значений (это называется </w:t>
      </w:r>
      <w:proofErr w:type="spell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Автоинкремент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).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Настроим все эти значения: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8280" cy="3691255"/>
            <wp:effectExtent l="0" t="0" r="1270" b="4445"/>
            <wp:docPr id="7" name="Рисунок 7" descr="https://yastatic.net/s3/lyceum/content/images/second-year/pyqt-8/qt-8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8/qt-8-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Чтобы включить функцию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автоинкремента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необходимо нажать на кнопку </w:t>
      </w:r>
      <w:proofErr w:type="gramStart"/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Настроить</w:t>
      </w:r>
      <w:proofErr w:type="gramEnd"/>
      <w:r w:rsidRPr="00E35789">
        <w:rPr>
          <w:rFonts w:eastAsia="Times New Roman" w:cs="Times New Roman"/>
          <w:sz w:val="24"/>
          <w:szCs w:val="24"/>
          <w:lang w:eastAsia="ru-RU"/>
        </w:rPr>
        <w:t> напротив </w:t>
      </w:r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Первичного ключа</w:t>
      </w:r>
      <w:r w:rsidRPr="00E35789">
        <w:rPr>
          <w:rFonts w:eastAsia="Times New Roman" w:cs="Times New Roman"/>
          <w:sz w:val="24"/>
          <w:szCs w:val="24"/>
          <w:lang w:eastAsia="ru-RU"/>
        </w:rPr>
        <w:t>: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00475" cy="2407920"/>
            <wp:effectExtent l="0" t="0" r="9525" b="0"/>
            <wp:docPr id="6" name="Рисунок 6" descr="https://yastatic.net/s3/lyceum/content/images/second-year/pyqt-8/qt-8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8/qt-8-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Теперь в нашей таблице есть первое поле —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. Добавим еще одно поле —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author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, в котором будем хранить фамилию автора и его инициалы. Для него подойдет тип данных STRING.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3095" cy="981710"/>
            <wp:effectExtent l="0" t="0" r="1905" b="8890"/>
            <wp:docPr id="5" name="Рисунок 5" descr="https://yastatic.net/s3/lyceum/content/images/second-year/pyqt-8/qt-8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8/qt-8-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После добавления всех полей необходимо применить все изменения. Выполнить </w:t>
      </w:r>
      <w:proofErr w:type="spellStart"/>
      <w:r w:rsidRPr="00E35789">
        <w:rPr>
          <w:rFonts w:ascii="Consolas" w:eastAsia="Times New Roman" w:hAnsi="Consolas" w:cs="Times New Roman"/>
          <w:sz w:val="24"/>
          <w:szCs w:val="24"/>
          <w:lang w:eastAsia="ru-RU"/>
        </w:rPr>
        <w:t>commit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 При нажатии на зеленую кнопку с галочкой будет показан запрос для создания таблицы, которую мы создали с помощью графического интерфейса.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Смело нажимаем ОК.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Теперь аналогичным образом создаем таблицу для хранения книг. Но будем указывать не ФИО автора, а его идентификатор из первой таблицы.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3095" cy="1174750"/>
            <wp:effectExtent l="0" t="0" r="1905" b="6350"/>
            <wp:docPr id="4" name="Рисунок 4" descr="https://yastatic.net/s3/lyceum/content/images/second-year/pyqt-8/qt-8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pyqt-8/qt-8-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Теперь заполним наши таблицы. Таблицу авторов: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0675" cy="1376045"/>
            <wp:effectExtent l="0" t="0" r="0" b="0"/>
            <wp:docPr id="3" name="Рисунок 3" descr="https://yastatic.net/s3/lyceum/content/images/second-year/pyqt-8/qt-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second-year/pyqt-8/qt-8-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И таблицу книг: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5040" cy="1920875"/>
            <wp:effectExtent l="0" t="0" r="0" b="3175"/>
            <wp:docPr id="2" name="Рисунок 2" descr="https://yastatic.net/s3/lyceum/content/images/second-year/pyqt-8/qt-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images/second-year/pyqt-8/qt-8-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Зачем мы использовали идентификаторы вместо полных ФИО? На это есть несколько причин:</w:t>
      </w:r>
    </w:p>
    <w:p w:rsidR="00E35789" w:rsidRPr="00E35789" w:rsidRDefault="00E35789" w:rsidP="003E5B47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Чтобы избежать опечаток и последующих проблем с выборками. Ведь ФИО можно записать очень по-разному.</w:t>
      </w:r>
    </w:p>
    <w:p w:rsidR="00E35789" w:rsidRPr="00E35789" w:rsidRDefault="00E35789" w:rsidP="003E5B47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Для экономии памяти. Одна ячейка типа INTEGER занимает во много раз меньше, нежели строковая ячейка.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Поздравляем! Вы создали вашу первую базу данных и первые две таблицы в ней. Подробнее про создание БД и таблиц можно прочитать </w:t>
      </w:r>
      <w:hyperlink r:id="rId22" w:tgtFrame="_blank" w:history="1">
        <w:r w:rsidRPr="00E3578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E35789">
        <w:rPr>
          <w:rFonts w:eastAsia="Times New Roman" w:cs="Times New Roman"/>
          <w:sz w:val="24"/>
          <w:szCs w:val="24"/>
          <w:lang w:eastAsia="ru-RU"/>
        </w:rPr>
        <w:t>.</w:t>
      </w:r>
    </w:p>
    <w:p w:rsidR="00E35789" w:rsidRPr="00E35789" w:rsidRDefault="00E35789" w:rsidP="003E5B47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35789">
        <w:rPr>
          <w:rFonts w:eastAsia="Times New Roman" w:cs="Times New Roman"/>
          <w:b/>
          <w:bCs/>
          <w:sz w:val="36"/>
          <w:szCs w:val="36"/>
          <w:lang w:eastAsia="ru-RU"/>
        </w:rPr>
        <w:t>Управление зависимостями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 xml:space="preserve">Относительно большие проекты, вы в этом сможете убедиться уже очень скоро, содержат массу зависимостей. Под зависимостями подразумеваются библиотеки, необходимые для корректной работы программы. Если программа распространяется не как 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standalone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приложение, а в исходном коде, хорошим тоном считается создавать специальный файл, в котором указываются зависимости. Принято называть этот файл </w:t>
      </w:r>
      <w:r w:rsidRPr="00E35789">
        <w:rPr>
          <w:rFonts w:eastAsia="Times New Roman" w:cs="Times New Roman"/>
          <w:b/>
          <w:bCs/>
          <w:sz w:val="24"/>
          <w:szCs w:val="24"/>
          <w:lang w:eastAsia="ru-RU"/>
        </w:rPr>
        <w:t>requirements.txt</w:t>
      </w:r>
      <w:r w:rsidRPr="00E35789">
        <w:rPr>
          <w:rFonts w:eastAsia="Times New Roman" w:cs="Times New Roman"/>
          <w:sz w:val="24"/>
          <w:szCs w:val="24"/>
          <w:lang w:eastAsia="ru-RU"/>
        </w:rPr>
        <w:t>. Как он выглядит? На каждой новой строке написано название пакета и необходимая версия в таком формате:</w:t>
      </w:r>
    </w:p>
    <w:p w:rsidR="00E35789" w:rsidRPr="00E35789" w:rsidRDefault="00E35789" w:rsidP="003E5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название_пакета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==</w:t>
      </w:r>
      <w:proofErr w:type="spellStart"/>
      <w:proofErr w:type="gram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его.версия</w:t>
      </w:r>
      <w:proofErr w:type="spellEnd"/>
      <w:proofErr w:type="gramEnd"/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E35789">
        <w:rPr>
          <w:rFonts w:eastAsia="Times New Roman" w:cs="Times New Roman"/>
          <w:sz w:val="24"/>
          <w:szCs w:val="24"/>
          <w:lang w:eastAsia="ru-RU"/>
        </w:rPr>
        <w:t>Например</w:t>
      </w:r>
      <w:proofErr w:type="gramEnd"/>
      <w:r w:rsidRPr="00E35789">
        <w:rPr>
          <w:rFonts w:eastAsia="Times New Roman" w:cs="Times New Roman"/>
          <w:sz w:val="24"/>
          <w:szCs w:val="24"/>
          <w:lang w:eastAsia="ru-RU"/>
        </w:rPr>
        <w:t>: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PyQt5</w:t>
      </w:r>
      <w:r w:rsidRPr="00E357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5.11</w:t>
      </w:r>
    </w:p>
    <w:p w:rsidR="00E35789" w:rsidRPr="00E35789" w:rsidRDefault="00E35789" w:rsidP="003E5B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357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matplotlib</w:t>
      </w:r>
      <w:proofErr w:type="spellEnd"/>
      <w:r w:rsidRPr="00E357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E357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2.2.2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Если не указать версию пакета, будет установлена последняя стабильная версия. Кроме равенства версий, можно указывать версии, которые должны быть больше/меньше/не больше/не меньше указанных с помощью соответствующих операторов сравнения. Например, запись </w:t>
      </w:r>
      <w:proofErr w:type="spellStart"/>
      <w:proofErr w:type="gram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pkg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&gt;=</w:t>
      </w:r>
      <w:proofErr w:type="gram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1.0,&lt;=2.0</w:t>
      </w:r>
      <w:r w:rsidRPr="00E35789">
        <w:rPr>
          <w:rFonts w:eastAsia="Times New Roman" w:cs="Times New Roman"/>
          <w:sz w:val="24"/>
          <w:szCs w:val="24"/>
          <w:lang w:eastAsia="ru-RU"/>
        </w:rPr>
        <w:t> означает, что должна быть установлена версия пакета не меньше 1.0, но не больше 2.0.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И чтобы установить все зависимости, достаточно в консоли (терминале) вызвать команду</w:t>
      </w:r>
    </w:p>
    <w:p w:rsidR="00E35789" w:rsidRPr="00E35789" w:rsidRDefault="00E35789" w:rsidP="003E5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pip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-r requirements.txt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lastRenderedPageBreak/>
        <w:t>Благодаря ключу </w:t>
      </w:r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-r</w:t>
      </w:r>
      <w:r w:rsidRPr="00E35789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E35789">
        <w:rPr>
          <w:rFonts w:eastAsia="Times New Roman" w:cs="Times New Roman"/>
          <w:sz w:val="24"/>
          <w:szCs w:val="24"/>
          <w:lang w:eastAsia="ru-RU"/>
        </w:rPr>
        <w:t>pip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 xml:space="preserve"> автоматически установит внутренние зависимости. То есть, если в файле есть указание пакета X, которому для работы требуется пакет Y, который не указан в этом файле и не является стандартным, он все равно будет установлен.</w:t>
      </w:r>
    </w:p>
    <w:p w:rsidR="00E35789" w:rsidRPr="00E35789" w:rsidRDefault="00E35789" w:rsidP="003E5B47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sz w:val="24"/>
          <w:szCs w:val="24"/>
          <w:lang w:eastAsia="ru-RU"/>
        </w:rPr>
        <w:t>Чтобы узнать версию уже установленных библиотек, достаточно воспользоваться командой 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pip</w:t>
      </w:r>
      <w:proofErr w:type="spellEnd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E35789">
        <w:rPr>
          <w:rFonts w:ascii="Consolas" w:eastAsia="Times New Roman" w:hAnsi="Consolas" w:cs="Courier New"/>
          <w:sz w:val="20"/>
          <w:szCs w:val="20"/>
          <w:lang w:eastAsia="ru-RU"/>
        </w:rPr>
        <w:t>list</w:t>
      </w:r>
      <w:proofErr w:type="spellEnd"/>
      <w:r w:rsidRPr="00E35789">
        <w:rPr>
          <w:rFonts w:eastAsia="Times New Roman" w:cs="Times New Roman"/>
          <w:sz w:val="24"/>
          <w:szCs w:val="24"/>
          <w:lang w:eastAsia="ru-RU"/>
        </w:rPr>
        <w:t>. Эта команда отображает список установленных пакетов и их версии.</w:t>
      </w:r>
    </w:p>
    <w:p w:rsidR="00E35789" w:rsidRPr="00E35789" w:rsidRDefault="00E35789" w:rsidP="003E5B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3578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8540" cy="5058410"/>
            <wp:effectExtent l="0" t="0" r="0" b="8890"/>
            <wp:docPr id="1" name="Рисунок 1" descr="https://yastatic.net/s3/lyceum/content/images/second-year/pyqt-8/qt-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astatic.net/s3/lyceum/content/images/second-year/pyqt-8/qt-8-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99" w:rsidRDefault="00142A99" w:rsidP="003E5B47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1679"/>
    <w:multiLevelType w:val="multilevel"/>
    <w:tmpl w:val="C602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2D42"/>
    <w:multiLevelType w:val="multilevel"/>
    <w:tmpl w:val="0174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31920"/>
    <w:multiLevelType w:val="multilevel"/>
    <w:tmpl w:val="320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11"/>
    <w:rsid w:val="00142A99"/>
    <w:rsid w:val="003E5B47"/>
    <w:rsid w:val="00952347"/>
    <w:rsid w:val="00A22011"/>
    <w:rsid w:val="00E3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DDD44-CA52-4EC9-8C95-C4424695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E3578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357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3578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5789"/>
    <w:rPr>
      <w:b/>
      <w:bCs/>
    </w:rPr>
  </w:style>
  <w:style w:type="character" w:styleId="HTML">
    <w:name w:val="HTML Code"/>
    <w:basedOn w:val="a0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35789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E35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357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35789"/>
  </w:style>
  <w:style w:type="character" w:styleId="a5">
    <w:name w:val="Hyperlink"/>
    <w:basedOn w:val="a0"/>
    <w:uiPriority w:val="99"/>
    <w:semiHidden/>
    <w:unhideWhenUsed/>
    <w:rsid w:val="00E35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2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13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3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9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2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9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4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5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9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7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7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63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.qt.io/qt-6/qmouseeven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c.qt.io/qt-5/qkeyevent.html" TargetMode="External"/><Relationship Id="rId11" Type="http://schemas.openxmlformats.org/officeDocument/2006/relationships/hyperlink" Target="https://pyinstaller.readthedocs.io/en/stabl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.qt.io/qt-6/q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gi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.qt.io/qt-6/qwidge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sqlitetutorial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1767</Words>
  <Characters>10076</Characters>
  <Application>Microsoft Office Word</Application>
  <DocSecurity>0</DocSecurity>
  <Lines>83</Lines>
  <Paragraphs>23</Paragraphs>
  <ScaleCrop>false</ScaleCrop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3</cp:revision>
  <dcterms:created xsi:type="dcterms:W3CDTF">2024-12-05T10:43:00Z</dcterms:created>
  <dcterms:modified xsi:type="dcterms:W3CDTF">2024-12-05T10:44:00Z</dcterms:modified>
</cp:coreProperties>
</file>