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line="240" w:lineRule="auto"/>
        <w:jc w:val="cente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MelodyHub’s AWS Cost Guard: Zero-Spend Alerts and Reports</w:t>
      </w:r>
      <w:r w:rsidDel="00000000" w:rsidR="00000000" w:rsidRPr="00000000">
        <w:rPr>
          <w:rtl w:val="0"/>
        </w:rPr>
      </w:r>
    </w:p>
    <w:p w:rsidR="00000000" w:rsidDel="00000000" w:rsidP="00000000" w:rsidRDefault="00000000" w:rsidRPr="00000000" w14:paraId="00000002">
      <w:pPr>
        <w:widowControl w:val="0"/>
        <w:spacing w:line="240" w:lineRule="auto"/>
        <w:jc w:val="center"/>
        <w:rPr>
          <w:rFonts w:ascii="Cambria" w:cs="Cambria" w:eastAsia="Cambria" w:hAnsi="Cambria"/>
          <w:b w:val="1"/>
          <w:sz w:val="30"/>
          <w:szCs w:val="30"/>
          <w:u w:val="single"/>
        </w:rPr>
      </w:pPr>
      <w:r w:rsidDel="00000000" w:rsidR="00000000" w:rsidRPr="00000000">
        <w:rPr>
          <w:rtl w:val="0"/>
        </w:rPr>
      </w:r>
    </w:p>
    <w:p w:rsidR="00000000" w:rsidDel="00000000" w:rsidP="00000000" w:rsidRDefault="00000000" w:rsidRPr="00000000" w14:paraId="00000003">
      <w:pPr>
        <w:widowControl w:val="0"/>
        <w:spacing w:line="240" w:lineRule="auto"/>
        <w:jc w:val="center"/>
        <w:rPr>
          <w:rFonts w:ascii="Cambria" w:cs="Cambria" w:eastAsia="Cambria" w:hAnsi="Cambria"/>
          <w:b w:val="1"/>
          <w:sz w:val="30"/>
          <w:szCs w:val="30"/>
          <w:u w:val="single"/>
        </w:rPr>
      </w:pPr>
      <w:r w:rsidDel="00000000" w:rsidR="00000000" w:rsidRPr="00000000">
        <w:rPr>
          <w:rtl w:val="0"/>
        </w:rPr>
      </w:r>
    </w:p>
    <w:p w:rsidR="00000000" w:rsidDel="00000000" w:rsidP="00000000" w:rsidRDefault="00000000" w:rsidRPr="00000000" w14:paraId="00000004">
      <w:pPr>
        <w:widowControl w:val="0"/>
        <w:spacing w:line="240" w:lineRule="auto"/>
        <w:rPr>
          <w:rFonts w:ascii="Cambria" w:cs="Cambria" w:eastAsia="Cambria" w:hAnsi="Cambria"/>
          <w:sz w:val="30"/>
          <w:szCs w:val="30"/>
        </w:rPr>
      </w:pPr>
      <w:r w:rsidDel="00000000" w:rsidR="00000000" w:rsidRPr="00000000">
        <w:rPr>
          <w:rFonts w:ascii="Cambria" w:cs="Cambria" w:eastAsia="Cambria" w:hAnsi="Cambria"/>
          <w:b w:val="1"/>
          <w:sz w:val="30"/>
          <w:szCs w:val="30"/>
          <w:rtl w:val="0"/>
        </w:rPr>
        <w:t xml:space="preserve">Problem Statement:</w:t>
      </w:r>
      <w:r w:rsidDel="00000000" w:rsidR="00000000" w:rsidRPr="00000000">
        <w:rPr>
          <w:rFonts w:ascii="Cambria" w:cs="Cambria" w:eastAsia="Cambria" w:hAnsi="Cambria"/>
          <w:sz w:val="30"/>
          <w:szCs w:val="30"/>
          <w:rtl w:val="0"/>
        </w:rPr>
        <w:t xml:space="preserve"> </w:t>
      </w:r>
    </w:p>
    <w:p w:rsidR="00000000" w:rsidDel="00000000" w:rsidP="00000000" w:rsidRDefault="00000000" w:rsidRPr="00000000" w14:paraId="00000005">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006">
      <w:pPr>
        <w:widowControl w:val="0"/>
        <w:spacing w:line="240" w:lineRule="auto"/>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MelodyHub Inc., a digital music startup, leverages AWS Free Tier services to support its streaming and artist management platform. As the user base expanded, the company encountered unexpected billing increases due to exceeding Free Tier limits, diverting attention from key development activities. To resolve this, the CTO initiated a project to implement a zero-spend alert system using AWS Billing and Cost Management to track usage and send alerts when approaching Free Tier thresholds. This solution allows MelodyHub to maintain effective cost control, enabling the team to focus on growing the platform without concerns about unplanned charges.</w:t>
      </w:r>
    </w:p>
    <w:p w:rsidR="00000000" w:rsidDel="00000000" w:rsidP="00000000" w:rsidRDefault="00000000" w:rsidRPr="00000000" w14:paraId="00000007">
      <w:pPr>
        <w:widowControl w:val="0"/>
        <w:spacing w:line="240" w:lineRule="auto"/>
        <w:rPr>
          <w:rFonts w:ascii="Cambria" w:cs="Cambria" w:eastAsia="Cambria" w:hAnsi="Cambria"/>
          <w:b w:val="1"/>
          <w:sz w:val="26"/>
          <w:szCs w:val="26"/>
        </w:rPr>
      </w:pPr>
      <w:r w:rsidDel="00000000" w:rsidR="00000000" w:rsidRPr="00000000">
        <w:rPr>
          <w:rtl w:val="0"/>
        </w:rPr>
      </w:r>
    </w:p>
    <w:p w:rsidR="00000000" w:rsidDel="00000000" w:rsidP="00000000" w:rsidRDefault="00000000" w:rsidRPr="00000000" w14:paraId="00000008">
      <w:pPr>
        <w:widowControl w:val="0"/>
        <w:spacing w:line="240" w:lineRule="auto"/>
        <w:jc w:val="cente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4519426"/>
            <wp:effectExtent b="0" l="0" r="0" t="0"/>
            <wp:docPr id="15"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943600" cy="4519426"/>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00A">
      <w:pPr>
        <w:widowControl w:val="0"/>
        <w:spacing w:line="240" w:lineRule="auto"/>
        <w:rPr>
          <w:rFonts w:ascii="Cambria" w:cs="Cambria" w:eastAsia="Cambria" w:hAnsi="Cambria"/>
          <w:b w:val="1"/>
          <w:sz w:val="30"/>
          <w:szCs w:val="30"/>
        </w:rPr>
      </w:pPr>
      <w:r w:rsidDel="00000000" w:rsidR="00000000" w:rsidRPr="00000000">
        <w:rPr>
          <w:rFonts w:ascii="Cambria" w:cs="Cambria" w:eastAsia="Cambria" w:hAnsi="Cambria"/>
          <w:b w:val="1"/>
          <w:sz w:val="30"/>
          <w:szCs w:val="30"/>
          <w:rtl w:val="0"/>
        </w:rPr>
        <w:t xml:space="preserve">Pre-requisites: </w:t>
      </w:r>
    </w:p>
    <w:p w:rsidR="00000000" w:rsidDel="00000000" w:rsidP="00000000" w:rsidRDefault="00000000" w:rsidRPr="00000000" w14:paraId="0000000B">
      <w:pPr>
        <w:widowControl w:val="0"/>
        <w:spacing w:line="240" w:lineRule="auto"/>
        <w:rPr>
          <w:rFonts w:ascii="Cambria" w:cs="Cambria" w:eastAsia="Cambria" w:hAnsi="Cambria"/>
          <w:b w:val="1"/>
          <w:sz w:val="30"/>
          <w:szCs w:val="30"/>
        </w:rPr>
      </w:pPr>
      <w:r w:rsidDel="00000000" w:rsidR="00000000" w:rsidRPr="00000000">
        <w:rPr>
          <w:rtl w:val="0"/>
        </w:rPr>
      </w:r>
    </w:p>
    <w:p w:rsidR="00000000" w:rsidDel="00000000" w:rsidP="00000000" w:rsidRDefault="00000000" w:rsidRPr="00000000" w14:paraId="0000000C">
      <w:pPr>
        <w:widowControl w:val="0"/>
        <w:spacing w:line="240" w:lineRule="auto"/>
        <w:ind w:firstLine="720"/>
        <w:rPr>
          <w:rFonts w:ascii="Cambria" w:cs="Cambria" w:eastAsia="Cambria" w:hAnsi="Cambria"/>
          <w:sz w:val="26"/>
          <w:szCs w:val="26"/>
          <w:u w:val="single"/>
        </w:rPr>
      </w:pPr>
      <w:r w:rsidDel="00000000" w:rsidR="00000000" w:rsidRPr="00000000">
        <w:rPr>
          <w:rFonts w:ascii="Cambria" w:cs="Cambria" w:eastAsia="Cambria" w:hAnsi="Cambria"/>
          <w:sz w:val="26"/>
          <w:szCs w:val="26"/>
          <w:rtl w:val="0"/>
        </w:rPr>
        <w:t xml:space="preserve">1. AWS Account Setup:</w:t>
      </w:r>
      <w:hyperlink r:id="rId7">
        <w:r w:rsidDel="00000000" w:rsidR="00000000" w:rsidRPr="00000000">
          <w:rPr>
            <w:rFonts w:ascii="Cambria" w:cs="Cambria" w:eastAsia="Cambria" w:hAnsi="Cambria"/>
            <w:sz w:val="26"/>
            <w:szCs w:val="26"/>
            <w:u w:val="single"/>
            <w:rtl w:val="0"/>
          </w:rPr>
          <w:t xml:space="preserve"> https://youtu.be/CjKhQoYeR4Q?si=ui8Bvk_M4FfVM-D</w:t>
        </w:r>
      </w:hyperlink>
      <w:r w:rsidDel="00000000" w:rsidR="00000000" w:rsidRPr="00000000">
        <w:rPr>
          <w:rFonts w:ascii="Cambria" w:cs="Cambria" w:eastAsia="Cambria" w:hAnsi="Cambria"/>
          <w:sz w:val="26"/>
          <w:szCs w:val="26"/>
          <w:u w:val="single"/>
          <w:rtl w:val="0"/>
        </w:rPr>
        <w:t xml:space="preserve">h</w:t>
      </w:r>
    </w:p>
    <w:p w:rsidR="00000000" w:rsidDel="00000000" w:rsidP="00000000" w:rsidRDefault="00000000" w:rsidRPr="00000000" w14:paraId="0000000D">
      <w:pPr>
        <w:pStyle w:val="Heading3"/>
        <w:keepNext w:val="0"/>
        <w:keepLines w:val="0"/>
        <w:widowControl w:val="0"/>
        <w:spacing w:before="280" w:line="240" w:lineRule="auto"/>
        <w:ind w:left="720" w:firstLine="0"/>
        <w:rPr>
          <w:rFonts w:ascii="Cambria" w:cs="Cambria" w:eastAsia="Cambria" w:hAnsi="Cambria"/>
          <w:b w:val="1"/>
          <w:color w:val="000000"/>
          <w:sz w:val="26"/>
          <w:szCs w:val="26"/>
        </w:rPr>
      </w:pPr>
      <w:bookmarkStart w:colFirst="0" w:colLast="0" w:name="_elcbwvhvb7eq" w:id="0"/>
      <w:bookmarkEnd w:id="0"/>
      <w:r w:rsidDel="00000000" w:rsidR="00000000" w:rsidRPr="00000000">
        <w:rPr>
          <w:rFonts w:ascii="Cambria" w:cs="Cambria" w:eastAsia="Cambria" w:hAnsi="Cambria"/>
          <w:color w:val="000000"/>
          <w:sz w:val="26"/>
          <w:szCs w:val="26"/>
          <w:rtl w:val="0"/>
        </w:rPr>
        <w:t xml:space="preserve">2</w:t>
      </w:r>
      <w:r w:rsidDel="00000000" w:rsidR="00000000" w:rsidRPr="00000000">
        <w:rPr>
          <w:rFonts w:ascii="Cambria" w:cs="Cambria" w:eastAsia="Cambria" w:hAnsi="Cambria"/>
          <w:color w:val="000000"/>
          <w:sz w:val="26"/>
          <w:szCs w:val="26"/>
          <w:rtl w:val="0"/>
        </w:rPr>
        <w:t xml:space="preserve">. Basic Knowledge of Amazon Billing and Cost Management: </w:t>
      </w:r>
      <w:r w:rsidDel="00000000" w:rsidR="00000000" w:rsidRPr="00000000">
        <w:rPr>
          <w:rFonts w:ascii="Cambria" w:cs="Cambria" w:eastAsia="Cambria" w:hAnsi="Cambria"/>
          <w:color w:val="000000"/>
          <w:sz w:val="26"/>
          <w:szCs w:val="26"/>
          <w:u w:val="single"/>
          <w:rtl w:val="0"/>
        </w:rPr>
        <w:t xml:space="preserve">https://youtu.be/t7Ib395iyzw?feature=shared</w:t>
      </w:r>
      <w:r w:rsidDel="00000000" w:rsidR="00000000" w:rsidRPr="00000000">
        <w:rPr>
          <w:rtl w:val="0"/>
        </w:rPr>
      </w:r>
    </w:p>
    <w:p w:rsidR="00000000" w:rsidDel="00000000" w:rsidP="00000000" w:rsidRDefault="00000000" w:rsidRPr="00000000" w14:paraId="0000000E">
      <w:pPr>
        <w:widowControl w:val="0"/>
        <w:spacing w:line="240" w:lineRule="auto"/>
        <w:rPr>
          <w:rFonts w:ascii="Cambria" w:cs="Cambria" w:eastAsia="Cambria" w:hAnsi="Cambria"/>
          <w:b w:val="1"/>
          <w:sz w:val="26"/>
          <w:szCs w:val="26"/>
        </w:rPr>
      </w:pPr>
      <w:r w:rsidDel="00000000" w:rsidR="00000000" w:rsidRPr="00000000">
        <w:rPr>
          <w:rtl w:val="0"/>
        </w:rPr>
      </w:r>
    </w:p>
    <w:p w:rsidR="00000000" w:rsidDel="00000000" w:rsidP="00000000" w:rsidRDefault="00000000" w:rsidRPr="00000000" w14:paraId="0000000F">
      <w:pPr>
        <w:widowControl w:val="0"/>
        <w:spacing w:line="240" w:lineRule="auto"/>
        <w:rPr>
          <w:rFonts w:ascii="Cambria" w:cs="Cambria" w:eastAsia="Cambria" w:hAnsi="Cambria"/>
          <w:b w:val="1"/>
          <w:sz w:val="30"/>
          <w:szCs w:val="30"/>
        </w:rPr>
      </w:pPr>
      <w:r w:rsidDel="00000000" w:rsidR="00000000" w:rsidRPr="00000000">
        <w:rPr>
          <w:rFonts w:ascii="Cambria" w:cs="Cambria" w:eastAsia="Cambria" w:hAnsi="Cambria"/>
          <w:b w:val="1"/>
          <w:sz w:val="30"/>
          <w:szCs w:val="30"/>
          <w:rtl w:val="0"/>
        </w:rPr>
        <w:t xml:space="preserve">Objective:</w:t>
      </w:r>
    </w:p>
    <w:p w:rsidR="00000000" w:rsidDel="00000000" w:rsidP="00000000" w:rsidRDefault="00000000" w:rsidRPr="00000000" w14:paraId="00000010">
      <w:pPr>
        <w:widowControl w:val="0"/>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To implement a zero-spend alert system for MelodyHub Inc. using AWS Billing and Cost Management to monitor Free Tier usage and send timely alerts when nearing budget limits. This system aims to prevent unexpected charges, maintain budget control, and allow developers to focus on platform growth without financial concerns.</w:t>
      </w:r>
      <w:r w:rsidDel="00000000" w:rsidR="00000000" w:rsidRPr="00000000">
        <w:rPr>
          <w:rtl w:val="0"/>
        </w:rPr>
      </w:r>
    </w:p>
    <w:p w:rsidR="00000000" w:rsidDel="00000000" w:rsidP="00000000" w:rsidRDefault="00000000" w:rsidRPr="00000000" w14:paraId="00000011">
      <w:pPr>
        <w:widowControl w:val="0"/>
        <w:spacing w:line="240" w:lineRule="auto"/>
        <w:rPr>
          <w:rFonts w:ascii="Cambria" w:cs="Cambria" w:eastAsia="Cambria" w:hAnsi="Cambria"/>
          <w:b w:val="1"/>
          <w:sz w:val="30"/>
          <w:szCs w:val="30"/>
        </w:rPr>
      </w:pPr>
      <w:r w:rsidDel="00000000" w:rsidR="00000000" w:rsidRPr="00000000">
        <w:rPr>
          <w:rFonts w:ascii="Cambria" w:cs="Cambria" w:eastAsia="Cambria" w:hAnsi="Cambria"/>
          <w:b w:val="1"/>
          <w:sz w:val="30"/>
          <w:szCs w:val="30"/>
          <w:rtl w:val="0"/>
        </w:rPr>
        <w:t xml:space="preserve">Tasks:</w:t>
      </w:r>
    </w:p>
    <w:p w:rsidR="00000000" w:rsidDel="00000000" w:rsidP="00000000" w:rsidRDefault="00000000" w:rsidRPr="00000000" w14:paraId="00000012">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013">
      <w:pPr>
        <w:widowControl w:val="0"/>
        <w:numPr>
          <w:ilvl w:val="0"/>
          <w:numId w:val="4"/>
        </w:numPr>
        <w:spacing w:line="240" w:lineRule="auto"/>
        <w:ind w:left="72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Create an AWS account or log in to an existing one.</w:t>
      </w:r>
    </w:p>
    <w:p w:rsidR="00000000" w:rsidDel="00000000" w:rsidP="00000000" w:rsidRDefault="00000000" w:rsidRPr="00000000" w14:paraId="00000014">
      <w:pPr>
        <w:widowControl w:val="0"/>
        <w:numPr>
          <w:ilvl w:val="0"/>
          <w:numId w:val="4"/>
        </w:numPr>
        <w:spacing w:line="240" w:lineRule="auto"/>
        <w:ind w:left="72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Enable Billing Alerts.</w:t>
      </w:r>
    </w:p>
    <w:p w:rsidR="00000000" w:rsidDel="00000000" w:rsidP="00000000" w:rsidRDefault="00000000" w:rsidRPr="00000000" w14:paraId="00000015">
      <w:pPr>
        <w:widowControl w:val="0"/>
        <w:numPr>
          <w:ilvl w:val="0"/>
          <w:numId w:val="4"/>
        </w:numPr>
        <w:spacing w:line="240" w:lineRule="auto"/>
        <w:ind w:left="72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Create a Cost Budget for Monitoring Free Tier Usage</w:t>
      </w:r>
    </w:p>
    <w:p w:rsidR="00000000" w:rsidDel="00000000" w:rsidP="00000000" w:rsidRDefault="00000000" w:rsidRPr="00000000" w14:paraId="00000016">
      <w:pPr>
        <w:widowControl w:val="0"/>
        <w:numPr>
          <w:ilvl w:val="0"/>
          <w:numId w:val="4"/>
        </w:numPr>
        <w:spacing w:line="240" w:lineRule="auto"/>
        <w:ind w:left="72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Check Monthly Cost and Usage Reports</w:t>
      </w:r>
    </w:p>
    <w:p w:rsidR="00000000" w:rsidDel="00000000" w:rsidP="00000000" w:rsidRDefault="00000000" w:rsidRPr="00000000" w14:paraId="00000017">
      <w:pPr>
        <w:widowControl w:val="0"/>
        <w:numPr>
          <w:ilvl w:val="0"/>
          <w:numId w:val="4"/>
        </w:numPr>
        <w:spacing w:line="240" w:lineRule="auto"/>
        <w:ind w:left="72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Verify Alerts and Reports</w:t>
      </w:r>
    </w:p>
    <w:p w:rsidR="00000000" w:rsidDel="00000000" w:rsidP="00000000" w:rsidRDefault="00000000" w:rsidRPr="00000000" w14:paraId="00000018">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019">
      <w:pPr>
        <w:widowControl w:val="0"/>
        <w:spacing w:line="240" w:lineRule="auto"/>
        <w:ind w:left="0" w:firstLine="0"/>
        <w:rPr>
          <w:rFonts w:ascii="Cambria" w:cs="Cambria" w:eastAsia="Cambria" w:hAnsi="Cambria"/>
          <w:b w:val="1"/>
          <w:sz w:val="30"/>
          <w:szCs w:val="30"/>
        </w:rPr>
      </w:pPr>
      <w:r w:rsidDel="00000000" w:rsidR="00000000" w:rsidRPr="00000000">
        <w:rPr>
          <w:rFonts w:ascii="Cambria" w:cs="Cambria" w:eastAsia="Cambria" w:hAnsi="Cambria"/>
          <w:b w:val="1"/>
          <w:sz w:val="30"/>
          <w:szCs w:val="30"/>
          <w:rtl w:val="0"/>
        </w:rPr>
        <w:t xml:space="preserve">Solution Development Procedure:</w:t>
      </w:r>
    </w:p>
    <w:p w:rsidR="00000000" w:rsidDel="00000000" w:rsidP="00000000" w:rsidRDefault="00000000" w:rsidRPr="00000000" w14:paraId="0000001A">
      <w:pPr>
        <w:widowControl w:val="0"/>
        <w:spacing w:line="240" w:lineRule="auto"/>
        <w:ind w:left="0" w:firstLine="0"/>
        <w:rPr>
          <w:rFonts w:ascii="Cambria" w:cs="Cambria" w:eastAsia="Cambria" w:hAnsi="Cambria"/>
          <w:b w:val="1"/>
          <w:sz w:val="30"/>
          <w:szCs w:val="30"/>
        </w:rPr>
      </w:pPr>
      <w:r w:rsidDel="00000000" w:rsidR="00000000" w:rsidRPr="00000000">
        <w:rPr>
          <w:rtl w:val="0"/>
        </w:rPr>
      </w:r>
    </w:p>
    <w:p w:rsidR="00000000" w:rsidDel="00000000" w:rsidP="00000000" w:rsidRDefault="00000000" w:rsidRPr="00000000" w14:paraId="0000001B">
      <w:pPr>
        <w:widowControl w:val="0"/>
        <w:spacing w:line="240" w:lineRule="auto"/>
        <w:ind w:left="0" w:firstLine="0"/>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Step 1: Create an AWS account or log in to an existing one.</w:t>
      </w:r>
    </w:p>
    <w:p w:rsidR="00000000" w:rsidDel="00000000" w:rsidP="00000000" w:rsidRDefault="00000000" w:rsidRPr="00000000" w14:paraId="0000001C">
      <w:pPr>
        <w:widowControl w:val="0"/>
        <w:numPr>
          <w:ilvl w:val="0"/>
          <w:numId w:val="2"/>
        </w:numPr>
        <w:spacing w:after="240" w:before="240" w:line="240" w:lineRule="auto"/>
        <w:ind w:left="72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Open your browser and go to the</w:t>
      </w:r>
      <w:hyperlink r:id="rId8">
        <w:r w:rsidDel="00000000" w:rsidR="00000000" w:rsidRPr="00000000">
          <w:rPr>
            <w:rFonts w:ascii="Cambria" w:cs="Cambria" w:eastAsia="Cambria" w:hAnsi="Cambria"/>
            <w:sz w:val="26"/>
            <w:szCs w:val="26"/>
            <w:rtl w:val="0"/>
          </w:rPr>
          <w:t xml:space="preserve"> </w:t>
        </w:r>
      </w:hyperlink>
      <w:hyperlink r:id="rId9">
        <w:r w:rsidDel="00000000" w:rsidR="00000000" w:rsidRPr="00000000">
          <w:rPr>
            <w:rFonts w:ascii="Cambria" w:cs="Cambria" w:eastAsia="Cambria" w:hAnsi="Cambria"/>
            <w:sz w:val="26"/>
            <w:szCs w:val="26"/>
            <w:u w:val="single"/>
            <w:rtl w:val="0"/>
          </w:rPr>
          <w:t xml:space="preserve">AWS Management Console</w:t>
        </w:r>
      </w:hyperlink>
      <w:r w:rsidDel="00000000" w:rsidR="00000000" w:rsidRPr="00000000">
        <w:rPr>
          <w:rFonts w:ascii="Cambria" w:cs="Cambria" w:eastAsia="Cambria" w:hAnsi="Cambria"/>
          <w:sz w:val="26"/>
          <w:szCs w:val="26"/>
          <w:rtl w:val="0"/>
        </w:rPr>
        <w:t xml:space="preserve">.</w:t>
      </w:r>
      <w:r w:rsidDel="00000000" w:rsidR="00000000" w:rsidRPr="00000000">
        <w:rPr>
          <w:rFonts w:ascii="Cambria" w:cs="Cambria" w:eastAsia="Cambria" w:hAnsi="Cambria"/>
          <w:sz w:val="26"/>
          <w:szCs w:val="26"/>
          <w:rtl w:val="0"/>
        </w:rPr>
        <w:t xml:space="preserve">Enter your AWS account credentials and log in.</w:t>
      </w:r>
    </w:p>
    <w:p w:rsidR="00000000" w:rsidDel="00000000" w:rsidP="00000000" w:rsidRDefault="00000000" w:rsidRPr="00000000" w14:paraId="0000001D">
      <w:pPr>
        <w:widowControl w:val="0"/>
        <w:spacing w:line="240" w:lineRule="auto"/>
        <w:ind w:left="72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353050" cy="2300288"/>
            <wp:effectExtent b="0" l="0" r="0" t="0"/>
            <wp:docPr id="14"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353050" cy="2300288"/>
                    </a:xfrm>
                    <a:prstGeom prst="rect"/>
                    <a:ln/>
                  </pic:spPr>
                </pic:pic>
              </a:graphicData>
            </a:graphic>
          </wp:inline>
        </w:drawing>
      </w:r>
      <w:r w:rsidDel="00000000" w:rsidR="00000000" w:rsidRPr="00000000">
        <w:rPr>
          <w:rFonts w:ascii="Cambria" w:cs="Cambria" w:eastAsia="Cambria" w:hAnsi="Cambria"/>
          <w:rtl w:val="0"/>
        </w:rPr>
        <w:t xml:space="preserve">    </w:t>
      </w:r>
    </w:p>
    <w:p w:rsidR="00000000" w:rsidDel="00000000" w:rsidP="00000000" w:rsidRDefault="00000000" w:rsidRPr="00000000" w14:paraId="0000001E">
      <w:pPr>
        <w:widowControl w:val="0"/>
        <w:spacing w:line="240" w:lineRule="auto"/>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1F">
      <w:pPr>
        <w:widowControl w:val="0"/>
        <w:spacing w:line="240" w:lineRule="auto"/>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20">
      <w:pPr>
        <w:widowControl w:val="0"/>
        <w:spacing w:line="240" w:lineRule="auto"/>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21">
      <w:pPr>
        <w:widowControl w:val="0"/>
        <w:spacing w:line="240" w:lineRule="auto"/>
        <w:rPr>
          <w:rFonts w:ascii="Cambria" w:cs="Cambria" w:eastAsia="Cambria" w:hAnsi="Cambria"/>
          <w:b w:val="1"/>
          <w:sz w:val="30"/>
          <w:szCs w:val="30"/>
        </w:rPr>
      </w:pPr>
      <w:r w:rsidDel="00000000" w:rsidR="00000000" w:rsidRPr="00000000">
        <w:rPr>
          <w:rFonts w:ascii="Cambria" w:cs="Cambria" w:eastAsia="Cambria" w:hAnsi="Cambria"/>
          <w:b w:val="1"/>
          <w:sz w:val="30"/>
          <w:szCs w:val="30"/>
          <w:rtl w:val="0"/>
        </w:rPr>
        <w:t xml:space="preserve">Step 2: Enable Billing Alerts.</w:t>
      </w:r>
    </w:p>
    <w:p w:rsidR="00000000" w:rsidDel="00000000" w:rsidP="00000000" w:rsidRDefault="00000000" w:rsidRPr="00000000" w14:paraId="00000022">
      <w:pPr>
        <w:widowControl w:val="0"/>
        <w:numPr>
          <w:ilvl w:val="0"/>
          <w:numId w:val="1"/>
        </w:numPr>
        <w:spacing w:after="240" w:before="240" w:line="240" w:lineRule="auto"/>
        <w:ind w:left="72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Go to the</w:t>
      </w:r>
      <w:hyperlink r:id="rId11">
        <w:r w:rsidDel="00000000" w:rsidR="00000000" w:rsidRPr="00000000">
          <w:rPr>
            <w:rFonts w:ascii="Cambria" w:cs="Cambria" w:eastAsia="Cambria" w:hAnsi="Cambria"/>
            <w:sz w:val="26"/>
            <w:szCs w:val="26"/>
            <w:rtl w:val="0"/>
          </w:rPr>
          <w:t xml:space="preserve"> </w:t>
        </w:r>
      </w:hyperlink>
      <w:hyperlink r:id="rId12">
        <w:r w:rsidDel="00000000" w:rsidR="00000000" w:rsidRPr="00000000">
          <w:rPr>
            <w:rFonts w:ascii="Cambria" w:cs="Cambria" w:eastAsia="Cambria" w:hAnsi="Cambria"/>
            <w:sz w:val="26"/>
            <w:szCs w:val="26"/>
            <w:u w:val="single"/>
            <w:rtl w:val="0"/>
          </w:rPr>
          <w:t xml:space="preserve">AWS Billing Console</w:t>
        </w:r>
      </w:hyperlink>
      <w:r w:rsidDel="00000000" w:rsidR="00000000" w:rsidRPr="00000000">
        <w:rPr>
          <w:rFonts w:ascii="Cambria" w:cs="Cambria" w:eastAsia="Cambria" w:hAnsi="Cambria"/>
          <w:sz w:val="26"/>
          <w:szCs w:val="26"/>
          <w:rtl w:val="0"/>
        </w:rPr>
        <w:t xml:space="preserve">. Or Search for Billing and Cost Management in the AWS Console Search Bar.</w:t>
      </w:r>
    </w:p>
    <w:p w:rsidR="00000000" w:rsidDel="00000000" w:rsidP="00000000" w:rsidRDefault="00000000" w:rsidRPr="00000000" w14:paraId="00000023">
      <w:pPr>
        <w:widowControl w:val="0"/>
        <w:spacing w:after="240" w:before="240"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24">
      <w:pPr>
        <w:widowControl w:val="0"/>
        <w:spacing w:after="240" w:before="240" w:line="240" w:lineRule="auto"/>
        <w:ind w:left="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4547338"/>
            <wp:effectExtent b="0" l="0" r="0" t="0"/>
            <wp:docPr id="9"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943600" cy="4547338"/>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widowControl w:val="0"/>
        <w:spacing w:after="240" w:before="240" w:line="240" w:lineRule="auto"/>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026">
      <w:pPr>
        <w:widowControl w:val="0"/>
        <w:spacing w:after="240" w:before="240" w:line="240" w:lineRule="auto"/>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027">
      <w:pPr>
        <w:widowControl w:val="0"/>
        <w:spacing w:after="240" w:before="240" w:line="240" w:lineRule="auto"/>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028">
      <w:pPr>
        <w:widowControl w:val="0"/>
        <w:spacing w:after="240" w:before="240" w:line="240" w:lineRule="auto"/>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029">
      <w:pPr>
        <w:widowControl w:val="0"/>
        <w:spacing w:after="240" w:before="240" w:line="240" w:lineRule="auto"/>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02A">
      <w:pPr>
        <w:widowControl w:val="0"/>
        <w:spacing w:after="240" w:before="240" w:line="240" w:lineRule="auto"/>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02B">
      <w:pPr>
        <w:widowControl w:val="0"/>
        <w:spacing w:after="240" w:before="240" w:line="240" w:lineRule="auto"/>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02C">
      <w:pPr>
        <w:widowControl w:val="0"/>
        <w:spacing w:after="240" w:before="240" w:line="240" w:lineRule="auto"/>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02D">
      <w:pPr>
        <w:widowControl w:val="0"/>
        <w:numPr>
          <w:ilvl w:val="0"/>
          <w:numId w:val="6"/>
        </w:numPr>
        <w:spacing w:after="240" w:before="240" w:line="240" w:lineRule="auto"/>
        <w:ind w:left="72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Click on </w:t>
      </w:r>
      <w:r w:rsidDel="00000000" w:rsidR="00000000" w:rsidRPr="00000000">
        <w:rPr>
          <w:rFonts w:ascii="Cambria" w:cs="Cambria" w:eastAsia="Cambria" w:hAnsi="Cambria"/>
          <w:b w:val="1"/>
          <w:sz w:val="26"/>
          <w:szCs w:val="26"/>
          <w:rtl w:val="0"/>
        </w:rPr>
        <w:t xml:space="preserve">Billing Preferences</w:t>
      </w:r>
      <w:r w:rsidDel="00000000" w:rsidR="00000000" w:rsidRPr="00000000">
        <w:rPr>
          <w:rFonts w:ascii="Cambria" w:cs="Cambria" w:eastAsia="Cambria" w:hAnsi="Cambria"/>
          <w:sz w:val="26"/>
          <w:szCs w:val="26"/>
          <w:rtl w:val="0"/>
        </w:rPr>
        <w:t xml:space="preserve"> in the left menu.</w:t>
      </w:r>
    </w:p>
    <w:p w:rsidR="00000000" w:rsidDel="00000000" w:rsidP="00000000" w:rsidRDefault="00000000" w:rsidRPr="00000000" w14:paraId="0000002E">
      <w:pPr>
        <w:widowControl w:val="0"/>
        <w:spacing w:after="240" w:before="240" w:line="240" w:lineRule="auto"/>
        <w:ind w:left="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3765283"/>
            <wp:effectExtent b="0" l="0" r="0" t="0"/>
            <wp:docPr id="6"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376528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widowControl w:val="0"/>
        <w:spacing w:after="240" w:before="240" w:line="240" w:lineRule="auto"/>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030">
      <w:pPr>
        <w:widowControl w:val="0"/>
        <w:numPr>
          <w:ilvl w:val="0"/>
          <w:numId w:val="3"/>
        </w:numPr>
        <w:spacing w:after="240" w:before="240" w:line="240" w:lineRule="auto"/>
        <w:ind w:left="72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Enable the checkbox for </w:t>
      </w:r>
      <w:r w:rsidDel="00000000" w:rsidR="00000000" w:rsidRPr="00000000">
        <w:rPr>
          <w:rFonts w:ascii="Cambria" w:cs="Cambria" w:eastAsia="Cambria" w:hAnsi="Cambria"/>
          <w:b w:val="1"/>
          <w:sz w:val="26"/>
          <w:szCs w:val="26"/>
          <w:rtl w:val="0"/>
        </w:rPr>
        <w:t xml:space="preserve">Receive Free Tier Usage Alerts</w:t>
      </w:r>
      <w:r w:rsidDel="00000000" w:rsidR="00000000" w:rsidRPr="00000000">
        <w:rPr>
          <w:rFonts w:ascii="Cambria" w:cs="Cambria" w:eastAsia="Cambria" w:hAnsi="Cambria"/>
          <w:sz w:val="26"/>
          <w:szCs w:val="26"/>
          <w:rtl w:val="0"/>
        </w:rPr>
        <w:t xml:space="preserve"> and Add your email address to receive notifications about free tier usage .</w:t>
      </w:r>
    </w:p>
    <w:p w:rsidR="00000000" w:rsidDel="00000000" w:rsidP="00000000" w:rsidRDefault="00000000" w:rsidRPr="00000000" w14:paraId="00000031">
      <w:pPr>
        <w:widowControl w:val="0"/>
        <w:spacing w:after="240" w:before="240" w:line="240" w:lineRule="auto"/>
        <w:ind w:left="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2565400"/>
            <wp:effectExtent b="0" l="0" r="0" t="0"/>
            <wp:docPr id="16"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widowControl w:val="0"/>
        <w:spacing w:after="240" w:before="240" w:line="240" w:lineRule="auto"/>
        <w:ind w:left="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1892300"/>
            <wp:effectExtent b="0" l="0" r="0" t="0"/>
            <wp:docPr id="10"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4"/>
        <w:keepNext w:val="0"/>
        <w:keepLines w:val="0"/>
        <w:widowControl w:val="0"/>
        <w:spacing w:after="40" w:before="240" w:line="240" w:lineRule="auto"/>
        <w:ind w:left="0" w:firstLine="0"/>
        <w:rPr>
          <w:rFonts w:ascii="Cambria" w:cs="Cambria" w:eastAsia="Cambria" w:hAnsi="Cambria"/>
          <w:b w:val="1"/>
          <w:color w:val="000000"/>
          <w:sz w:val="30"/>
          <w:szCs w:val="30"/>
        </w:rPr>
      </w:pPr>
      <w:bookmarkStart w:colFirst="0" w:colLast="0" w:name="_s5jojal4am25" w:id="1"/>
      <w:bookmarkEnd w:id="1"/>
      <w:r w:rsidDel="00000000" w:rsidR="00000000" w:rsidRPr="00000000">
        <w:rPr>
          <w:rFonts w:ascii="Cambria" w:cs="Cambria" w:eastAsia="Cambria" w:hAnsi="Cambria"/>
          <w:b w:val="1"/>
          <w:color w:val="000000"/>
          <w:sz w:val="30"/>
          <w:szCs w:val="30"/>
          <w:rtl w:val="0"/>
        </w:rPr>
        <w:t xml:space="preserve">Step 3: Create a Cost Budget for Monitoring Free Tier Usage</w:t>
      </w:r>
    </w:p>
    <w:p w:rsidR="00000000" w:rsidDel="00000000" w:rsidP="00000000" w:rsidRDefault="00000000" w:rsidRPr="00000000" w14:paraId="00000034">
      <w:pPr>
        <w:pStyle w:val="Heading4"/>
        <w:keepNext w:val="0"/>
        <w:keepLines w:val="0"/>
        <w:widowControl w:val="0"/>
        <w:numPr>
          <w:ilvl w:val="0"/>
          <w:numId w:val="10"/>
        </w:numPr>
        <w:spacing w:after="240" w:before="240" w:line="240" w:lineRule="auto"/>
        <w:ind w:left="720" w:hanging="360"/>
        <w:rPr>
          <w:rFonts w:ascii="Cambria" w:cs="Cambria" w:eastAsia="Cambria" w:hAnsi="Cambria"/>
          <w:b w:val="1"/>
          <w:color w:val="000000"/>
        </w:rPr>
      </w:pPr>
      <w:bookmarkStart w:colFirst="0" w:colLast="0" w:name="_64n2qochej1w" w:id="2"/>
      <w:bookmarkEnd w:id="2"/>
      <w:r w:rsidDel="00000000" w:rsidR="00000000" w:rsidRPr="00000000">
        <w:rPr>
          <w:rFonts w:ascii="Cambria" w:cs="Cambria" w:eastAsia="Cambria" w:hAnsi="Cambria"/>
          <w:color w:val="000000"/>
          <w:sz w:val="26"/>
          <w:szCs w:val="26"/>
          <w:rtl w:val="0"/>
        </w:rPr>
        <w:t xml:space="preserve">On the left-hand sidebar, click on </w:t>
      </w:r>
      <w:r w:rsidDel="00000000" w:rsidR="00000000" w:rsidRPr="00000000">
        <w:rPr>
          <w:rFonts w:ascii="Cambria" w:cs="Cambria" w:eastAsia="Cambria" w:hAnsi="Cambria"/>
          <w:b w:val="1"/>
          <w:color w:val="000000"/>
          <w:sz w:val="26"/>
          <w:szCs w:val="26"/>
          <w:rtl w:val="0"/>
        </w:rPr>
        <w:t xml:space="preserve">Budgets</w:t>
      </w:r>
      <w:r w:rsidDel="00000000" w:rsidR="00000000" w:rsidRPr="00000000">
        <w:rPr>
          <w:rFonts w:ascii="Cambria" w:cs="Cambria" w:eastAsia="Cambria" w:hAnsi="Cambria"/>
          <w:color w:val="000000"/>
          <w:sz w:val="26"/>
          <w:szCs w:val="26"/>
          <w:rtl w:val="0"/>
        </w:rPr>
        <w:t xml:space="preserve"> under </w:t>
      </w:r>
      <w:r w:rsidDel="00000000" w:rsidR="00000000" w:rsidRPr="00000000">
        <w:rPr>
          <w:rFonts w:ascii="Cambria" w:cs="Cambria" w:eastAsia="Cambria" w:hAnsi="Cambria"/>
          <w:b w:val="1"/>
          <w:color w:val="000000"/>
          <w:sz w:val="26"/>
          <w:szCs w:val="26"/>
          <w:rtl w:val="0"/>
        </w:rPr>
        <w:t xml:space="preserve">Cost Management</w:t>
      </w:r>
      <w:r w:rsidDel="00000000" w:rsidR="00000000" w:rsidRPr="00000000">
        <w:rPr>
          <w:rFonts w:ascii="Cambria" w:cs="Cambria" w:eastAsia="Cambria" w:hAnsi="Cambria"/>
          <w:color w:val="000000"/>
          <w:sz w:val="26"/>
          <w:szCs w:val="26"/>
          <w:rtl w:val="0"/>
        </w:rPr>
        <w:t xml:space="preserve">.</w:t>
      </w:r>
    </w:p>
    <w:p w:rsidR="00000000" w:rsidDel="00000000" w:rsidP="00000000" w:rsidRDefault="00000000" w:rsidRPr="00000000" w14:paraId="00000035">
      <w:pP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2647950" cy="1571625"/>
            <wp:effectExtent b="0" l="0" r="0" t="0"/>
            <wp:docPr id="7"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2647950"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rFonts w:ascii="Cambria" w:cs="Cambria" w:eastAsia="Cambria" w:hAnsi="Cambria"/>
          <w:sz w:val="26"/>
          <w:szCs w:val="26"/>
        </w:rPr>
      </w:pPr>
      <w:r w:rsidDel="00000000" w:rsidR="00000000" w:rsidRPr="00000000">
        <w:rPr>
          <w:rFonts w:ascii="Cambria" w:cs="Cambria" w:eastAsia="Cambria" w:hAnsi="Cambria"/>
          <w:b w:val="1"/>
          <w:sz w:val="26"/>
          <w:szCs w:val="26"/>
          <w:rtl w:val="0"/>
        </w:rPr>
        <w:t xml:space="preserve">Navigate to Budgets</w:t>
      </w:r>
      <w:r w:rsidDel="00000000" w:rsidR="00000000" w:rsidRPr="00000000">
        <w:rPr>
          <w:rFonts w:ascii="Cambria" w:cs="Cambria" w:eastAsia="Cambria" w:hAnsi="Cambria"/>
          <w:sz w:val="26"/>
          <w:szCs w:val="26"/>
          <w:rtl w:val="0"/>
        </w:rPr>
        <w:t xml:space="preserve">:</w:t>
      </w:r>
    </w:p>
    <w:p w:rsidR="00000000" w:rsidDel="00000000" w:rsidP="00000000" w:rsidRDefault="00000000" w:rsidRPr="00000000" w14:paraId="00000037">
      <w:pPr>
        <w:numPr>
          <w:ilvl w:val="0"/>
          <w:numId w:val="7"/>
        </w:numPr>
        <w:spacing w:after="240" w:before="240" w:lineRule="auto"/>
        <w:ind w:left="720" w:hanging="360"/>
        <w:rPr>
          <w:sz w:val="26"/>
          <w:szCs w:val="26"/>
        </w:rPr>
      </w:pPr>
      <w:r w:rsidDel="00000000" w:rsidR="00000000" w:rsidRPr="00000000">
        <w:rPr>
          <w:rFonts w:ascii="Cambria" w:cs="Cambria" w:eastAsia="Cambria" w:hAnsi="Cambria"/>
          <w:sz w:val="26"/>
          <w:szCs w:val="26"/>
          <w:rtl w:val="0"/>
        </w:rPr>
        <w:t xml:space="preserve">Go to the </w:t>
      </w:r>
      <w:r w:rsidDel="00000000" w:rsidR="00000000" w:rsidRPr="00000000">
        <w:rPr>
          <w:rFonts w:ascii="Cambria" w:cs="Cambria" w:eastAsia="Cambria" w:hAnsi="Cambria"/>
          <w:b w:val="1"/>
          <w:sz w:val="26"/>
          <w:szCs w:val="26"/>
          <w:rtl w:val="0"/>
        </w:rPr>
        <w:t xml:space="preserve">Billing Console</w:t>
      </w:r>
      <w:r w:rsidDel="00000000" w:rsidR="00000000" w:rsidRPr="00000000">
        <w:rPr>
          <w:rFonts w:ascii="Cambria" w:cs="Cambria" w:eastAsia="Cambria" w:hAnsi="Cambria"/>
          <w:sz w:val="26"/>
          <w:szCs w:val="26"/>
          <w:rtl w:val="0"/>
        </w:rPr>
        <w:t xml:space="preserve"> and select </w:t>
      </w:r>
      <w:r w:rsidDel="00000000" w:rsidR="00000000" w:rsidRPr="00000000">
        <w:rPr>
          <w:rFonts w:ascii="Cambria" w:cs="Cambria" w:eastAsia="Cambria" w:hAnsi="Cambria"/>
          <w:b w:val="1"/>
          <w:sz w:val="26"/>
          <w:szCs w:val="26"/>
          <w:rtl w:val="0"/>
        </w:rPr>
        <w:t xml:space="preserve">Budgets</w:t>
      </w:r>
      <w:r w:rsidDel="00000000" w:rsidR="00000000" w:rsidRPr="00000000">
        <w:rPr>
          <w:rFonts w:ascii="Cambria" w:cs="Cambria" w:eastAsia="Cambria" w:hAnsi="Cambria"/>
          <w:sz w:val="26"/>
          <w:szCs w:val="26"/>
          <w:rtl w:val="0"/>
        </w:rPr>
        <w:t xml:space="preserve"> → </w:t>
      </w:r>
      <w:r w:rsidDel="00000000" w:rsidR="00000000" w:rsidRPr="00000000">
        <w:rPr>
          <w:rFonts w:ascii="Cambria" w:cs="Cambria" w:eastAsia="Cambria" w:hAnsi="Cambria"/>
          <w:b w:val="1"/>
          <w:sz w:val="26"/>
          <w:szCs w:val="26"/>
          <w:rtl w:val="0"/>
        </w:rPr>
        <w:t xml:space="preserve">Create Budget</w:t>
      </w:r>
      <w:r w:rsidDel="00000000" w:rsidR="00000000" w:rsidRPr="00000000">
        <w:rPr>
          <w:rFonts w:ascii="Cambria" w:cs="Cambria" w:eastAsia="Cambria" w:hAnsi="Cambria"/>
          <w:sz w:val="26"/>
          <w:szCs w:val="26"/>
          <w:rtl w:val="0"/>
        </w:rPr>
        <w:t xml:space="preserve">.</w:t>
      </w:r>
    </w:p>
    <w:p w:rsidR="00000000" w:rsidDel="00000000" w:rsidP="00000000" w:rsidRDefault="00000000" w:rsidRPr="00000000" w14:paraId="00000038">
      <w:pPr>
        <w:widowControl w:val="0"/>
        <w:spacing w:line="240" w:lineRule="auto"/>
        <w:jc w:val="cente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2328863"/>
            <wp:effectExtent b="0" l="0" r="0" t="0"/>
            <wp:docPr id="1"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943600" cy="2328863"/>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240" w:before="240" w:lineRule="auto"/>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4876800" cy="2319338"/>
            <wp:effectExtent b="0" l="0" r="0" t="0"/>
            <wp:docPr id="17"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4876800" cy="2319338"/>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rFonts w:ascii="Cambria" w:cs="Cambria" w:eastAsia="Cambria" w:hAnsi="Cambria"/>
          <w:sz w:val="26"/>
          <w:szCs w:val="26"/>
        </w:rPr>
      </w:pPr>
      <w:r w:rsidDel="00000000" w:rsidR="00000000" w:rsidRPr="00000000">
        <w:rPr>
          <w:rFonts w:ascii="Cambria" w:cs="Cambria" w:eastAsia="Cambria" w:hAnsi="Cambria"/>
          <w:b w:val="1"/>
          <w:sz w:val="26"/>
          <w:szCs w:val="26"/>
          <w:rtl w:val="0"/>
        </w:rPr>
        <w:t xml:space="preserve">Set Up a Cost Budget</w:t>
      </w:r>
      <w:r w:rsidDel="00000000" w:rsidR="00000000" w:rsidRPr="00000000">
        <w:rPr>
          <w:rFonts w:ascii="Cambria" w:cs="Cambria" w:eastAsia="Cambria" w:hAnsi="Cambria"/>
          <w:sz w:val="26"/>
          <w:szCs w:val="26"/>
          <w:rtl w:val="0"/>
        </w:rPr>
        <w:t xml:space="preserve">:</w:t>
      </w:r>
    </w:p>
    <w:p w:rsidR="00000000" w:rsidDel="00000000" w:rsidP="00000000" w:rsidRDefault="00000000" w:rsidRPr="00000000" w14:paraId="0000003B">
      <w:pPr>
        <w:numPr>
          <w:ilvl w:val="0"/>
          <w:numId w:val="9"/>
        </w:numPr>
        <w:spacing w:after="240" w:before="240" w:lineRule="auto"/>
        <w:ind w:left="720" w:hanging="360"/>
        <w:rPr>
          <w:sz w:val="26"/>
          <w:szCs w:val="26"/>
        </w:rPr>
      </w:pPr>
      <w:r w:rsidDel="00000000" w:rsidR="00000000" w:rsidRPr="00000000">
        <w:rPr>
          <w:rFonts w:ascii="Cambria" w:cs="Cambria" w:eastAsia="Cambria" w:hAnsi="Cambria"/>
          <w:sz w:val="26"/>
          <w:szCs w:val="26"/>
          <w:rtl w:val="0"/>
        </w:rPr>
        <w:t xml:space="preserve">Choose </w:t>
      </w:r>
      <w:r w:rsidDel="00000000" w:rsidR="00000000" w:rsidRPr="00000000">
        <w:rPr>
          <w:rFonts w:ascii="Cambria" w:cs="Cambria" w:eastAsia="Cambria" w:hAnsi="Cambria"/>
          <w:b w:val="1"/>
          <w:sz w:val="26"/>
          <w:szCs w:val="26"/>
          <w:rtl w:val="0"/>
        </w:rPr>
        <w:t xml:space="preserve">Cost Budget</w:t>
      </w:r>
      <w:r w:rsidDel="00000000" w:rsidR="00000000" w:rsidRPr="00000000">
        <w:rPr>
          <w:rFonts w:ascii="Cambria" w:cs="Cambria" w:eastAsia="Cambria" w:hAnsi="Cambria"/>
          <w:sz w:val="26"/>
          <w:szCs w:val="26"/>
          <w:rtl w:val="0"/>
        </w:rPr>
        <w:t xml:space="preserve">.</w:t>
      </w:r>
    </w:p>
    <w:p w:rsidR="00000000" w:rsidDel="00000000" w:rsidP="00000000" w:rsidRDefault="00000000" w:rsidRPr="00000000" w14:paraId="0000003C">
      <w:pPr>
        <w:widowControl w:val="0"/>
        <w:spacing w:after="240" w:before="240" w:line="240" w:lineRule="auto"/>
        <w:ind w:left="720" w:firstLine="0"/>
        <w:jc w:val="cente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528273" cy="3969017"/>
            <wp:effectExtent b="0" l="0" r="0" t="0"/>
            <wp:docPr id="2"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528273" cy="3969017"/>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widowControl w:val="0"/>
        <w:spacing w:after="240" w:before="240" w:line="240" w:lineRule="auto"/>
        <w:ind w:left="720" w:firstLine="0"/>
        <w:jc w:val="center"/>
        <w:rPr>
          <w:rFonts w:ascii="Cambria" w:cs="Cambria" w:eastAsia="Cambria" w:hAnsi="Cambria"/>
        </w:rPr>
      </w:pPr>
      <w:r w:rsidDel="00000000" w:rsidR="00000000" w:rsidRPr="00000000">
        <w:rPr>
          <w:rtl w:val="0"/>
        </w:rPr>
      </w:r>
    </w:p>
    <w:p w:rsidR="00000000" w:rsidDel="00000000" w:rsidP="00000000" w:rsidRDefault="00000000" w:rsidRPr="00000000" w14:paraId="0000003E">
      <w:pPr>
        <w:numPr>
          <w:ilvl w:val="0"/>
          <w:numId w:val="9"/>
        </w:numPr>
        <w:spacing w:after="240" w:before="240" w:lineRule="auto"/>
        <w:ind w:left="720" w:hanging="360"/>
        <w:rPr>
          <w:sz w:val="26"/>
          <w:szCs w:val="26"/>
        </w:rPr>
      </w:pPr>
      <w:r w:rsidDel="00000000" w:rsidR="00000000" w:rsidRPr="00000000">
        <w:rPr>
          <w:rFonts w:ascii="Cambria" w:cs="Cambria" w:eastAsia="Cambria" w:hAnsi="Cambria"/>
          <w:b w:val="1"/>
          <w:sz w:val="26"/>
          <w:szCs w:val="26"/>
          <w:rtl w:val="0"/>
        </w:rPr>
        <w:t xml:space="preserve">Budget Name</w:t>
      </w:r>
      <w:r w:rsidDel="00000000" w:rsidR="00000000" w:rsidRPr="00000000">
        <w:rPr>
          <w:rFonts w:ascii="Cambria" w:cs="Cambria" w:eastAsia="Cambria" w:hAnsi="Cambria"/>
          <w:sz w:val="26"/>
          <w:szCs w:val="26"/>
          <w:rtl w:val="0"/>
        </w:rPr>
        <w:t xml:space="preserve">: Use a descriptive name such as </w:t>
      </w:r>
      <w:r w:rsidDel="00000000" w:rsidR="00000000" w:rsidRPr="00000000">
        <w:rPr>
          <w:rFonts w:ascii="Cambria" w:cs="Cambria" w:eastAsia="Cambria" w:hAnsi="Cambria"/>
          <w:i w:val="1"/>
          <w:sz w:val="26"/>
          <w:szCs w:val="26"/>
          <w:rtl w:val="0"/>
        </w:rPr>
        <w:t xml:space="preserve">Free Tier Monitoring</w:t>
      </w:r>
      <w:r w:rsidDel="00000000" w:rsidR="00000000" w:rsidRPr="00000000">
        <w:rPr>
          <w:rFonts w:ascii="Cambria" w:cs="Cambria" w:eastAsia="Cambria" w:hAnsi="Cambria"/>
          <w:sz w:val="26"/>
          <w:szCs w:val="26"/>
          <w:rtl w:val="0"/>
        </w:rPr>
        <w:t xml:space="preserve"> and </w:t>
      </w:r>
      <w:r w:rsidDel="00000000" w:rsidR="00000000" w:rsidRPr="00000000">
        <w:rPr>
          <w:rFonts w:ascii="Cambria" w:cs="Cambria" w:eastAsia="Cambria" w:hAnsi="Cambria"/>
          <w:b w:val="1"/>
          <w:sz w:val="26"/>
          <w:szCs w:val="26"/>
          <w:rtl w:val="0"/>
        </w:rPr>
        <w:t xml:space="preserve"> Email Recipients</w:t>
      </w:r>
      <w:r w:rsidDel="00000000" w:rsidR="00000000" w:rsidRPr="00000000">
        <w:rPr>
          <w:rFonts w:ascii="Cambria" w:cs="Cambria" w:eastAsia="Cambria" w:hAnsi="Cambria"/>
          <w:sz w:val="26"/>
          <w:szCs w:val="26"/>
          <w:rtl w:val="0"/>
        </w:rPr>
        <w:t xml:space="preserve">: Add the email addresses where notifications should be sent. Separate multiple email addresses with commas if needed..</w:t>
      </w:r>
      <w:r w:rsidDel="00000000" w:rsidR="00000000" w:rsidRPr="00000000">
        <w:rPr>
          <w:rtl w:val="0"/>
        </w:rPr>
      </w:r>
    </w:p>
    <w:p w:rsidR="00000000" w:rsidDel="00000000" w:rsidP="00000000" w:rsidRDefault="00000000" w:rsidRPr="00000000" w14:paraId="0000003F">
      <w:pPr>
        <w:spacing w:after="240" w:before="240" w:lineRule="auto"/>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3508940"/>
            <wp:effectExtent b="0" l="0" r="0" t="0"/>
            <wp:docPr id="12"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943600" cy="350894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240" w:befor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041">
      <w:pPr>
        <w:numPr>
          <w:ilvl w:val="0"/>
          <w:numId w:val="9"/>
        </w:numPr>
        <w:ind w:left="720" w:hanging="360"/>
        <w:rPr>
          <w:sz w:val="26"/>
          <w:szCs w:val="26"/>
        </w:rPr>
      </w:pPr>
      <w:r w:rsidDel="00000000" w:rsidR="00000000" w:rsidRPr="00000000">
        <w:rPr>
          <w:rFonts w:ascii="Cambria" w:cs="Cambria" w:eastAsia="Cambria" w:hAnsi="Cambria"/>
          <w:b w:val="1"/>
          <w:sz w:val="26"/>
          <w:szCs w:val="26"/>
          <w:rtl w:val="0"/>
        </w:rPr>
        <w:t xml:space="preserve">Create the Budget</w:t>
      </w:r>
      <w:r w:rsidDel="00000000" w:rsidR="00000000" w:rsidRPr="00000000">
        <w:rPr>
          <w:rFonts w:ascii="Cambria" w:cs="Cambria" w:eastAsia="Cambria" w:hAnsi="Cambria"/>
          <w:sz w:val="26"/>
          <w:szCs w:val="26"/>
          <w:rtl w:val="0"/>
        </w:rPr>
        <w:t xml:space="preserve"> and confirm the email subscription if prompted  and Click the </w:t>
      </w:r>
      <w:r w:rsidDel="00000000" w:rsidR="00000000" w:rsidRPr="00000000">
        <w:rPr>
          <w:rFonts w:ascii="Cambria" w:cs="Cambria" w:eastAsia="Cambria" w:hAnsi="Cambria"/>
          <w:b w:val="1"/>
          <w:sz w:val="26"/>
          <w:szCs w:val="26"/>
          <w:rtl w:val="0"/>
        </w:rPr>
        <w:t xml:space="preserve">Create Budget</w:t>
      </w:r>
      <w:r w:rsidDel="00000000" w:rsidR="00000000" w:rsidRPr="00000000">
        <w:rPr>
          <w:rFonts w:ascii="Cambria" w:cs="Cambria" w:eastAsia="Cambria" w:hAnsi="Cambria"/>
          <w:sz w:val="26"/>
          <w:szCs w:val="26"/>
          <w:rtl w:val="0"/>
        </w:rPr>
        <w:t xml:space="preserve"> button.</w:t>
      </w:r>
    </w:p>
    <w:p w:rsidR="00000000" w:rsidDel="00000000" w:rsidP="00000000" w:rsidRDefault="00000000" w:rsidRPr="00000000" w14:paraId="00000042">
      <w:pPr>
        <w:spacing w:after="240" w:before="240" w:lineRule="auto"/>
        <w:ind w:left="720" w:firstLine="0"/>
        <w:rPr>
          <w:rFonts w:ascii="Cambria" w:cs="Cambria" w:eastAsia="Cambria" w:hAnsi="Cambria"/>
        </w:rPr>
      </w:pPr>
      <w:r w:rsidDel="00000000" w:rsidR="00000000" w:rsidRPr="00000000">
        <w:rPr>
          <w:rFonts w:ascii="Cambria" w:cs="Cambria" w:eastAsia="Cambria" w:hAnsi="Cambria"/>
          <w:rtl w:val="0"/>
        </w:rPr>
        <w:t xml:space="preserve">.</w:t>
      </w:r>
    </w:p>
    <w:p w:rsidR="00000000" w:rsidDel="00000000" w:rsidP="00000000" w:rsidRDefault="00000000" w:rsidRPr="00000000" w14:paraId="00000043">
      <w:pPr>
        <w:widowControl w:val="0"/>
        <w:spacing w:after="240" w:before="240" w:line="240" w:lineRule="auto"/>
        <w:ind w:left="72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1409700"/>
            <wp:effectExtent b="0" l="0" r="0" t="0"/>
            <wp:docPr id="3"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widowControl w:val="0"/>
        <w:spacing w:after="240" w:before="240" w:line="240" w:lineRule="auto"/>
        <w:ind w:left="72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1752600"/>
            <wp:effectExtent b="0" l="0" r="0" t="0"/>
            <wp:docPr id="18"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widowControl w:val="0"/>
        <w:spacing w:after="240" w:before="240" w:line="240" w:lineRule="auto"/>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046">
      <w:pPr>
        <w:widowControl w:val="0"/>
        <w:spacing w:after="240" w:before="240" w:line="240" w:lineRule="auto"/>
        <w:ind w:left="0" w:firstLine="0"/>
        <w:rPr>
          <w:rFonts w:ascii="Cambria" w:cs="Cambria" w:eastAsia="Cambria" w:hAnsi="Cambria"/>
          <w:b w:val="1"/>
          <w:sz w:val="30"/>
          <w:szCs w:val="30"/>
        </w:rPr>
      </w:pP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b w:val="1"/>
          <w:sz w:val="30"/>
          <w:szCs w:val="30"/>
          <w:rtl w:val="0"/>
        </w:rPr>
        <w:t xml:space="preserve">Step 4: Check  Monthly Cost and Usage Reports</w:t>
      </w:r>
    </w:p>
    <w:p w:rsidR="00000000" w:rsidDel="00000000" w:rsidP="00000000" w:rsidRDefault="00000000" w:rsidRPr="00000000" w14:paraId="00000047">
      <w:pPr>
        <w:numPr>
          <w:ilvl w:val="0"/>
          <w:numId w:val="8"/>
        </w:numPr>
        <w:ind w:left="144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In Budgets ,Click on the Name of budget, here Free Tier Monitoring.</w:t>
      </w:r>
    </w:p>
    <w:p w:rsidR="00000000" w:rsidDel="00000000" w:rsidP="00000000" w:rsidRDefault="00000000" w:rsidRPr="00000000" w14:paraId="00000048">
      <w:pPr>
        <w:widowControl w:val="0"/>
        <w:spacing w:after="240" w:before="240" w:line="240" w:lineRule="auto"/>
        <w:ind w:left="720" w:firstLine="0"/>
        <w:rPr>
          <w:rFonts w:ascii="Cambria" w:cs="Cambria" w:eastAsia="Cambria" w:hAnsi="Cambria"/>
          <w:sz w:val="26"/>
          <w:szCs w:val="26"/>
        </w:rPr>
      </w:pPr>
      <w:r w:rsidDel="00000000" w:rsidR="00000000" w:rsidRPr="00000000">
        <w:rPr>
          <w:rFonts w:ascii="Cambria" w:cs="Cambria" w:eastAsia="Cambria" w:hAnsi="Cambria"/>
        </w:rPr>
        <w:drawing>
          <wp:inline distB="114300" distT="114300" distL="114300" distR="114300">
            <wp:extent cx="5943600" cy="1454110"/>
            <wp:effectExtent b="0" l="0" r="0" t="0"/>
            <wp:docPr id="8" name="image7.png"/>
            <a:graphic>
              <a:graphicData uri="http://schemas.openxmlformats.org/drawingml/2006/picture">
                <pic:pic>
                  <pic:nvPicPr>
                    <pic:cNvPr id="0" name="image7.png"/>
                    <pic:cNvPicPr preferRelativeResize="0"/>
                  </pic:nvPicPr>
                  <pic:blipFill>
                    <a:blip r:embed="rId23"/>
                    <a:srcRect b="0" l="0" r="0" t="17031"/>
                    <a:stretch>
                      <a:fillRect/>
                    </a:stretch>
                  </pic:blipFill>
                  <pic:spPr>
                    <a:xfrm>
                      <a:off x="0" y="0"/>
                      <a:ext cx="5943600" cy="145411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numPr>
          <w:ilvl w:val="0"/>
          <w:numId w:val="5"/>
        </w:numPr>
        <w:spacing w:after="240" w:before="240" w:lineRule="auto"/>
        <w:ind w:left="1440" w:hanging="360"/>
        <w:rPr>
          <w:sz w:val="26"/>
          <w:szCs w:val="26"/>
        </w:rPr>
      </w:pPr>
      <w:r w:rsidDel="00000000" w:rsidR="00000000" w:rsidRPr="00000000">
        <w:rPr>
          <w:rFonts w:ascii="Cambria" w:cs="Cambria" w:eastAsia="Cambria" w:hAnsi="Cambria"/>
          <w:sz w:val="26"/>
          <w:szCs w:val="26"/>
          <w:rtl w:val="0"/>
        </w:rPr>
        <w:t xml:space="preserve"> </w:t>
      </w:r>
      <w:r w:rsidDel="00000000" w:rsidR="00000000" w:rsidRPr="00000000">
        <w:rPr>
          <w:rFonts w:ascii="Cambria" w:cs="Cambria" w:eastAsia="Cambria" w:hAnsi="Cambria"/>
          <w:b w:val="1"/>
          <w:sz w:val="26"/>
          <w:szCs w:val="26"/>
          <w:rtl w:val="0"/>
        </w:rPr>
        <w:t xml:space="preserve">Detailed Monthly Cost and Usage Report</w:t>
      </w:r>
      <w:r w:rsidDel="00000000" w:rsidR="00000000" w:rsidRPr="00000000">
        <w:rPr>
          <w:rFonts w:ascii="Cambria" w:cs="Cambria" w:eastAsia="Cambria" w:hAnsi="Cambria"/>
          <w:sz w:val="26"/>
          <w:szCs w:val="26"/>
          <w:rtl w:val="0"/>
        </w:rPr>
        <w:t xml:space="preserve">.</w:t>
      </w:r>
    </w:p>
    <w:p w:rsidR="00000000" w:rsidDel="00000000" w:rsidP="00000000" w:rsidRDefault="00000000" w:rsidRPr="00000000" w14:paraId="0000004A">
      <w:pPr>
        <w:widowControl w:val="0"/>
        <w:spacing w:after="240" w:before="240" w:line="240" w:lineRule="auto"/>
        <w:ind w:left="72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2019300"/>
            <wp:effectExtent b="0" l="0" r="0" t="0"/>
            <wp:docPr id="11"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widowControl w:val="0"/>
        <w:spacing w:after="240" w:before="240" w:line="240" w:lineRule="auto"/>
        <w:ind w:left="72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2705100"/>
            <wp:effectExtent b="0" l="0" r="0" t="0"/>
            <wp:docPr id="5"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240" w:before="240" w:lineRule="auto"/>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r w:rsidDel="00000000" w:rsidR="00000000" w:rsidRPr="00000000">
        <w:rPr>
          <w:rFonts w:ascii="Cambria" w:cs="Cambria" w:eastAsia="Cambria" w:hAnsi="Cambria"/>
        </w:rPr>
        <w:drawing>
          <wp:inline distB="114300" distT="114300" distL="114300" distR="114300">
            <wp:extent cx="5943600" cy="2501900"/>
            <wp:effectExtent b="0" l="0" r="0" t="0"/>
            <wp:docPr id="4"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240" w:before="240" w:lineRule="auto"/>
        <w:ind w:left="720" w:firstLine="0"/>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4E">
      <w:pPr>
        <w:spacing w:after="240" w:before="240" w:lineRule="auto"/>
        <w:ind w:left="720" w:firstLine="0"/>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4F">
      <w:pPr>
        <w:spacing w:after="240" w:before="240" w:lineRule="auto"/>
        <w:ind w:left="720" w:firstLine="0"/>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50">
      <w:pPr>
        <w:spacing w:after="240" w:before="240" w:lineRule="auto"/>
        <w:ind w:left="720" w:firstLine="0"/>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51">
      <w:pPr>
        <w:spacing w:after="240" w:before="240" w:lineRule="auto"/>
        <w:ind w:left="720" w:firstLine="0"/>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52">
      <w:pPr>
        <w:spacing w:after="240" w:before="240" w:lineRule="auto"/>
        <w:ind w:left="0" w:firstLine="0"/>
        <w:rPr>
          <w:rFonts w:ascii="Cambria" w:cs="Cambria" w:eastAsia="Cambria" w:hAnsi="Cambria"/>
          <w:sz w:val="28"/>
          <w:szCs w:val="28"/>
        </w:rPr>
      </w:pPr>
      <w:r w:rsidDel="00000000" w:rsidR="00000000" w:rsidRPr="00000000">
        <w:rPr>
          <w:rFonts w:ascii="Cambria" w:cs="Cambria" w:eastAsia="Cambria" w:hAnsi="Cambria"/>
          <w:sz w:val="32"/>
          <w:szCs w:val="32"/>
          <w:rtl w:val="0"/>
        </w:rPr>
        <w:t xml:space="preserve">        </w:t>
      </w:r>
      <w:r w:rsidDel="00000000" w:rsidR="00000000" w:rsidRPr="00000000">
        <w:rPr>
          <w:rtl w:val="0"/>
        </w:rPr>
      </w:r>
    </w:p>
    <w:p w:rsidR="00000000" w:rsidDel="00000000" w:rsidP="00000000" w:rsidRDefault="00000000" w:rsidRPr="00000000" w14:paraId="00000053">
      <w:pPr>
        <w:pStyle w:val="Heading4"/>
        <w:keepNext w:val="0"/>
        <w:keepLines w:val="0"/>
        <w:widowControl w:val="0"/>
        <w:spacing w:after="40" w:before="240" w:line="240" w:lineRule="auto"/>
        <w:rPr>
          <w:rFonts w:ascii="Cambria" w:cs="Cambria" w:eastAsia="Cambria" w:hAnsi="Cambria"/>
          <w:b w:val="1"/>
          <w:color w:val="000000"/>
          <w:sz w:val="30"/>
          <w:szCs w:val="30"/>
        </w:rPr>
      </w:pPr>
      <w:bookmarkStart w:colFirst="0" w:colLast="0" w:name="_n5wtkvk8lotg" w:id="3"/>
      <w:bookmarkEnd w:id="3"/>
      <w:r w:rsidDel="00000000" w:rsidR="00000000" w:rsidRPr="00000000">
        <w:rPr>
          <w:rFonts w:ascii="Cambria" w:cs="Cambria" w:eastAsia="Cambria" w:hAnsi="Cambria"/>
          <w:b w:val="1"/>
          <w:color w:val="000000"/>
          <w:sz w:val="30"/>
          <w:szCs w:val="30"/>
          <w:rtl w:val="0"/>
        </w:rPr>
        <w:t xml:space="preserve">Step 6: Verify Alerts and Reports</w:t>
      </w:r>
    </w:p>
    <w:p w:rsidR="00000000" w:rsidDel="00000000" w:rsidP="00000000" w:rsidRDefault="00000000" w:rsidRPr="00000000" w14:paraId="00000054">
      <w:pPr>
        <w:rPr>
          <w:rFonts w:ascii="Cambria" w:cs="Cambria" w:eastAsia="Cambria" w:hAnsi="Cambria"/>
        </w:rPr>
      </w:pPr>
      <w:r w:rsidDel="00000000" w:rsidR="00000000" w:rsidRPr="00000000">
        <w:rPr>
          <w:rtl w:val="0"/>
        </w:rPr>
      </w:r>
    </w:p>
    <w:p w:rsidR="00000000" w:rsidDel="00000000" w:rsidP="00000000" w:rsidRDefault="00000000" w:rsidRPr="00000000" w14:paraId="00000055">
      <w:pPr>
        <w:widowControl w:val="0"/>
        <w:spacing w:line="240" w:lineRule="auto"/>
        <w:rPr>
          <w:rFonts w:ascii="Cambria" w:cs="Cambria" w:eastAsia="Cambria" w:hAnsi="Cambria"/>
          <w:b w:val="1"/>
          <w:sz w:val="22"/>
          <w:szCs w:val="22"/>
        </w:rPr>
      </w:pPr>
      <w:r w:rsidDel="00000000" w:rsidR="00000000" w:rsidRPr="00000000">
        <w:rPr>
          <w:rFonts w:ascii="Cambria" w:cs="Cambria" w:eastAsia="Cambria" w:hAnsi="Cambria"/>
        </w:rPr>
        <w:drawing>
          <wp:inline distB="114300" distT="114300" distL="114300" distR="114300">
            <wp:extent cx="5943600" cy="5486400"/>
            <wp:effectExtent b="0" l="0" r="0" t="0"/>
            <wp:docPr id="13"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94360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widowControl w:val="0"/>
        <w:spacing w:line="240" w:lineRule="auto"/>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057">
      <w:pPr>
        <w:widowControl w:val="0"/>
        <w:spacing w:line="240" w:lineRule="auto"/>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058">
      <w:pPr>
        <w:widowControl w:val="0"/>
        <w:tabs>
          <w:tab w:val="left" w:leader="none" w:pos="1848"/>
        </w:tabs>
        <w:spacing w:line="240" w:lineRule="auto"/>
        <w:ind w:left="0" w:firstLine="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Conclusion:</w:t>
        <w:br w:type="textWrapping"/>
      </w:r>
      <w:r w:rsidDel="00000000" w:rsidR="00000000" w:rsidRPr="00000000">
        <w:rPr>
          <w:rtl w:val="0"/>
        </w:rPr>
      </w:r>
    </w:p>
    <w:p w:rsidR="00000000" w:rsidDel="00000000" w:rsidP="00000000" w:rsidRDefault="00000000" w:rsidRPr="00000000" w14:paraId="00000059">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By setting up a </w:t>
      </w:r>
      <w:r w:rsidDel="00000000" w:rsidR="00000000" w:rsidRPr="00000000">
        <w:rPr>
          <w:rFonts w:ascii="Cambria" w:cs="Cambria" w:eastAsia="Cambria" w:hAnsi="Cambria"/>
          <w:b w:val="1"/>
          <w:rtl w:val="0"/>
        </w:rPr>
        <w:t xml:space="preserve">Zero-Spend Alert System</w:t>
      </w:r>
      <w:r w:rsidDel="00000000" w:rsidR="00000000" w:rsidRPr="00000000">
        <w:rPr>
          <w:rFonts w:ascii="Cambria" w:cs="Cambria" w:eastAsia="Cambria" w:hAnsi="Cambria"/>
          <w:rtl w:val="0"/>
        </w:rPr>
        <w:t xml:space="preserve">, MelodyHub Inc. ensures that immediate notifications are triggered whenever AWS costs exceed a minimal threshold (e.g., $0.01). This proactive approach to cost management allows MelodyHub to closely monitor cloud spending, especially while leveraging AWS Free Tier services. The system helps prevent unexpected charges and ensures that the platform stays within its budget, making it ideal for maintaining strict cost control and avoiding surprise bills. This simple yet effective solution is crucial for MelodyHub’s operations as it scales its music platform.</w:t>
      </w:r>
      <w:r w:rsidDel="00000000" w:rsidR="00000000" w:rsidRPr="00000000">
        <w:rPr>
          <w:rtl w:val="0"/>
        </w:rPr>
      </w:r>
    </w:p>
    <w:p w:rsidR="00000000" w:rsidDel="00000000" w:rsidP="00000000" w:rsidRDefault="00000000" w:rsidRPr="00000000" w14:paraId="0000005A">
      <w:pPr>
        <w:rPr>
          <w:rFonts w:ascii="Cambria" w:cs="Cambria" w:eastAsia="Cambria" w:hAnsi="Cambria"/>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mbr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2.png"/><Relationship Id="rId21" Type="http://schemas.openxmlformats.org/officeDocument/2006/relationships/image" Target="media/image17.png"/><Relationship Id="rId24" Type="http://schemas.openxmlformats.org/officeDocument/2006/relationships/image" Target="media/image2.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ws.amazon.com/console/" TargetMode="External"/><Relationship Id="rId26" Type="http://schemas.openxmlformats.org/officeDocument/2006/relationships/image" Target="media/image6.png"/><Relationship Id="rId25" Type="http://schemas.openxmlformats.org/officeDocument/2006/relationships/image" Target="media/image9.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hyperlink" Target="https://youtu.be/CjKhQoYeR4Q?si=ui8Bvk_M4FfVM-Dh" TargetMode="External"/><Relationship Id="rId8" Type="http://schemas.openxmlformats.org/officeDocument/2006/relationships/hyperlink" Target="https://aws.amazon.com/console/" TargetMode="External"/><Relationship Id="rId11" Type="http://schemas.openxmlformats.org/officeDocument/2006/relationships/hyperlink" Target="https://console.aws.amazon.com/billing/" TargetMode="External"/><Relationship Id="rId10" Type="http://schemas.openxmlformats.org/officeDocument/2006/relationships/image" Target="media/image16.png"/><Relationship Id="rId13" Type="http://schemas.openxmlformats.org/officeDocument/2006/relationships/image" Target="media/image13.png"/><Relationship Id="rId12" Type="http://schemas.openxmlformats.org/officeDocument/2006/relationships/hyperlink" Target="https://console.aws.amazon.com/billing/" TargetMode="External"/><Relationship Id="rId15" Type="http://schemas.openxmlformats.org/officeDocument/2006/relationships/image" Target="media/image3.png"/><Relationship Id="rId14" Type="http://schemas.openxmlformats.org/officeDocument/2006/relationships/image" Target="media/image4.png"/><Relationship Id="rId17" Type="http://schemas.openxmlformats.org/officeDocument/2006/relationships/image" Target="media/image1.png"/><Relationship Id="rId16" Type="http://schemas.openxmlformats.org/officeDocument/2006/relationships/image" Target="media/image15.png"/><Relationship Id="rId19" Type="http://schemas.openxmlformats.org/officeDocument/2006/relationships/image" Target="media/image5.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