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Пользовательский сценарий по процессу восстановления пароля на сайте henderson.ru</w:t>
      </w:r>
      <w:r/>
    </w:p>
    <w:p>
      <w:r/>
      <w:r/>
    </w:p>
    <w:p>
      <w:r/>
      <w:r/>
    </w:p>
    <w:p>
      <w:r>
        <w:t xml:space="preserve">Восстановление пароля личного кабинета на сайте возможно через авторизацию в личном кабинете </w:t>
      </w:r>
      <w:hyperlink r:id="rId9" w:tooltip="https://henderson.ru/hlogin/" w:history="1">
        <w:r>
          <w:rPr>
            <w:color w:val="1155cc"/>
            <w:u w:val="single"/>
          </w:rPr>
          <w:t xml:space="preserve">https://henderson.ru/hlogin/</w:t>
        </w:r>
      </w:hyperlink>
      <w:r/>
      <w:r/>
    </w:p>
    <w:p>
      <w:r/>
      <w:r/>
    </w:p>
    <w:p>
      <w:r>
        <w:t xml:space="preserve">Пользователь на главном экране нажимает кнопку “Войти”.</w:t>
      </w:r>
      <w:r/>
    </w:p>
    <w:p>
      <w:r>
        <w:t xml:space="preserve">Система отображает радио кнопки </w:t>
      </w:r>
      <w:r>
        <w:t xml:space="preserve">Войти</w:t>
      </w:r>
      <w:r>
        <w:t xml:space="preserve"> “по </w:t>
      </w:r>
      <w:r>
        <w:t xml:space="preserve">email</w:t>
      </w:r>
      <w:r>
        <w:t xml:space="preserve">” или “по номеру телефона”, а также кнопку “Забыли пароль?”.</w:t>
      </w:r>
      <w:r/>
    </w:p>
    <w:p>
      <w:r>
        <w:t xml:space="preserve">Пользователь нажимает кнопку “Забыли пароль?”, система отображает модальное окно с вариантами по способам связи восстановления пароля- радио кнопки “по </w:t>
      </w:r>
      <w:r>
        <w:t xml:space="preserve">email</w:t>
      </w:r>
      <w:r>
        <w:t xml:space="preserve">” или “по телефону”.</w:t>
      </w:r>
      <w:r/>
    </w:p>
    <w:p>
      <w:r/>
      <w:r/>
    </w:p>
    <w:p>
      <w:r>
        <w:t xml:space="preserve">Пользователь нажимает радиокнопку “по телефону”, система отображает поле для ввода номера телефона. </w:t>
      </w:r>
      <w:r/>
    </w:p>
    <w:p>
      <w:r>
        <w:t xml:space="preserve">Пользователь вводит номер телефона (8-888-888-88-88), нажимает кнопку “Отправить”. </w:t>
      </w:r>
      <w:r/>
    </w:p>
    <w:p>
      <w:r>
        <w:t xml:space="preserve">Система отображает поле “Проверочный код”.</w:t>
      </w:r>
      <w:r/>
    </w:p>
    <w:p>
      <w:r>
        <w:t xml:space="preserve">Система отправляет в смс или в </w:t>
      </w:r>
      <w:r>
        <w:t xml:space="preserve">вайбер</w:t>
      </w:r>
      <w:r>
        <w:t xml:space="preserve"> код. </w:t>
      </w:r>
      <w:r/>
    </w:p>
    <w:p>
      <w:r>
        <w:t xml:space="preserve">Пользователь вводит 6-ти </w:t>
      </w:r>
      <w:r>
        <w:t xml:space="preserve">значный</w:t>
      </w:r>
      <w:r>
        <w:t xml:space="preserve"> код. Нажимает кнопку “Отправить”. Система отображает страницу личного кабинета. На данной странице пользователь устанавливает новый пароль.</w:t>
      </w:r>
      <w:r/>
    </w:p>
    <w:p>
      <w:r>
        <w:t xml:space="preserve">Для повторной отправки кода пользователю необходимо нажать кнопку “Код не пришел, повторить отправку”.</w:t>
      </w:r>
      <w:r/>
    </w:p>
    <w:p>
      <w:r/>
      <w:r/>
    </w:p>
    <w:p>
      <w:r>
        <w:t xml:space="preserve">Пользователь нажимает радиокнопку “по </w:t>
      </w:r>
      <w:r>
        <w:t xml:space="preserve">email</w:t>
      </w:r>
      <w:r>
        <w:t xml:space="preserve">”, система отображает поле для ввода </w:t>
      </w:r>
      <w:r>
        <w:t xml:space="preserve">email</w:t>
      </w:r>
      <w:r>
        <w:t xml:space="preserve">.</w:t>
      </w:r>
      <w:r/>
    </w:p>
    <w:p>
      <w:r>
        <w:t xml:space="preserve">Пользователь вводит </w:t>
      </w:r>
      <w:r>
        <w:t xml:space="preserve">email</w:t>
      </w:r>
      <w:r>
        <w:t xml:space="preserve">, система проводит </w:t>
      </w:r>
      <w:r>
        <w:t xml:space="preserve">валидацию</w:t>
      </w:r>
      <w:r>
        <w:t xml:space="preserve">, пользователь нажимает кнопку “Отправить”.</w:t>
      </w:r>
      <w:r/>
    </w:p>
    <w:p>
      <w:pPr>
        <w:rPr>
          <w:color w:val="4a4a4a"/>
          <w:sz w:val="18"/>
          <w:szCs w:val="18"/>
          <w:highlight w:val="white"/>
        </w:rPr>
      </w:pPr>
      <w:r>
        <w:t xml:space="preserve">Система отображает сообщение: “</w:t>
      </w:r>
      <w:r>
        <w:rPr>
          <w:color w:val="4a4a4a"/>
          <w:sz w:val="18"/>
          <w:szCs w:val="18"/>
          <w:highlight w:val="white"/>
        </w:rPr>
        <w:t xml:space="preserve">На Ваш адрес мы направили письмо со ссылкой.</w:t>
      </w:r>
      <w:r>
        <w:rPr>
          <w:color w:val="4a4a4a"/>
          <w:sz w:val="18"/>
          <w:szCs w:val="18"/>
          <w:highlight w:val="white"/>
        </w:rPr>
      </w:r>
    </w:p>
    <w:p>
      <w:r>
        <w:rPr>
          <w:color w:val="4a4a4a"/>
          <w:sz w:val="18"/>
          <w:szCs w:val="18"/>
          <w:highlight w:val="white"/>
        </w:rPr>
        <w:t xml:space="preserve">Перейдите по ней, чтобы подтвердить корректность адреса.</w:t>
      </w:r>
      <w:r>
        <w:t xml:space="preserve">” Через несколько секунд система отображает кнопку “Письмо не пришло, повторить отправку”.</w:t>
      </w:r>
      <w:r/>
    </w:p>
    <w:p>
      <w:r>
        <w:t xml:space="preserve">Система отправляет на почту письмо для перехода в личный кабинет.</w:t>
      </w:r>
      <w:r/>
    </w:p>
    <w:p>
      <w:r/>
      <w:r/>
    </w:p>
    <w:p>
      <w:pPr>
        <w:rPr>
          <w:b/>
        </w:rPr>
      </w:pPr>
      <w:r>
        <w:rPr>
          <w:b/>
        </w:rPr>
        <w:t xml:space="preserve">Вопросы</w:t>
      </w:r>
      <w:r>
        <w:rPr>
          <w:b/>
        </w:rPr>
        <w:t xml:space="preserve"> по тестированию требований:</w:t>
      </w:r>
      <w:r>
        <w:rPr>
          <w:b/>
        </w:rPr>
      </w:r>
    </w:p>
    <w:p>
      <w:r/>
      <w:r/>
    </w:p>
    <w:p>
      <w:pPr>
        <w:spacing w:line="360" w:lineRule="auto"/>
      </w:pPr>
      <w:r>
        <w:t xml:space="preserve">- </w:t>
      </w:r>
      <w:r>
        <w:t xml:space="preserve">Что происходит, если пользователь введет </w:t>
      </w:r>
      <w:r>
        <w:t xml:space="preserve">неверный код подтверждения</w:t>
      </w:r>
      <w:r>
        <w:t xml:space="preserve"> несколько раз</w:t>
      </w:r>
      <w:r>
        <w:t xml:space="preserve">?</w:t>
      </w:r>
      <w:r/>
    </w:p>
    <w:p>
      <w:pPr>
        <w:spacing w:line="360" w:lineRule="auto"/>
      </w:pPr>
      <w:r>
        <w:t xml:space="preserve">- </w:t>
      </w:r>
      <w:r>
        <w:t xml:space="preserve">Что будет, если ввести </w:t>
      </w:r>
      <w:r>
        <w:t xml:space="preserve">неполный номер</w:t>
      </w:r>
      <w:r>
        <w:t xml:space="preserve"> (например, </w:t>
      </w:r>
      <w:r>
        <w:t xml:space="preserve">+7-123-456</w:t>
      </w:r>
      <w:r>
        <w:t xml:space="preserve">)?</w:t>
      </w:r>
      <w:r/>
    </w:p>
    <w:p>
      <w:pPr>
        <w:spacing w:line="360" w:lineRule="auto"/>
      </w:pPr>
      <w:r>
        <w:t xml:space="preserve">- </w:t>
      </w:r>
      <w:r>
        <w:t xml:space="preserve">Поддерживаются ли </w:t>
      </w:r>
      <w:r>
        <w:rPr>
          <w:bCs/>
        </w:rPr>
        <w:t xml:space="preserve">международные номера</w:t>
      </w:r>
      <w:r>
        <w:t xml:space="preserve"> (например, </w:t>
      </w:r>
      <w:r>
        <w:rPr>
          <w:bCs/>
        </w:rPr>
        <w:t xml:space="preserve">+374</w:t>
      </w:r>
      <w:r>
        <w:t xml:space="preserve">...)?</w:t>
      </w:r>
      <w:r/>
    </w:p>
    <w:p>
      <w:pPr>
        <w:spacing w:line="360" w:lineRule="auto"/>
      </w:pPr>
      <w:r>
        <w:t xml:space="preserve">- </w:t>
      </w:r>
      <w:r>
        <w:t xml:space="preserve">Сколько раз можно запросить повторную отправку кода?</w:t>
      </w:r>
      <w:r/>
    </w:p>
    <w:p>
      <w:pPr>
        <w:spacing w:line="360" w:lineRule="auto"/>
        <w:rPr>
          <w:lang w:val="ru-RU"/>
        </w:rPr>
      </w:pPr>
      <w:r>
        <w:rPr>
          <w:lang w:val="ru-RU"/>
        </w:rPr>
        <w:t xml:space="preserve">- Через какое время истекает срок действия «Проверочного кода»?</w:t>
      </w:r>
      <w:r>
        <w:rPr>
          <w:lang w:val="ru-RU"/>
        </w:rPr>
      </w:r>
    </w:p>
    <w:p>
      <w:pPr>
        <w:spacing w:line="360" w:lineRule="auto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 xml:space="preserve">Какие требования к новому паролю (минимум символов, обязательные цифры</w:t>
      </w:r>
      <w:r>
        <w:rPr>
          <w:lang w:val="ru-RU"/>
        </w:rPr>
        <w:t xml:space="preserve"> </w:t>
      </w:r>
      <w:r>
        <w:rPr>
          <w:lang w:val="ru-RU"/>
        </w:rPr>
        <w:t xml:space="preserve">/</w:t>
      </w:r>
      <w:r>
        <w:rPr>
          <w:lang w:val="ru-RU"/>
        </w:rPr>
        <w:t xml:space="preserve"> </w:t>
      </w:r>
      <w:r>
        <w:rPr>
          <w:lang w:val="ru-RU"/>
        </w:rPr>
        <w:t xml:space="preserve">спецсимволы)?</w:t>
      </w:r>
      <w:bookmarkStart w:id="0" w:name="_GoBack"/>
      <w:r/>
      <w:bookmarkEnd w:id="0"/>
      <w:r/>
      <w:r>
        <w:rPr>
          <w:lang w:val="ru-RU"/>
        </w:rPr>
      </w:r>
    </w:p>
    <w:p>
      <w:r/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w="11909" w:h="16834" w:orient="portrait"/>
      <w:pgMar w:top="567" w:right="569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Arial" w:hAnsi="Arial" w:eastAsia="Arial" w:cs="Arial"/>
        <w:color w:val="1155cc"/>
        <w:u w:val="singl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6"/>
    <w:link w:val="64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6"/>
    <w:link w:val="64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46"/>
    <w:link w:val="64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46"/>
    <w:link w:val="64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46"/>
    <w:link w:val="64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46"/>
    <w:link w:val="64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9"/>
    <w:next w:val="63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9"/>
    <w:next w:val="63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9"/>
    <w:next w:val="63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46"/>
    <w:link w:val="650"/>
    <w:uiPriority w:val="10"/>
    <w:rPr>
      <w:sz w:val="48"/>
      <w:szCs w:val="48"/>
    </w:rPr>
  </w:style>
  <w:style w:type="character" w:styleId="37">
    <w:name w:val="Subtitle Char"/>
    <w:basedOn w:val="646"/>
    <w:link w:val="651"/>
    <w:uiPriority w:val="11"/>
    <w:rPr>
      <w:sz w:val="24"/>
      <w:szCs w:val="24"/>
    </w:rPr>
  </w:style>
  <w:style w:type="paragraph" w:styleId="38">
    <w:name w:val="Quote"/>
    <w:basedOn w:val="639"/>
    <w:next w:val="63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9"/>
    <w:next w:val="63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6"/>
    <w:link w:val="42"/>
    <w:uiPriority w:val="99"/>
  </w:style>
  <w:style w:type="paragraph" w:styleId="44">
    <w:name w:val="Footer"/>
    <w:basedOn w:val="63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6"/>
    <w:link w:val="44"/>
    <w:uiPriority w:val="99"/>
  </w:style>
  <w:style w:type="paragraph" w:styleId="46">
    <w:name w:val="Caption"/>
    <w:basedOn w:val="639"/>
    <w:next w:val="6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6"/>
    <w:uiPriority w:val="99"/>
    <w:unhideWhenUsed/>
    <w:rPr>
      <w:vertAlign w:val="superscript"/>
    </w:rPr>
  </w:style>
  <w:style w:type="paragraph" w:styleId="178">
    <w:name w:val="endnote text"/>
    <w:basedOn w:val="63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6"/>
    <w:uiPriority w:val="99"/>
    <w:semiHidden/>
    <w:unhideWhenUsed/>
    <w:rPr>
      <w:vertAlign w:val="superscript"/>
    </w:rPr>
  </w:style>
  <w:style w:type="paragraph" w:styleId="181">
    <w:name w:val="toc 1"/>
    <w:basedOn w:val="639"/>
    <w:next w:val="63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9"/>
    <w:next w:val="63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9"/>
    <w:next w:val="63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9"/>
    <w:next w:val="63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9"/>
    <w:next w:val="63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9"/>
    <w:next w:val="63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9"/>
    <w:next w:val="63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9"/>
    <w:next w:val="63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9"/>
    <w:next w:val="63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9"/>
    <w:next w:val="639"/>
    <w:uiPriority w:val="99"/>
    <w:unhideWhenUsed/>
    <w:pPr>
      <w:spacing w:after="0" w:afterAutospacing="0"/>
    </w:pPr>
  </w:style>
  <w:style w:type="paragraph" w:styleId="639" w:default="1">
    <w:name w:val="Normal"/>
  </w:style>
  <w:style w:type="paragraph" w:styleId="640">
    <w:name w:val="Heading 1"/>
    <w:basedOn w:val="639"/>
    <w:next w:val="639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41">
    <w:name w:val="Heading 2"/>
    <w:basedOn w:val="639"/>
    <w:next w:val="639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42">
    <w:name w:val="Heading 3"/>
    <w:basedOn w:val="639"/>
    <w:next w:val="639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43">
    <w:name w:val="Heading 4"/>
    <w:basedOn w:val="639"/>
    <w:next w:val="639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44">
    <w:name w:val="Heading 5"/>
    <w:basedOn w:val="639"/>
    <w:next w:val="639"/>
    <w:pPr>
      <w:keepLines/>
      <w:keepNext/>
      <w:spacing w:before="240" w:after="80"/>
      <w:outlineLvl w:val="4"/>
    </w:pPr>
    <w:rPr>
      <w:color w:val="666666"/>
    </w:rPr>
  </w:style>
  <w:style w:type="paragraph" w:styleId="645">
    <w:name w:val="Heading 6"/>
    <w:basedOn w:val="639"/>
    <w:next w:val="639"/>
    <w:pPr>
      <w:keepLines/>
      <w:keepNext/>
      <w:spacing w:before="240" w:after="80"/>
      <w:outlineLvl w:val="5"/>
    </w:pPr>
    <w:rPr>
      <w:i/>
      <w:color w:val="666666"/>
    </w:r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table" w:styleId="64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50">
    <w:name w:val="Title"/>
    <w:basedOn w:val="639"/>
    <w:next w:val="639"/>
    <w:pPr>
      <w:keepLines/>
      <w:keepNext/>
      <w:spacing w:after="60"/>
    </w:pPr>
    <w:rPr>
      <w:sz w:val="52"/>
      <w:szCs w:val="52"/>
    </w:rPr>
  </w:style>
  <w:style w:type="paragraph" w:styleId="651">
    <w:name w:val="Subtitle"/>
    <w:basedOn w:val="639"/>
    <w:next w:val="639"/>
    <w:pPr>
      <w:keepLines/>
      <w:keepNext/>
      <w:spacing w:after="320"/>
    </w:pPr>
    <w:rPr>
      <w:color w:val="666666"/>
      <w:sz w:val="30"/>
      <w:szCs w:val="30"/>
    </w:rPr>
  </w:style>
  <w:style w:type="character" w:styleId="652">
    <w:name w:val="Strong"/>
    <w:basedOn w:val="646"/>
    <w:uiPriority w:val="22"/>
    <w:qFormat/>
    <w:rPr>
      <w:b/>
      <w:bCs/>
    </w:rPr>
  </w:style>
  <w:style w:type="paragraph" w:styleId="653" w:customStyle="1">
    <w:name w:val="ds-markdown-paragraph"/>
    <w:basedOn w:val="6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654">
    <w:name w:val="HTML Code"/>
    <w:basedOn w:val="646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55">
    <w:name w:val="List Paragraph"/>
    <w:basedOn w:val="63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enderson.ru/hlogi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IT Organization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К</cp:lastModifiedBy>
  <cp:revision>9</cp:revision>
  <dcterms:created xsi:type="dcterms:W3CDTF">2025-05-27T10:26:00Z</dcterms:created>
  <dcterms:modified xsi:type="dcterms:W3CDTF">2025-05-27T11:12:42Z</dcterms:modified>
</cp:coreProperties>
</file>