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Grupo(n) 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708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720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 xml:space="preserve">Product Owner </w:t>
            </w:r>
            <w:r>
              <w:rPr/>
              <w:t>e Banco de Dados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Back-End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Front-End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4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 – Cronograma efetivo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III – Evidências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23495" distB="67945" distL="46355" distR="45085" simplePos="0" locked="0" layoutInCell="1" allowOverlap="1" relativeHeight="26" wp14:anchorId="36FFBE50">
                <wp:simplePos x="0" y="0"/>
                <wp:positionH relativeFrom="column">
                  <wp:posOffset>1506855</wp:posOffset>
                </wp:positionH>
                <wp:positionV relativeFrom="paragraph">
                  <wp:posOffset>58420</wp:posOffset>
                </wp:positionV>
                <wp:extent cx="2752725" cy="695325"/>
                <wp:effectExtent l="46355" t="23495" r="45085" b="67945"/>
                <wp:wrapNone/>
                <wp:docPr id="4" name="Retângulo: Cantos Arredondados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2560" cy="6951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ln>
                          <a:solidFill>
                            <a:srgbClr val="98b855"/>
                          </a:solidFill>
                          <a:round/>
                        </a:ln>
                        <a:effectLst>
                          <a:outerShdw blurRad="39960" dir="5400000" dist="23040" rotWithShape="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style>
                        <a:lnRef idx="1">
                          <a:schemeClr val="accent3"/>
                        </a:lnRef>
                        <a:fillRef idx="3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"/>
                              <w:jc w:val="center"/>
                              <w:rPr>
                                <w:b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themeColor="text1" w:val="000000"/>
                              </w:rPr>
                              <w:t>Logotipo do Cliente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ID="Retângulo: Cantos Arredondados 4" path="l-2147483642,-2147483642l-2147483631,-2147483630l-2147483641,0l-2147483642,-2147483642l-2147483629,-2147483628l-2147483632,-2147483640l-2147483642,-2147483642xe" fillcolor="#9aba58" stroked="t" o:allowincell="f" style="position:absolute;margin-left:118.65pt;margin-top:4.6pt;width:216.7pt;height:54.7pt;mso-wrap-style:square;v-text-anchor:middle" wp14:anchorId="36FFBE50">
                <v:fill o:detectmouseclick="t" color2="#d4e0c3"/>
                <v:stroke color="#98b855" weight="9360" joinstyle="round" endcap="flat"/>
                <v:shadow on="t" obscured="f" color="black"/>
                <v:textbox>
                  <w:txbxContent>
                    <w:p>
                      <w:pPr>
                        <w:pStyle w:val="Contedodoquadro"/>
                        <w:jc w:val="center"/>
                        <w:rPr>
                          <w:b/>
                          <w:bCs/>
                          <w:color w:themeColor="text1" w:val="000000"/>
                        </w:rPr>
                      </w:pPr>
                      <w:r>
                        <w:rPr>
                          <w:b/>
                          <w:bCs/>
                          <w:color w:themeColor="text1" w:val="000000"/>
                        </w:rPr>
                        <w:t>Logotipo do Cliente</w:t>
                      </w:r>
                    </w:p>
                  </w:txbxContent>
                </v:textbox>
                <w10:wrap type="none"/>
              </v:round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 petshops,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3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 xml:space="preserve">Jira </w:t>
      </w:r>
      <w:r>
        <w:rPr>
          <w:rStyle w:val="Hyperlink"/>
          <w:b/>
          <w:bCs/>
          <w:color w:val="000000"/>
          <w:u w:val="none"/>
        </w:rPr>
        <w:t xml:space="preserve">Software </w:t>
      </w:r>
      <w:r>
        <w:rPr>
          <w:rStyle w:val="Hyperlink"/>
          <w:b/>
          <w:bCs/>
          <w:color w:val="000000"/>
          <w:u w:val="none"/>
        </w:rPr>
        <w:t>(Ferramenta de Gerenciamento de Projetos):</w:t>
      </w:r>
      <w:r>
        <w:rPr>
          <w:rStyle w:val="Hyperlink"/>
          <w:color w:val="000000"/>
          <w:u w:val="none"/>
        </w:rPr>
        <w:t xml:space="preserve"> </w:t>
      </w:r>
      <w:hyperlink r:id="rId4">
        <w:r>
          <w:rPr>
            <w:rStyle w:val="Hyperlink"/>
            <w:u w:val="single"/>
          </w:rPr>
          <w:t>https://petepet.atlassian.net/jira/software/projects/KAN/boards/1</w:t>
        </w:r>
      </w:hyperlink>
    </w:p>
    <w:p>
      <w:pPr>
        <w:pStyle w:val="Normal"/>
        <w:jc w:val="left"/>
        <w:rPr>
          <w:rStyle w:val="Hyperlink"/>
          <w:u w:val="single"/>
        </w:rPr>
      </w:pPr>
      <w:r>
        <w:rPr/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Documentação de Engenharia de Software</w:t>
      </w:r>
      <w:r>
        <w:rPr>
          <w:rStyle w:val="Hyperlink"/>
          <w:b/>
          <w:bCs/>
          <w:color w:val="000000"/>
          <w:u w:val="none"/>
        </w:rPr>
        <w:t>:</w:t>
      </w:r>
    </w:p>
    <w:p>
      <w:pPr>
        <w:pStyle w:val="Normal"/>
        <w:jc w:val="left"/>
        <w:rPr/>
      </w:pPr>
      <w:hyperlink r:id="rId5">
        <w:r>
          <w:rPr>
            <w:rStyle w:val="Hyperlink"/>
          </w:rPr>
          <w:t>https://github.com/AleksGustavo/PI-2--Semestre-2025/tree/mainDocumenta%C3%A7%C3%A3o/Engenharia%20de%20Software</w:t>
        </w:r>
      </w:hyperlink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y63ppj89aknf"/>
      <w:bookmarkStart w:id="14" w:name="_9ifolvgdxmor"/>
      <w:bookmarkStart w:id="15" w:name="_insc0vnn24rq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 Sistema Web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ter uma tela para cadastro de novos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 Sistema Web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ter uma tela para cadastro de novos usuários.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Heading2"/>
        <w:rPr/>
      </w:pPr>
      <w:bookmarkStart w:id="18" w:name="_Toc208341103"/>
      <w:r>
        <w:rPr/>
        <w:t>Descrever resumidamente e apresentar uma tabela de comparação do sistema desenvolvido versus 1 ou 2 outros sistemas de mercado.</w:t>
      </w:r>
      <w:bookmarkEnd w:id="18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415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430"/>
        <w:gridCol w:w="1525"/>
        <w:gridCol w:w="1738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430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Padaria Facil</w:t>
            </w:r>
          </w:p>
        </w:tc>
        <w:tc>
          <w:tcPr>
            <w:tcW w:w="1525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Padoca App</w:t>
            </w:r>
          </w:p>
        </w:tc>
        <w:tc>
          <w:tcPr>
            <w:tcW w:w="173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430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152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738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9" w:name="_Hlk11167024"/>
            <w:bookmarkEnd w:id="19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430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/>
                <w:b/>
                <w:color w:themeColor="text1" w:val="000000"/>
                <w:lang w:eastAsia="ar-SA"/>
              </w:rPr>
            </w:r>
          </w:p>
        </w:tc>
        <w:tc>
          <w:tcPr>
            <w:tcW w:w="1525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/>
                <w:b/>
                <w:color w:themeColor="text1" w:val="000000"/>
                <w:lang w:eastAsia="ar-SA"/>
              </w:rPr>
            </w:r>
          </w:p>
        </w:tc>
        <w:tc>
          <w:tcPr>
            <w:tcW w:w="1738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bookmarkStart w:id="20" w:name="_Toc208341104"/>
      <w:r>
        <w:rPr/>
        <w:t>2.6 Cronograma</w:t>
      </w:r>
      <w:bookmarkEnd w:id="20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1" w:name="_otr3feagh8c7"/>
            <w:bookmarkEnd w:id="21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2" w:name="_Toc208341105"/>
      <w:r>
        <w:rPr/>
        <w:t>Documentação do Sistema</w:t>
      </w:r>
      <w:bookmarkEnd w:id="22"/>
    </w:p>
    <w:p>
      <w:pPr>
        <w:pStyle w:val="Heading2"/>
        <w:rPr/>
      </w:pPr>
      <w:bookmarkStart w:id="23" w:name="_Toc208341106"/>
      <w:r>
        <w:rPr/>
        <w:t>3.1 Metodologia de Desenvolvimento</w:t>
      </w:r>
      <w:bookmarkEnd w:id="23"/>
    </w:p>
    <w:p>
      <w:pPr>
        <w:pStyle w:val="Normal"/>
        <w:rPr/>
      </w:pPr>
      <w:r>
        <w:rPr/>
        <w:t xml:space="preserve">Conjunto de processos, práticas e diretrizes que guiam o ciclo de vida do desenvolvimento de software, desde a concepção até a entrega e manutenção do produto final. Ela define como o trabalho é organizado, como as decisões são tomadas e como as atividades são realizadas ao longo do projeto. Uma metodologia pode ser ágil, como o Scrum ou o Kanban, ou tradicional, como o modelo em cascata.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4" w:name="_Toc208341107"/>
      <w:r>
        <w:rPr/>
        <w:t>3.2 Diagramas UML</w:t>
      </w:r>
      <w:bookmarkEnd w:id="24"/>
    </w:p>
    <w:p>
      <w:pPr>
        <w:pStyle w:val="Heading2"/>
        <w:rPr>
          <w:b/>
          <w:bCs/>
        </w:rPr>
      </w:pPr>
      <w:r>
        <w:rPr>
          <w:sz w:val="24"/>
          <w:szCs w:val="24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5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81" t="-106" r="-181" b="-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rPr>
          <w:b/>
          <w:bCs/>
        </w:rPr>
      </w:pPr>
      <w:r>
        <w:rPr>
          <w:sz w:val="24"/>
          <w:szCs w:val="24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6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37" t="-302" r="-137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7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84" t="-131" r="-84" b="-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8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68" t="-100" r="-68" b="-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9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80" t="-110" r="-80" b="-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10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85" t="-142" r="-85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3.2.4</w:t>
        <w:tab/>
        <w:t xml:space="preserve"> </w:t>
      </w:r>
      <w:r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1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83" t="-153" r="-83" b="-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/>
      </w:pPr>
      <w:r>
        <w:rPr/>
        <w:t xml:space="preserve">3.3 </w:t>
      </w:r>
      <w:bookmarkStart w:id="25" w:name="_Toc208341108"/>
      <w:r>
        <w:rPr/>
        <w:t>Modelagem de Banco de dados</w:t>
      </w:r>
      <w:bookmarkEnd w:id="25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2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38" t="-74" r="-38" b="-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426710" cy="3433445"/>
            <wp:effectExtent l="0" t="0" r="0" b="0"/>
            <wp:wrapSquare wrapText="largest"/>
            <wp:docPr id="13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38" t="-60" r="-38" b="-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10" cy="343344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</w:r>
      <w:r>
        <w:br w:type="page"/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rPr>
          <w:sz w:val="22"/>
          <w:szCs w:val="22"/>
        </w:rPr>
      </w:pPr>
      <w:r>
        <w:rPr>
          <w:sz w:val="22"/>
          <w:szCs w:val="22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4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70" t="-98" r="-70" b="-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bookmarkStart w:id="26" w:name="_Toc208341109"/>
      <w:r>
        <w:rPr/>
        <w:t>3.6 Recursos e ferramentas</w:t>
      </w:r>
      <w:bookmarkEnd w:id="26"/>
    </w:p>
    <w:p>
      <w:pPr>
        <w:pStyle w:val="Normal"/>
        <w:rPr/>
      </w:pPr>
      <w:r>
        <w:rPr/>
      </w:r>
    </w:p>
    <w:tbl>
      <w:tblPr>
        <w:tblW w:w="958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7"/>
        <w:gridCol w:w="2777"/>
        <w:gridCol w:w="3804"/>
      </w:tblGrid>
      <w:tr>
        <w:trPr/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Recurso</w:t>
            </w:r>
            <w:r>
              <w:rPr>
                <w:b/>
                <w:bCs/>
              </w:rPr>
              <w:t>s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Ferramenta</w:t>
            </w:r>
            <w:r>
              <w:rPr>
                <w:b/>
                <w:bCs/>
              </w:rPr>
              <w:t>s</w:t>
            </w:r>
          </w:p>
        </w:tc>
        <w:tc>
          <w:tcPr>
            <w:tcW w:w="3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e Justificativa</w:t>
            </w:r>
          </w:p>
        </w:tc>
      </w:tr>
      <w:tr>
        <w:trPr/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98" w:after="798"/>
              <w:jc w:val="center"/>
              <w:rPr/>
            </w:pPr>
            <w:r>
              <w:rPr>
                <w:b/>
              </w:rPr>
              <w:t>Linguagens e Frameworks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741" w:after="741"/>
              <w:jc w:val="center"/>
              <w:rPr/>
            </w:pPr>
            <w:r>
              <w:rPr/>
              <w:t xml:space="preserve"> </w:t>
            </w:r>
            <w:r>
              <w:rPr/>
              <w:t>HTML, CSS, JavaScript, PHP, Bootstrap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As </w:t>
            </w:r>
            <w:r>
              <w:rPr>
                <w:b w:val="false"/>
                <w:bCs w:val="false"/>
              </w:rPr>
              <w:t>linguagens base</w:t>
            </w:r>
            <w:r>
              <w:rPr/>
              <w:t xml:space="preserve"> para o desenvolvimento </w:t>
            </w:r>
            <w:r>
              <w:rPr>
                <w:i/>
              </w:rPr>
              <w:t>front-end</w:t>
            </w:r>
            <w:r>
              <w:rPr/>
              <w:t xml:space="preserve"> e </w:t>
            </w:r>
            <w:r>
              <w:rPr>
                <w:i/>
              </w:rPr>
              <w:t>back-end</w:t>
            </w:r>
            <w:r>
              <w:rPr/>
              <w:t xml:space="preserve"> do sistema. O </w:t>
            </w:r>
            <w:r>
              <w:rPr>
                <w:b w:val="false"/>
                <w:bCs w:val="false"/>
              </w:rPr>
              <w:t>Bootstrap</w:t>
            </w:r>
            <w:r>
              <w:rPr/>
              <w:t xml:space="preserve"> foi escolhido como </w:t>
            </w:r>
            <w:r>
              <w:rPr>
                <w:i/>
              </w:rPr>
              <w:t>framework CSS</w:t>
            </w:r>
            <w:r>
              <w:rPr/>
              <w:t xml:space="preserve"> para acelerar o desenvolvimento da interface, garantir a </w:t>
            </w:r>
            <w:r>
              <w:rPr>
                <w:b w:val="false"/>
                <w:bCs w:val="false"/>
              </w:rPr>
              <w:t>responsividade</w:t>
            </w:r>
            <w:r>
              <w:rPr/>
              <w:t xml:space="preserve"> e aderir aos padrões de </w:t>
            </w:r>
            <w:r>
              <w:rPr>
                <w:i/>
              </w:rPr>
              <w:t>design</w:t>
            </w:r>
            <w:r>
              <w:rPr/>
              <w:t xml:space="preserve"> atuais. </w:t>
            </w:r>
          </w:p>
        </w:tc>
      </w:tr>
      <w:tr>
        <w:trPr/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399" w:after="399"/>
              <w:jc w:val="center"/>
              <w:rPr/>
            </w:pPr>
            <w:r>
              <w:rPr>
                <w:b/>
              </w:rPr>
              <w:t>Ambiente de Desenvolvimento Integrado (IDE)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 xml:space="preserve">Visual Studio Code (VS Code) 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Utilizado como o principal </w:t>
            </w:r>
            <w:r>
              <w:rPr>
                <w:b w:val="false"/>
                <w:bCs w:val="false"/>
              </w:rPr>
              <w:t>editor de código</w:t>
            </w:r>
            <w:r>
              <w:rPr/>
              <w:t xml:space="preserve">, devido à sua robustez, vasta biblioteca de extensões e facilidade de integração com diversas linguagens e ferramentas de </w:t>
            </w:r>
            <w:r>
              <w:rPr>
                <w:i/>
              </w:rPr>
              <w:t>versionamento</w:t>
            </w:r>
            <w:r>
              <w:rPr/>
              <w:t xml:space="preserve">. </w:t>
            </w:r>
          </w:p>
        </w:tc>
      </w:tr>
      <w:tr>
        <w:trPr/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jc w:val="center"/>
              <w:rPr/>
            </w:pPr>
            <w:r>
              <w:rPr>
                <w:b/>
              </w:rPr>
              <w:t>Modelagem de Banco de Dados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 xml:space="preserve">brModelo 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escolhida para a </w:t>
            </w:r>
            <w:r>
              <w:rPr>
                <w:b w:val="false"/>
                <w:bCs w:val="false"/>
              </w:rPr>
              <w:t>criação do Modelo Conceitual, Lógico e Físico</w:t>
            </w:r>
            <w:r>
              <w:rPr/>
              <w:t xml:space="preserve"> do banco de dados, auxiliando na visualização das entidades e relacionamentos antes da implementação no SGBD. </w:t>
            </w:r>
          </w:p>
        </w:tc>
      </w:tr>
      <w:tr>
        <w:trPr/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254" w:after="1254"/>
              <w:jc w:val="center"/>
              <w:rPr/>
            </w:pPr>
            <w:r>
              <w:rPr>
                <w:b/>
              </w:rPr>
              <w:t>Sistema Gerenciador de Banco de Dados (SGBD)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1368" w:after="1368"/>
              <w:jc w:val="center"/>
              <w:rPr/>
            </w:pPr>
            <w:r>
              <w:rPr/>
              <w:t xml:space="preserve"> </w:t>
            </w:r>
            <w:r>
              <w:rPr>
                <w:b w:val="false"/>
                <w:bCs w:val="false"/>
              </w:rPr>
              <w:t>MySQL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O MySQL foi selecionado devido à sua </w:t>
            </w:r>
            <w:r>
              <w:rPr>
                <w:b/>
              </w:rPr>
              <w:t>confiabilidade</w:t>
            </w:r>
            <w:r>
              <w:rPr/>
              <w:t xml:space="preserve">, </w:t>
            </w:r>
            <w:r>
              <w:rPr>
                <w:b/>
              </w:rPr>
              <w:t>alto desempenho</w:t>
            </w:r>
            <w:r>
              <w:rPr/>
              <w:t xml:space="preserve"> e, principalmente, por ser uma solução de </w:t>
            </w:r>
            <w:r>
              <w:rPr>
                <w:b/>
              </w:rPr>
              <w:t>código aberto (open-source)</w:t>
            </w:r>
            <w:r>
              <w:rPr/>
              <w:t xml:space="preserve"> com ampla adoção e vasta documentação. Sua escolha também se alinha perfeitamente com a tecnologia </w:t>
            </w:r>
            <w:r>
              <w:rPr>
                <w:b/>
              </w:rPr>
              <w:t>PHP</w:t>
            </w:r>
            <w:r>
              <w:rPr/>
              <w:t xml:space="preserve"> utilizada no </w:t>
            </w:r>
            <w:r>
              <w:rPr>
                <w:i/>
              </w:rPr>
              <w:t>back-end</w:t>
            </w:r>
            <w:r>
              <w:rPr/>
              <w:t xml:space="preserve">, garantindo uma integração nativa e eficiente, ideal para um projeto web. </w:t>
            </w:r>
          </w:p>
        </w:tc>
      </w:tr>
      <w:tr>
        <w:trPr/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>
                <w:b/>
              </w:rPr>
              <w:t>Diagramação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 xml:space="preserve">app.diagrams (draw.io) 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utilizada para criar </w:t>
            </w:r>
            <w:r>
              <w:rPr>
                <w:b w:val="false"/>
                <w:bCs w:val="false"/>
              </w:rPr>
              <w:t>diagramas de fluxo, arquitetura e outros esquemas visuais</w:t>
            </w:r>
            <w:r>
              <w:rPr/>
              <w:t xml:space="preserve"> necessários à documentação (ex: Diagrama de Casos de Uso, Diagrama de Classes, etc.). </w:t>
            </w:r>
          </w:p>
        </w:tc>
      </w:tr>
      <w:tr>
        <w:trPr/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Diagramas Estruturais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jc w:val="center"/>
              <w:rPr/>
            </w:pPr>
            <w:r>
              <w:rPr/>
              <w:t>Plant UML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Ferramenta de código para gerar </w:t>
            </w:r>
            <w:r>
              <w:rPr>
                <w:b w:val="false"/>
                <w:bCs w:val="false"/>
              </w:rPr>
              <w:t>diagramas UML</w:t>
            </w:r>
            <w:r>
              <w:rPr/>
              <w:t xml:space="preserve"> (como de Sequência ou de Componentes) de forma eficiente a partir de texto, garantindo a rastreabilidade e a facilidade de manutenção desses diagramas. </w:t>
            </w:r>
          </w:p>
        </w:tc>
      </w:tr>
      <w:tr>
        <w:trPr/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Gerenciamento de Tarefas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Jira Software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Plataforma utilizada para a </w:t>
            </w:r>
            <w:r>
              <w:rPr>
                <w:b w:val="false"/>
                <w:bCs w:val="false"/>
              </w:rPr>
              <w:t>administração e rastreamento das tarefas</w:t>
            </w:r>
            <w:r>
              <w:rPr/>
              <w:t xml:space="preserve"> do projeto. Foi configurado com um </w:t>
            </w:r>
            <w:r>
              <w:rPr>
                <w:i/>
              </w:rPr>
              <w:t>board</w:t>
            </w:r>
            <w:r>
              <w:rPr/>
              <w:t xml:space="preserve"> </w:t>
            </w:r>
            <w:r>
              <w:rPr>
                <w:b w:val="false"/>
                <w:bCs w:val="false"/>
              </w:rPr>
              <w:t>Kanban</w:t>
            </w:r>
            <w:r>
              <w:rPr/>
              <w:t xml:space="preserve"> para visualização do fluxo de trabalho, limitar o trabalho em progresso (WIP) e garantir a transparência do </w:t>
            </w:r>
            <w:r>
              <w:rPr>
                <w:i/>
              </w:rPr>
              <w:t>status</w:t>
            </w:r>
            <w:r>
              <w:rPr/>
              <w:t xml:space="preserve"> das atividades. </w:t>
            </w:r>
          </w:p>
        </w:tc>
      </w:tr>
      <w:tr>
        <w:trPr/>
        <w:tc>
          <w:tcPr>
            <w:tcW w:w="300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Metodologia de Desenvolvimento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912" w:after="912"/>
              <w:jc w:val="center"/>
              <w:rPr/>
            </w:pPr>
            <w:r>
              <w:rPr/>
              <w:t>Metodologia Incremental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jc w:val="left"/>
              <w:rPr/>
            </w:pPr>
            <w:r>
              <w:rPr/>
              <w:t xml:space="preserve">A abordagem </w:t>
            </w:r>
            <w:r>
              <w:rPr>
                <w:b w:val="false"/>
                <w:bCs w:val="false"/>
              </w:rPr>
              <w:t>Incremental</w:t>
            </w:r>
            <w:r>
              <w:rPr/>
              <w:t xml:space="preserve"> foi adotada, pois permite a entrega de </w:t>
            </w:r>
            <w:r>
              <w:rPr>
                <w:b w:val="false"/>
                <w:bCs w:val="false"/>
              </w:rPr>
              <w:t>partes funcionais do sistema em ciclos curtos</w:t>
            </w:r>
            <w:r>
              <w:rPr/>
              <w:t xml:space="preserve">, validando o produto com o usuário ao final de cada incremento e facilitando a incorporação de </w:t>
            </w:r>
            <w:r>
              <w:rPr>
                <w:i/>
              </w:rPr>
              <w:t>feedback</w:t>
            </w:r>
            <w:r>
              <w:rPr/>
              <w:t xml:space="preserve"> contínuo.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bookmarkStart w:id="27" w:name="_Toc208341110"/>
      <w:r>
        <w:rPr/>
        <w:t>3.7 Funcionalidades implementadas</w:t>
      </w:r>
      <w:bookmarkEnd w:id="27"/>
    </w:p>
    <w:p>
      <w:pPr>
        <w:pStyle w:val="Normal"/>
        <w:rPr/>
      </w:pPr>
      <w:r>
        <w:rPr/>
        <w:t>Apontar as datas e detalhar as funcionalidades implementadas.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8" w:name="_Toc208341111"/>
      <w:r>
        <w:rPr/>
        <w:t>3.8 Interface do usuário</w:t>
      </w:r>
      <w:bookmarkEnd w:id="28"/>
    </w:p>
    <w:p>
      <w:pPr>
        <w:pStyle w:val="Normal"/>
        <w:rPr/>
      </w:pPr>
      <w:r>
        <w:rPr/>
        <w:t>Inserir prints dos resultados das interfaces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spacing w:before="0" w:after="0"/>
        <w:contextualSpacing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29" w:name="_Toc208341112"/>
      <w:r>
        <w:rPr/>
        <w:t>Testes e Qualidade</w:t>
      </w:r>
      <w:bookmarkEnd w:id="29"/>
    </w:p>
    <w:p>
      <w:pPr>
        <w:pStyle w:val="Heading2"/>
        <w:rPr/>
      </w:pPr>
      <w:bookmarkStart w:id="30" w:name="_Toc208341113"/>
      <w:r>
        <w:rPr/>
        <w:t>4.1 Estratégia de Testes: Descrever a estratégia de testes adotada</w:t>
      </w:r>
      <w:bookmarkEnd w:id="30"/>
    </w:p>
    <w:p>
      <w:pPr>
        <w:pStyle w:val="Heading2"/>
        <w:rPr/>
      </w:pPr>
      <w:bookmarkStart w:id="31" w:name="_Toc208341114"/>
      <w:r>
        <w:rPr/>
        <w:t>4.2 Resultados dos Testes: Apresentar os resultados dos testes realizados</w:t>
      </w:r>
      <w:bookmarkEnd w:id="31"/>
    </w:p>
    <w:p>
      <w:pPr>
        <w:pStyle w:val="Heading2"/>
        <w:rPr/>
      </w:pPr>
      <w:bookmarkStart w:id="32" w:name="_Toc208341115"/>
      <w:r>
        <w:rPr/>
        <w:t>4.3 Garantia da Qualidade: Descrever as práticas adotadas para garantia da qualidade</w:t>
      </w:r>
      <w:bookmarkEnd w:id="32"/>
    </w:p>
    <w:p>
      <w:pPr>
        <w:pStyle w:val="Heading2"/>
        <w:rPr/>
      </w:pPr>
      <w:bookmarkStart w:id="33" w:name="_Toc208341116"/>
      <w:r>
        <w:rPr/>
        <w:t>4.4 Requisitos mínimos de hardware e software para o sistema</w:t>
      </w:r>
      <w:bookmarkEnd w:id="33"/>
      <w:r>
        <w:rPr/>
        <w:t xml:space="preserve"> </w:t>
      </w:r>
      <w:bookmarkStart w:id="34" w:name="_c416v7vsc6tu"/>
      <w:bookmarkStart w:id="35" w:name="_eys2dox2ksiz"/>
      <w:bookmarkStart w:id="36" w:name="_svvhujvzdaoc"/>
      <w:bookmarkStart w:id="37" w:name="_4silupz56pcl"/>
      <w:bookmarkStart w:id="38" w:name="_c05mh8u26u55"/>
      <w:bookmarkStart w:id="39" w:name="_v4tufsg5tzi2"/>
      <w:bookmarkStart w:id="40" w:name="_3cwavtvg9zuo"/>
      <w:bookmarkStart w:id="41" w:name="_6mad4wn9nuav"/>
      <w:bookmarkStart w:id="42" w:name="_j12f6xsp0jfi"/>
      <w:bookmarkStart w:id="43" w:name="_6gn227md0o7x"/>
      <w:bookmarkStart w:id="44" w:name="_nn0nimgeko23"/>
      <w:bookmarkStart w:id="45" w:name="_2zqrayimty9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p>
      <w:pPr>
        <w:pStyle w:val="Heading2"/>
        <w:rPr/>
      </w:pPr>
      <w:bookmarkStart w:id="46" w:name="_Toc208341117"/>
      <w:r>
        <w:rPr/>
        <w:t xml:space="preserve">4.5 </w:t>
      </w:r>
      <w:bookmarkStart w:id="47" w:name="_a2ztorr69us4"/>
      <w:bookmarkEnd w:id="47"/>
      <w:r>
        <w:rPr/>
        <w:t>Contrato para desenvolvimento de software</w:t>
      </w:r>
      <w:bookmarkStart w:id="48" w:name="_jhlxoy2xhbg9"/>
      <w:bookmarkEnd w:id="46"/>
      <w:bookmarkEnd w:id="48"/>
    </w:p>
    <w:p>
      <w:pPr>
        <w:pStyle w:val="ListParagraph"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49" w:name="_Toc208341118"/>
      <w:r>
        <w:rPr/>
        <w:t>Considerações Finais</w:t>
      </w:r>
      <w:bookmarkEnd w:id="49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Conclusão: Concluir o trabalho e destacar aprendizados</w:t>
      </w:r>
    </w:p>
    <w:p>
      <w:pPr>
        <w:pStyle w:val="Normal"/>
        <w:rPr/>
      </w:pPr>
      <w:r>
        <w:rPr/>
        <w:t>Contribuições Individuais: Descrever as contribuições individuais de cada membro da equipe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"/>
        </w:numPr>
        <w:ind w:hanging="284" w:left="284"/>
        <w:rPr/>
      </w:pPr>
      <w:bookmarkStart w:id="50" w:name="_Toc208341119"/>
      <w:r>
        <w:rPr/>
        <w:t>Referências</w:t>
      </w:r>
      <w:bookmarkEnd w:id="5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10"/>
        <w:rPr/>
      </w:pPr>
      <w:bookmarkStart w:id="51" w:name="_Toc208341120"/>
      <w:r>
        <w:rPr/>
        <w:t>Anexo I - Diário de bordo</w:t>
      </w:r>
      <w:bookmarkEnd w:id="51"/>
    </w:p>
    <w:p>
      <w:pPr>
        <w:pStyle w:val="Normal"/>
        <w:rPr/>
      </w:pPr>
      <w:r>
        <w:rPr>
          <w:b/>
          <w:bCs/>
        </w:rPr>
        <w:t>Virtual:</w:t>
      </w:r>
      <w:r>
        <w:rPr/>
        <w:t xml:space="preserve"> Feito pelo grupo.</w:t>
      </w:r>
    </w:p>
    <w:p>
      <w:pPr>
        <w:pStyle w:val="Normal"/>
        <w:rPr/>
      </w:pPr>
      <w:r>
        <w:rPr>
          <w:b/>
          <w:bCs/>
        </w:rPr>
        <w:t xml:space="preserve">Digital: </w:t>
      </w:r>
      <w:r>
        <w:rPr/>
        <w:t>individual / Links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20"/>
        <w:rPr/>
      </w:pPr>
      <w:bookmarkStart w:id="52" w:name="_Toc208341121"/>
      <w:r>
        <w:rPr/>
        <w:t>Anexo II – Cronograma efetivo</w:t>
      </w:r>
      <w:bookmarkEnd w:id="52"/>
    </w:p>
    <w:p>
      <w:pPr>
        <w:pStyle w:val="Heading1"/>
        <w:numPr>
          <w:ilvl w:val="0"/>
          <w:numId w:val="0"/>
        </w:numPr>
        <w:ind w:hanging="0" w:left="720"/>
        <w:rPr/>
      </w:pPr>
      <w:bookmarkStart w:id="53" w:name="_Toc208341122"/>
      <w:r>
        <w:rPr/>
        <w:t>Anexo III – Evidências</w:t>
      </w:r>
      <w:bookmarkEnd w:id="53"/>
    </w:p>
    <w:p>
      <w:pPr>
        <w:pStyle w:val="Normal"/>
        <w:rPr/>
      </w:pPr>
      <w:r>
        <w:rPr/>
        <w:t>Link Live, participantes externos, prints.</w:t>
      </w:r>
    </w:p>
    <w:sectPr>
      <w:headerReference w:type="even" r:id="rId16"/>
      <w:headerReference w:type="default" r:id="rId17"/>
      <w:headerReference w:type="first" r:id="rId18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Segoe UI">
    <w:charset w:val="01"/>
    <w:family w:val="swiss"/>
    <w:pitch w:val="variable"/>
  </w:font>
  <w:font w:name="Verdana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5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16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">
    <w:name w:val="Vínculo de índice"/>
    <w:qFormat/>
    <w:rPr/>
  </w:style>
  <w:style w:type="character" w:styleId="Vnculodendiceuser">
    <w:name w:val="Vínculo de índice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leksGustavo/PI-2--Semestre-2025" TargetMode="External"/><Relationship Id="rId4" Type="http://schemas.openxmlformats.org/officeDocument/2006/relationships/hyperlink" Target="https://petepet.atlassian.net/jira/software/projects/KAN/boards/1" TargetMode="External"/><Relationship Id="rId5" Type="http://schemas.openxmlformats.org/officeDocument/2006/relationships/hyperlink" Target="https://github.com/AleksGustavo/PI-2--Semestre-2025/tree/main/Documenta&#231;&#227;o/Engenharia%20de%20Software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jpe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glossaryDocument" Target="glossary/document.xml"/><Relationship Id="rId24" Type="http://schemas.openxmlformats.org/officeDocument/2006/relationships/customXml" Target="../customXml/item1.xml"/><Relationship Id="rId25" Type="http://schemas.openxmlformats.org/officeDocument/2006/relationships/customXml" Target="../customXml/item2.xml"/><Relationship Id="rId26" Type="http://schemas.openxmlformats.org/officeDocument/2006/relationships/customXml" Target="../customXml/item3.xml"/><Relationship Id="rId27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2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4209</TotalTime>
  <Application>LibreOffice/25.2.6.2$Windows_X86_64 LibreOffice_project/729c5bfe710f5eb71ed3bbde9e06a6065e9c6c5d</Application>
  <AppVersion>15.0000</AppVersion>
  <Pages>20</Pages>
  <Words>1808</Words>
  <Characters>10614</Characters>
  <CharactersWithSpaces>12158</CharactersWithSpaces>
  <Paragraphs>325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2025-10-30T12:18:25Z</dcterms:modified>
  <cp:revision>238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