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Leader Task</w:t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Julia Nechaeva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Julia Nechaeva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Julia Nechaeva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Background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Identification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 for Test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Strategy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Types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and Usability Testing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and UI Testing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Installation Testing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Configuration Testing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Integration Testing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Resources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Milestones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Deliverables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Review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Defects list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Целью составления данного Тест Плана является описание процесса тестирования приложения Leader Task. Документ позволяет получить представление о мероприятиях по тестированию проекта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 Task – деловой органайзер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планирования задач, встреч, управления проектами и сотрудниками.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Целью тестирования приложения Leader Task является проверка корректной работы его функциональностей, удобства приложения для пользователя,а также выявления пожеланий пользователя по расширению или исправлению существующих функционалов. В процессе тестирования также должна быть проверена правильность  взаимодействия Leader Task с другими подсистемами. </w:t>
      </w:r>
    </w:p>
    <w:p w:rsidR="00000000" w:rsidDel="00000000" w:rsidP="00000000" w:rsidRDefault="00000000" w:rsidRPr="00000000" w14:paraId="0000003B">
      <w:pPr>
        <w:ind w:left="42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Итогом процесса тестирования должен стать развернутый обзор, дающий разработчкам,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000000" w:rsidDel="00000000" w:rsidP="00000000" w:rsidRDefault="00000000" w:rsidRPr="00000000" w14:paraId="0000003D">
      <w:pPr>
        <w:ind w:left="42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Тестирование будет производиться вручную, методом «неформального» тестирования (ad-hoc testing) с позиции конечного пользователя приложения.</w:t>
      </w:r>
    </w:p>
    <w:p w:rsidR="00000000" w:rsidDel="00000000" w:rsidP="00000000" w:rsidRDefault="00000000" w:rsidRPr="00000000" w14:paraId="0000003F">
      <w:pPr>
        <w:ind w:left="426" w:firstLine="0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6" w:firstLine="0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Leader Task, version 6.0.3, trial version.</w:t>
      </w:r>
    </w:p>
    <w:p w:rsidR="00000000" w:rsidDel="00000000" w:rsidP="00000000" w:rsidRDefault="00000000" w:rsidRPr="00000000" w14:paraId="00000043">
      <w:pPr>
        <w:pStyle w:val="Heading1"/>
        <w:keepNext w:val="0"/>
        <w:numPr>
          <w:ilvl w:val="0"/>
          <w:numId w:val="3"/>
        </w:numPr>
        <w:spacing w:before="48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Requirements for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удовлетворять потребность пользователя в планировании свого времени, своей работы, а также любых повседневных задач.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этого приложение должно позволять пользователю: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работать с календарем;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проекты, работать с проектами;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задачи и подзадачи, работать с задачами;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контакты, работать с контактами;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категории, работать с категориями;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приоритеты, работать с приоритетами;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фильтры, работать с фильтрами;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создавать, изменять и удалять заметки, работать с заметками;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ассоциировать проекты с контактами, привязывать сроки выполнения проекта к календарю;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ассоциировать задачи с проектами, контактами и категориями, устанавливать приоритеты, привязывать сроки выполнения проекта к календарю;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работать с напоминаниями;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хранить конфиденциальные данные;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интегрировать данные с другими приложениями (почтовые клиенты, табличные редакторы);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работать мобильно (возможность запуска с USB устройства, под разными ОС).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процессе тестирования приложения Leader Task будет применено ad-hoc тестирование ввиду отсутствия строгой спецификации, а также ввиду ограниченности ресурсов на формализацию тестов.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первом этапе будет проведено системное тестирование, основанное на корректном сценарии работы пользователя с приложением, описывающих полный цикл работы с приложением. В ходе системного тестирования планируется выявить usability-недоработки, а также предложить расширить функционал с целью повышения удобства работы с приложением.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втором этапе, в ходе проведения функционального тестирования, планируется выявить ошибки, основанные на взаимодействии функционалов путем реализации нетривиальных сценариев.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третьем этапе будет проведен ряд тестов, определяющих способность приложения работать с определенной нагрузкой. В силу ряда причин (данное приложение разработано для работы одиночными пользователями; риск нагрузки в условиях реальной эксплуатации минимален) нагрузочное тестирование будет проводиться без задействования инструментов для моделирования нагрузки. 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Тестирование безопасности и стресс-тестирование не проводится ввиду того, что обозревательного характера тестирования, а также вследствие недостатка ресурсов.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720" w:hanging="720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Testing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System and 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Убедиться, что пользователь может использовать основные функционалы программы в процессе реального использования. 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степень удобства приложения для пользователя на основании общих критериев и субъективного восприятия.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Эмуляция полного цикла использования приложения: создание нескольких контактов, создание проекта, создания категорий и приоритетов, создание дерева задач, ассоциирование задач с проектами, контактами и категориями, установка приоритетов, фильтрыция списка задач, закрытие задач и проектов, работа с календарем, экспорт и импорт данных);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удобства работы пользователя с приложением на основе возникающих потребностей, а также на основе сравнения с существующими приложениями с похожими функционалами.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удовлетворяет потребности пользователя в ежедневном планировании собственного времени, работы и других повседневных задач.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Functional and UI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Выявить функциональные ошибки, основанные на взаимодействии функционалов путем реализации нетривиальных сценариев.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Производится условное разделение приложения на функционалы, на основании этого разделения проводится целенаправленное тестирование: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календарь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проекты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фильтры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приоритеты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категории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контакты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задачи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заметки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напоминания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экспорт и импорт  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запланированные области протестированы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найденные ошибки и замечания зафиксированы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Installation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корректную инсталляцию, деинсталляцию и повторную инсталляцию приложения.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интерфейс инсталлера на удобство.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Установить приложение. Деинсталлировать приложение. Проверить корректное удаление. Повторно установить приложение. Проверить корректную работу. 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запланированные области протестированы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найденные ошибки и замечания зафиксированы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Configuration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корректную работу приложения на различных операционных системах, а также по сети и при запуске с USB устройства. Обосновано заявленной возможностью мобильного использования приложения.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Установить приложение на различных операционных системах, на USB устройстве. Проверить корректную инсталляцию, запуск и работу с приложением на различных операционных системах, с USB устройства, по сети. Деинсталлировать приложение. Проверить корректное удаление.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запланированные области протестированы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найденные ошибки и замечания зафиксированы</w:t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корректную работу приложения с другими приложениями: 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корректность экспорта и импорта в MS Outlook, .xls, .csv, .txt, .rft.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запланированные области протестированы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найденные ошибки и замечания зафиксированы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Ввиду обозревательного характера тестирования продукта, а также учитывая тот факт, что продукт на рынке довольно давно (из чего можно сделать вывод, что основные функциональности оттестированы и отлажены, что снижает риск появления критических дефектов), достаточно будет одного ресурса, ответственного за весь процесс тестирования продукта.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78"/>
        <w:gridCol w:w="2250"/>
        <w:gridCol w:w="1980"/>
        <w:gridCol w:w="1890"/>
        <w:tblGridChange w:id="0">
          <w:tblGrid>
            <w:gridCol w:w="3078"/>
            <w:gridCol w:w="2250"/>
            <w:gridCol w:w="1980"/>
            <w:gridCol w:w="18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Milestone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man/hours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09.12.08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man/hours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09.12.08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man/hours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Analyse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man/hours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man/hours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12.12.08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numPr>
          <w:ilvl w:val="0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numPr>
          <w:ilvl w:val="1"/>
          <w:numId w:val="6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Конечным результатом проведения тестирования должен стать развернутый обзор для публикации на ресурсе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http://happy-pm.com</w:t>
        </w:r>
      </w:hyperlink>
      <w:r w:rsidDel="00000000" w:rsidR="00000000" w:rsidRPr="00000000">
        <w:rPr>
          <w:vertAlign w:val="baseline"/>
          <w:rtl w:val="0"/>
        </w:rPr>
        <w:t xml:space="preserve"> .Обзор должен быть написан в общедоступной форме, без применения специальной терминологии. 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Адресат: аудитория ресурса.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108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0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1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vertAlign w:val="baseline"/>
              <w:rtl w:val="0"/>
            </w:rPr>
            <w:t xml:space="preserve">NIX Solutions Ltd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114300" distR="114300">
          <wp:extent cx="942975" cy="428625"/>
          <wp:effectExtent b="0" l="0" r="0" t="0"/>
          <wp:docPr id="10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NIX Solutions Ltd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Leader Task</w:t>
          </w:r>
        </w:p>
      </w:tc>
      <w:tc>
        <w:tcPr>
          <w:vAlign w:val="top"/>
        </w:tcPr>
        <w:p w:rsidR="00000000" w:rsidDel="00000000" w:rsidP="00000000" w:rsidRDefault="00000000" w:rsidRPr="00000000" w14:paraId="000000D7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1.2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Plan</w:t>
          </w:r>
        </w:p>
      </w:tc>
      <w:tc>
        <w:tcPr>
          <w:vAlign w:val="top"/>
        </w:tcPr>
        <w:p w:rsidR="00000000" w:rsidDel="00000000" w:rsidP="00000000" w:rsidRDefault="00000000" w:rsidRPr="00000000" w14:paraId="000000D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12.12.08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D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101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821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54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6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8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0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2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4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61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14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6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numPr>
        <w:ilvl w:val="0"/>
        <w:numId w:val="22"/>
      </w:numPr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ru-RU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Title"/>
    <w:next w:val="SubTitl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visionHist">
    <w:name w:val="RevisionHist"/>
    <w:basedOn w:val="Normal"/>
    <w:next w:val="RevisionHis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Dat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ierarchy">
    <w:name w:val="Hierarchy"/>
    <w:basedOn w:val="Normal"/>
    <w:next w:val="Hierarchy"/>
    <w:autoRedefine w:val="0"/>
    <w:hidden w:val="0"/>
    <w:qFormat w:val="0"/>
    <w:pPr>
      <w:widowControl w:val="1"/>
      <w:tabs>
        <w:tab w:val="left" w:leader="none" w:pos="720"/>
        <w:tab w:val="left" w:leader="none" w:pos="1440"/>
        <w:tab w:val="left" w:leader="none" w:pos="2160"/>
        <w:tab w:val="left" w:leader="none" w:pos="3600"/>
        <w:tab w:val="left" w:leader="none" w:pos="5040"/>
      </w:tabs>
      <w:suppressAutoHyphens w:val="1"/>
      <w:spacing w:after="120" w:line="240" w:lineRule="auto"/>
      <w:ind w:right="-3456" w:leftChars="-1" w:rightChars="0" w:firstLineChars="-1"/>
      <w:textDirection w:val="btLr"/>
      <w:textAlignment w:val="top"/>
      <w:outlineLvl w:val="0"/>
    </w:pPr>
    <w:rPr>
      <w:rFonts w:ascii="Tms Rmn" w:hAnsi="Tms Rm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mpanyName">
    <w:name w:val="CompanyName"/>
    <w:basedOn w:val="Normal"/>
    <w:next w:val="CompanyNam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hyperlink" Target="http://happy-pm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BTXDdQlHUBTO3b7VZw/RN6wb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akAKNXN1Z2dlc3RJZEltcG9ydGYwMTYzNDQwLTQxYWItNDIwNy1iYzQ0LWQ2Y2MxNzFmODE0MF80EgdVbmtub3duciExbjlrS0NSQm1sRElYTDVtU0hjMGY3M3ZvR2ozelJTe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2008-12-08T15:58:00Z</dcterms:created>
  <dc:creator>Julia Nechaeva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