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Layout w:type="fixed"/>
        <w:tblLook w:val="0000"/>
      </w:tblPr>
      <w:tblGrid>
        <w:gridCol w:w="2599"/>
        <w:gridCol w:w="3166"/>
        <w:gridCol w:w="3591"/>
        <w:tblGridChange w:id="0">
          <w:tblGrid>
            <w:gridCol w:w="2599"/>
            <w:gridCol w:w="3166"/>
            <w:gridCol w:w="3591"/>
          </w:tblGrid>
        </w:tblGridChange>
      </w:tblGrid>
      <w:tr>
        <w:trPr>
          <w:cantSplit w:val="1"/>
          <w:trHeight w:val="18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890693" cy="1009227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6">
            <w:pPr>
              <w:spacing w:after="0" w:line="160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8">
            <w:pPr>
              <w:spacing w:after="0" w:line="140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высшего образования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«МИРЭА – Российский технологический университет»</w:t>
            </w:r>
          </w:p>
          <w:p w:rsidR="00000000" w:rsidDel="00000000" w:rsidP="00000000" w:rsidRDefault="00000000" w:rsidRPr="00000000" w14:paraId="0000000E">
            <w:pPr>
              <w:keepNext w:val="1"/>
              <w:spacing w:after="0" w:line="240" w:lineRule="auto"/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РТУ МИРЭА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Институт Информационных Технологий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Кафедра Вычислительной техники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hd w:fill="ffffff" w:val="clear"/>
        <w:spacing w:after="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1.0" w:type="dxa"/>
        <w:jc w:val="left"/>
        <w:tblLayout w:type="fixed"/>
        <w:tblLook w:val="0000"/>
      </w:tblPr>
      <w:tblGrid>
        <w:gridCol w:w="6246"/>
        <w:gridCol w:w="3425"/>
        <w:tblGridChange w:id="0">
          <w:tblGrid>
            <w:gridCol w:w="6246"/>
            <w:gridCol w:w="34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ОТЧЕТ О ВЫПОЛНЕНИИ ПРАКТИЧЕСКОЙ РАБОТЫ №5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after="0" w:line="240" w:lineRule="auto"/>
              <w:ind w:firstLine="0"/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«Реализация автомата»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по дисциплине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«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Теория формальных языков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Выполнил студент группы ИКБО-43-23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after="0" w:line="240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Жаворонкова А.А.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Принял ассистент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after="0" w:line="240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Цынгалёв П.С.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hd w:fill="ffffff" w:val="clear"/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Layout w:type="fixed"/>
        <w:tblLook w:val="0000"/>
      </w:tblPr>
      <w:tblGrid>
        <w:gridCol w:w="3510"/>
        <w:gridCol w:w="3402"/>
        <w:gridCol w:w="2658"/>
        <w:tblGridChange w:id="0">
          <w:tblGrid>
            <w:gridCol w:w="3510"/>
            <w:gridCol w:w="3402"/>
            <w:gridCol w:w="26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Практическая работа выполнена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«__»_______2024 г.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«__»_______2024 г.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after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360" w:lineRule="auto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xumht6r895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heading=h.hw8xg9o64yv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ЦЕЛЬ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heading=h.ooqn89hzco1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jc w:val="left"/>
            <w:rPr>
              <w:color w:val="000000"/>
              <w:u w:val="none"/>
            </w:rPr>
          </w:pPr>
          <w:hyperlink w:anchor="_heading=h.uqgkq1l1232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Формулировка задания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jc w:val="left"/>
            <w:rPr>
              <w:color w:val="000000"/>
              <w:u w:val="none"/>
            </w:rPr>
          </w:pPr>
          <w:hyperlink w:anchor="_heading=h.ssl2ewlrsl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Математическая модель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jc w:val="left"/>
            <w:rPr>
              <w:color w:val="000000"/>
              <w:u w:val="none"/>
            </w:rPr>
          </w:pPr>
          <w:hyperlink w:anchor="_heading=h.tdl9u6n4o1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Тестирование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heading=h.8le2bwtcmuj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color w:val="000000"/>
              <w:u w:val="none"/>
            </w:rPr>
          </w:pPr>
          <w:hyperlink w:anchor="_heading=h.2r1zhkwez3j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spacing w:after="0" w:line="360" w:lineRule="auto"/>
        <w:ind w:right="-289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40" w:before="0" w:lineRule="auto"/>
        <w:ind w:right="0" w:firstLine="709"/>
        <w:rPr>
          <w:sz w:val="36"/>
          <w:szCs w:val="36"/>
        </w:rPr>
      </w:pPr>
      <w:bookmarkStart w:colFirst="0" w:colLast="0" w:name="_heading=h.ixumht6r895f" w:id="1"/>
      <w:bookmarkEnd w:id="1"/>
      <w:r w:rsidDel="00000000" w:rsidR="00000000" w:rsidRPr="00000000">
        <w:rPr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 w14:paraId="0000004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Изучение теории формальных языков занимает важное место в образовательной программе по программной инженерии. Эта область, являющаяся неотъемлемой частью компьютерных наук и теоретической информатики, посвящена анализу структуры, свойств формальных языков и моделированию их обработки. В условиях современного мира, где постоянно растут объемы данных и необходимость в эффективных методах их обработки, хранения и передачи, понимание основ формальных языков становится особенно актуальным. </w:t>
      </w:r>
    </w:p>
    <w:p w:rsidR="00000000" w:rsidDel="00000000" w:rsidP="00000000" w:rsidRDefault="00000000" w:rsidRPr="00000000" w14:paraId="0000004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Формальные языки находят применение в различных областях: от описания синтаксиса языков программирования до разработки сетевых протоколов и создания компиляторов. Они позволяют формализовать взаимодействие как между человеком и компьютером, так и между различными компонентами программного обеспечения. Основу теории формальных языков составляют такие понятия, как грамматики, автоматы и алгебраические структуры, которые используются для описания синтаксиса и семантики языков.</w:t>
      </w:r>
    </w:p>
    <w:p w:rsidR="00000000" w:rsidDel="00000000" w:rsidP="00000000" w:rsidRDefault="00000000" w:rsidRPr="00000000" w14:paraId="0000004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В этом отчете будет рассмотрена программа преобразования недетерминированного конечного автомата (НКА) в детерминированный конечный автомат (ДКА).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40" w:before="0" w:lineRule="auto"/>
        <w:ind w:right="0" w:firstLine="709"/>
        <w:jc w:val="both"/>
        <w:rPr>
          <w:sz w:val="36"/>
          <w:szCs w:val="36"/>
        </w:rPr>
      </w:pPr>
      <w:bookmarkStart w:colFirst="0" w:colLast="0" w:name="_heading=h.hw8xg9o64yvh" w:id="2"/>
      <w:bookmarkEnd w:id="2"/>
      <w:r w:rsidDel="00000000" w:rsidR="00000000" w:rsidRPr="00000000">
        <w:rPr>
          <w:sz w:val="36"/>
          <w:szCs w:val="36"/>
          <w:rtl w:val="0"/>
        </w:rPr>
        <w:t xml:space="preserve">1 ЦЕЛЬ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Графически представить недетерминированный конечный автомат, детерминированный конечный автомат и минимальный детерминированный конечный автомат (если возможно) согласно варианту. Реализовать автомат на выбранном ЯП согласно варианту.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240" w:before="0" w:lineRule="auto"/>
        <w:ind w:right="0" w:firstLine="709"/>
        <w:jc w:val="both"/>
        <w:rPr>
          <w:sz w:val="36"/>
          <w:szCs w:val="36"/>
        </w:rPr>
      </w:pPr>
      <w:bookmarkStart w:colFirst="0" w:colLast="0" w:name="_heading=h.ooqn89hzco1s" w:id="3"/>
      <w:bookmarkEnd w:id="3"/>
      <w:r w:rsidDel="00000000" w:rsidR="00000000" w:rsidRPr="00000000">
        <w:rPr>
          <w:sz w:val="36"/>
          <w:szCs w:val="36"/>
          <w:rtl w:val="0"/>
        </w:rPr>
        <w:t xml:space="preserve">2 ЗАДАНИЕ</w:t>
      </w:r>
    </w:p>
    <w:p w:rsidR="00000000" w:rsidDel="00000000" w:rsidP="00000000" w:rsidRDefault="00000000" w:rsidRPr="00000000" w14:paraId="00000054">
      <w:pPr>
        <w:pStyle w:val="Heading2"/>
        <w:spacing w:after="240" w:before="480" w:line="360" w:lineRule="auto"/>
        <w:rPr>
          <w:sz w:val="32"/>
          <w:szCs w:val="32"/>
        </w:rPr>
      </w:pPr>
      <w:bookmarkStart w:colFirst="0" w:colLast="0" w:name="_heading=h.uqgkq1l1232u" w:id="4"/>
      <w:bookmarkEnd w:id="4"/>
      <w:r w:rsidDel="00000000" w:rsidR="00000000" w:rsidRPr="00000000">
        <w:rPr>
          <w:sz w:val="32"/>
          <w:szCs w:val="32"/>
          <w:rtl w:val="0"/>
        </w:rPr>
        <w:t xml:space="preserve">2.1 Формулировка задания</w:t>
      </w:r>
    </w:p>
    <w:p w:rsidR="00000000" w:rsidDel="00000000" w:rsidP="00000000" w:rsidRDefault="00000000" w:rsidRPr="00000000" w14:paraId="0000005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На выбранном ЯП реализовать автомат согласно варианту.</w:t>
      </w:r>
    </w:p>
    <w:p w:rsidR="00000000" w:rsidDel="00000000" w:rsidP="00000000" w:rsidRDefault="00000000" w:rsidRPr="00000000" w14:paraId="0000005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Вариант: letter(letter|digit|_)*</w:t>
      </w:r>
    </w:p>
    <w:p w:rsidR="00000000" w:rsidDel="00000000" w:rsidP="00000000" w:rsidRDefault="00000000" w:rsidRPr="00000000" w14:paraId="00000057">
      <w:pPr>
        <w:pStyle w:val="Heading2"/>
        <w:spacing w:after="240" w:before="480" w:line="360" w:lineRule="auto"/>
        <w:rPr>
          <w:sz w:val="32"/>
          <w:szCs w:val="32"/>
        </w:rPr>
      </w:pPr>
      <w:bookmarkStart w:colFirst="0" w:colLast="0" w:name="_heading=h.ssl2ewlrsl5" w:id="5"/>
      <w:bookmarkEnd w:id="5"/>
      <w:r w:rsidDel="00000000" w:rsidR="00000000" w:rsidRPr="00000000">
        <w:rPr>
          <w:sz w:val="32"/>
          <w:szCs w:val="32"/>
          <w:rtl w:val="0"/>
        </w:rPr>
        <w:t xml:space="preserve">2.2 Математическая модель</w:t>
      </w:r>
    </w:p>
    <w:p w:rsidR="00000000" w:rsidDel="00000000" w:rsidP="00000000" w:rsidRDefault="00000000" w:rsidRPr="00000000" w14:paraId="0000005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Создаем множества letters и digits для классификации символов строки как буквы, цифры или символы подчеркивания. Это необходимо для обработки каждого символа входной строки.  </w:t>
      </w:r>
    </w:p>
    <w:p w:rsidR="00000000" w:rsidDel="00000000" w:rsidP="00000000" w:rsidRDefault="00000000" w:rsidRPr="00000000" w14:paraId="0000005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Разрабатываем функцию create_automaton, которая генерирует автомат. В ней задаются:  </w:t>
      </w:r>
    </w:p>
    <w:p w:rsidR="00000000" w:rsidDel="00000000" w:rsidP="00000000" w:rsidRDefault="00000000" w:rsidRPr="00000000" w14:paraId="0000005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- множество состояний states со значением {0, 1, 2, 3},  </w:t>
      </w:r>
    </w:p>
    <w:p w:rsidR="00000000" w:rsidDel="00000000" w:rsidP="00000000" w:rsidRDefault="00000000" w:rsidRPr="00000000" w14:paraId="0000005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- начальное состояние initial_state, равное 0,  </w:t>
      </w:r>
    </w:p>
    <w:p w:rsidR="00000000" w:rsidDel="00000000" w:rsidP="00000000" w:rsidRDefault="00000000" w:rsidRPr="00000000" w14:paraId="0000005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- множество конечных состояний final_states со значением {1, 2, 3},  </w:t>
      </w:r>
    </w:p>
    <w:p w:rsidR="00000000" w:rsidDel="00000000" w:rsidP="00000000" w:rsidRDefault="00000000" w:rsidRPr="00000000" w14:paraId="0000005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- словарь переходов transition_function, описывающий правила изменения состояний в зависимости от типа входного символа.  </w:t>
      </w:r>
    </w:p>
    <w:p w:rsidR="00000000" w:rsidDel="00000000" w:rsidP="00000000" w:rsidRDefault="00000000" w:rsidRPr="00000000" w14:paraId="0000005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Реализуем функцию process_input, которая выполняет обработку строки. Она определяет тип каждого символа (буква, цифра, подчеркивание) и проверяет наличие допустимого перехода из текущего состояния. Если символ не подходит или переход отсутствует, функция возвращает False. После обработки всей строки проверяется, находится ли автомат в конечном состоянии. Если да, возвращается True.  </w:t>
      </w:r>
    </w:p>
    <w:p w:rsidR="00000000" w:rsidDel="00000000" w:rsidP="00000000" w:rsidRDefault="00000000" w:rsidRPr="00000000" w14:paraId="0000005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В основной части программы автомат создается с помощью функции create_automaton, затем строка анализируется функцией process_input. По результатам анализа выводится сообщение: "Строка принята" или "Строка не принята".  </w:t>
      </w:r>
    </w:p>
    <w:p w:rsidR="00000000" w:rsidDel="00000000" w:rsidP="00000000" w:rsidRDefault="00000000" w:rsidRPr="00000000" w14:paraId="0000006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Графическое представление недетерминированного конечного автомата приведено на рисунке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24425" cy="30099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Рисунок 1 – Графическое представление недетерминированного конечного автомата</w:t>
      </w:r>
    </w:p>
    <w:p w:rsidR="00000000" w:rsidDel="00000000" w:rsidP="00000000" w:rsidRDefault="00000000" w:rsidRPr="00000000" w14:paraId="00000062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НКА эквивалентен ДКА.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240" w:before="480" w:line="360" w:lineRule="auto"/>
        <w:rPr>
          <w:sz w:val="32"/>
          <w:szCs w:val="32"/>
        </w:rPr>
      </w:pPr>
      <w:bookmarkStart w:colFirst="0" w:colLast="0" w:name="_heading=h.tdl9u6n4o1t" w:id="6"/>
      <w:bookmarkEnd w:id="6"/>
      <w:r w:rsidDel="00000000" w:rsidR="00000000" w:rsidRPr="00000000">
        <w:rPr>
          <w:sz w:val="32"/>
          <w:szCs w:val="32"/>
          <w:rtl w:val="0"/>
        </w:rPr>
        <w:t xml:space="preserve">2.3 Тестирование программы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Проведём тестирование для данной программы на разных значениях. Результаты продемонстрируем на рисунке 2, 3.</w:t>
      </w:r>
    </w:p>
    <w:p w:rsidR="00000000" w:rsidDel="00000000" w:rsidP="00000000" w:rsidRDefault="00000000" w:rsidRPr="00000000" w14:paraId="00000065">
      <w:pPr>
        <w:spacing w:after="240" w:before="240" w:lin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40785" cy="692373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0785" cy="692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Рисунок 2 - Первое тестирование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02100" cy="741737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100" cy="741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Рисунок 3 - Второе тестирование программы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after="240" w:before="0" w:lineRule="auto"/>
        <w:ind w:right="0" w:firstLine="709"/>
        <w:rPr>
          <w:sz w:val="36"/>
          <w:szCs w:val="36"/>
        </w:rPr>
      </w:pPr>
      <w:bookmarkStart w:colFirst="0" w:colLast="0" w:name="_heading=h.8le2bwtcmujs" w:id="7"/>
      <w:bookmarkEnd w:id="7"/>
      <w:r w:rsidDel="00000000" w:rsidR="00000000" w:rsidRPr="00000000">
        <w:rPr>
          <w:sz w:val="36"/>
          <w:szCs w:val="36"/>
          <w:rtl w:val="0"/>
        </w:rPr>
        <w:t xml:space="preserve">ЗАКЛЮЧЕНИЕ</w:t>
      </w:r>
    </w:p>
    <w:p w:rsidR="00000000" w:rsidDel="00000000" w:rsidP="00000000" w:rsidRDefault="00000000" w:rsidRPr="00000000" w14:paraId="0000006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В процессе выполнения практической работы были достигнуты следующие результаты:</w:t>
      </w:r>
    </w:p>
    <w:p w:rsidR="00000000" w:rsidDel="00000000" w:rsidP="00000000" w:rsidRDefault="00000000" w:rsidRPr="00000000" w14:paraId="0000006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Были реализованы: графическое представление недетерминированного конечного автомата, графическое представление детерминированного конечного автомата, графическое представление минимального детерминированного конечного автомата согласно варианту.</w:t>
      </w:r>
    </w:p>
    <w:p w:rsidR="00000000" w:rsidDel="00000000" w:rsidP="00000000" w:rsidRDefault="00000000" w:rsidRPr="00000000" w14:paraId="0000006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Реализован конечный автомат данного варианта на ЯП Python.</w:t>
      </w:r>
    </w:p>
    <w:p w:rsidR="00000000" w:rsidDel="00000000" w:rsidP="00000000" w:rsidRDefault="00000000" w:rsidRPr="00000000" w14:paraId="0000006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Проведено тестирование программы, и результаты представлены в отчете.</w:t>
      </w:r>
    </w:p>
    <w:p w:rsidR="00000000" w:rsidDel="00000000" w:rsidP="00000000" w:rsidRDefault="00000000" w:rsidRPr="00000000" w14:paraId="0000006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Таким образом, поставленная цель работы — Графически представить недетерминированный конечный автомат, детерминированный конечный автомат и минимальный детерминированный конечный автомат (если возможно) согласно варианту. Реализовать автомат на выбранном ЯП согласно варианту — успешно достигнута.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spacing w:after="0" w:before="240" w:line="360" w:lineRule="auto"/>
        <w:ind w:right="-289" w:firstLine="0"/>
        <w:jc w:val="center"/>
        <w:rPr>
          <w:b w:val="1"/>
        </w:rPr>
      </w:pPr>
      <w:bookmarkStart w:colFirst="0" w:colLast="0" w:name="_heading=h.17dp8v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spacing w:after="240" w:line="360" w:lineRule="auto"/>
        <w:ind w:right="-289" w:firstLine="708.6614173228347"/>
        <w:jc w:val="center"/>
        <w:rPr>
          <w:b w:val="1"/>
          <w:sz w:val="36"/>
          <w:szCs w:val="36"/>
        </w:rPr>
      </w:pPr>
      <w:bookmarkStart w:colFirst="0" w:colLast="0" w:name="_heading=h.3rdcrjn" w:id="9"/>
      <w:bookmarkEnd w:id="9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Свердлов С. З. Языки программирования и методы трансляции: учебное пособие. – Санкт-Петербург: Лань, 2019.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Малявко А. А. Формальные языки и компиляторы: учебное пособие для вузов. – М.: Юрайт, 2020.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Миронов С. В. Формальные языки и грамматики: учебное пособие для студентов факультета компьютерных наук и информационных технологий. – Саратов: СГУ, 2019.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Унгер А.Ю. Основы теории трансляции: учебник. – М.: МИРЭА – Российский технологический университет, 2022.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Антик М. И., Казанцева Л. В. Теория формальных языков в проектировании трансляторов: учебное пособие. – М.: МИРЭА, 2020.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Ахо А. В., Лам М. С., Сети Р., Ульман Дж. Д. Компиляторы: принципы, технологии и инструментарий. – М.: Вильямс, 2008.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line="360" w:lineRule="auto"/>
        <w:ind w:left="0" w:firstLine="570"/>
        <w:jc w:val="left"/>
      </w:pPr>
      <w:r w:rsidDel="00000000" w:rsidR="00000000" w:rsidRPr="00000000">
        <w:rPr>
          <w:rtl w:val="0"/>
        </w:rPr>
        <w:t xml:space="preserve">Ишакова Е.Н. Теория языков программирования и методов трансляции: учебное пособие. – Оренбург: ИПК ГОУ ОГУ, 2007.</w:t>
      </w:r>
    </w:p>
    <w:p w:rsidR="00000000" w:rsidDel="00000000" w:rsidP="00000000" w:rsidRDefault="00000000" w:rsidRPr="00000000" w14:paraId="00000077">
      <w:pPr>
        <w:keepNext w:val="1"/>
        <w:keepLines w:val="1"/>
        <w:spacing w:after="240" w:line="360" w:lineRule="auto"/>
        <w:ind w:right="-289" w:firstLine="0"/>
        <w:jc w:val="center"/>
        <w:rPr/>
      </w:pPr>
      <w:bookmarkStart w:colFirst="0" w:colLast="0" w:name="_heading=h.gvjnotnle87f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240" w:before="0" w:lineRule="auto"/>
        <w:ind w:right="0" w:firstLine="709"/>
        <w:rPr>
          <w:sz w:val="36"/>
          <w:szCs w:val="36"/>
        </w:rPr>
      </w:pPr>
      <w:bookmarkStart w:colFirst="0" w:colLast="0" w:name="_heading=h.2r1zhkwez3jp" w:id="11"/>
      <w:bookmarkEnd w:id="11"/>
      <w:r w:rsidDel="00000000" w:rsidR="00000000" w:rsidRPr="00000000">
        <w:rPr>
          <w:sz w:val="36"/>
          <w:szCs w:val="36"/>
          <w:rtl w:val="0"/>
        </w:rPr>
        <w:t xml:space="preserve">ПРИЛОЖЕНИЯ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Приложение А – код на языке Python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Приложение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Код на языке Python</w:t>
      </w:r>
    </w:p>
    <w:p w:rsidR="00000000" w:rsidDel="00000000" w:rsidP="00000000" w:rsidRDefault="00000000" w:rsidRPr="00000000" w14:paraId="0000007C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Листинг А.1 – main.py</w:t>
      </w:r>
    </w:p>
    <w:sdt>
      <w:sdtPr>
        <w:lock w:val="contentLocked"/>
        <w:tag w:val="goog_rdk_0"/>
      </w:sdtPr>
      <w:sdtContent>
        <w:tbl>
          <w:tblPr>
            <w:tblStyle w:val="Table4"/>
            <w:tblW w:w="9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40"/>
            <w:tblGridChange w:id="0">
              <w:tblGrid>
                <w:gridCol w:w="9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import re</w:t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letters = set('ABCDEFGHIJKLMNOPQRSTUVWXYZabcdefghijklmnopqrstuvwxyz')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digits = set('0123456789')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def create_automaton():</w:t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states = {0, 1, 2, 3}  # Состояния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initial_state = 0  # Начальное состояние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final_states = {1, 2, 3}  # Конечные состояния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# Узлы состояний</w:t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transition_function = {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(0, 'letter'): 1,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(1, 'letter'): 1,</w:t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(1, 'digit'): 2,</w:t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(1, '_'): 3,</w:t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(2, 'digit'): 2,</w:t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(2, 'letter'): 1,</w:t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(2, '_'): 3,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(3, '_'): 3,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(3, 'letter'): 1,</w:t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(3, 'digit'): 2</w:t>
                </w:r>
              </w:p>
              <w:p w:rsidR="00000000" w:rsidDel="00000000" w:rsidP="00000000" w:rsidRDefault="00000000" w:rsidRPr="00000000" w14:paraId="0000009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9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return states, initial_state, final_states, transition_function</w:t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def process_input(input_string, states, initial_state, final_states, transition_function):</w:t>
                </w:r>
              </w:p>
              <w:p w:rsidR="00000000" w:rsidDel="00000000" w:rsidP="00000000" w:rsidRDefault="00000000" w:rsidRPr="00000000" w14:paraId="0000009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current_state = initial_state</w:t>
                </w:r>
              </w:p>
              <w:p w:rsidR="00000000" w:rsidDel="00000000" w:rsidP="00000000" w:rsidRDefault="00000000" w:rsidRPr="00000000" w14:paraId="0000009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for char in input_string:</w:t>
                </w:r>
              </w:p>
              <w:p w:rsidR="00000000" w:rsidDel="00000000" w:rsidP="00000000" w:rsidRDefault="00000000" w:rsidRPr="00000000" w14:paraId="0000009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# Определяем тип символа: буква, цифра или подчеркивание</w:t>
                </w:r>
              </w:p>
              <w:p w:rsidR="00000000" w:rsidDel="00000000" w:rsidP="00000000" w:rsidRDefault="00000000" w:rsidRPr="00000000" w14:paraId="0000009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char in letters:</w:t>
                </w:r>
              </w:p>
              <w:p w:rsidR="00000000" w:rsidDel="00000000" w:rsidP="00000000" w:rsidRDefault="00000000" w:rsidRPr="00000000" w14:paraId="0000009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char_type = 'letter'</w:t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char in digits: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char_type = 'digit'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elif char == '_':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char_type = '_'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else:</w:t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False  # Если символ не подходит, сразу возвращаем False</w:t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3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# Переход к новому состоянию</w:t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if (current_state, char_type) in transition_function:</w:t>
                </w:r>
              </w:p>
              <w:p w:rsidR="00000000" w:rsidDel="00000000" w:rsidP="00000000" w:rsidRDefault="00000000" w:rsidRPr="00000000" w14:paraId="000000A5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current_state = transition_function[(current_state, char_type)]</w:t>
                </w:r>
              </w:p>
              <w:p w:rsidR="00000000" w:rsidDel="00000000" w:rsidP="00000000" w:rsidRDefault="00000000" w:rsidRPr="00000000" w14:paraId="000000A6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else: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    return False</w:t>
                </w:r>
              </w:p>
              <w:p w:rsidR="00000000" w:rsidDel="00000000" w:rsidP="00000000" w:rsidRDefault="00000000" w:rsidRPr="00000000" w14:paraId="000000A8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return current_state in final_states</w:t>
                </w:r>
              </w:p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if __name__ == "__main__":</w:t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states, initial_state, final_states, transition_function = create_automaton()</w:t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input_string = input("Введите строку для анализа: ")</w:t>
                </w:r>
              </w:p>
              <w:p w:rsidR="00000000" w:rsidDel="00000000" w:rsidP="00000000" w:rsidRDefault="00000000" w:rsidRPr="00000000" w14:paraId="000000AD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if process_input(input_string, states, initial_state, final_states, transition_function):</w:t>
                </w:r>
              </w:p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print("Строка принята")</w:t>
                </w:r>
              </w:p>
              <w:p w:rsidR="00000000" w:rsidDel="00000000" w:rsidP="00000000" w:rsidRDefault="00000000" w:rsidRPr="00000000" w14:paraId="000000AF">
                <w:pPr>
                  <w:widowControl w:val="0"/>
                  <w:spacing w:after="0" w:line="240" w:lineRule="auto"/>
                  <w:ind w:firstLine="0"/>
                  <w:jc w:val="left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else:</w:t>
                </w:r>
              </w:p>
              <w:p w:rsidR="00000000" w:rsidDel="00000000" w:rsidP="00000000" w:rsidRDefault="00000000" w:rsidRPr="00000000" w14:paraId="000000B0">
                <w:pPr>
                  <w:widowControl w:val="0"/>
                  <w:spacing w:after="0" w:line="240" w:lineRule="auto"/>
                  <w:ind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        print("Строка не принята")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1">
      <w:pPr>
        <w:spacing w:line="360" w:lineRule="auto"/>
        <w:ind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3.8582677165355" w:top="1133.8582677165355" w:left="1700.7874015748032" w:right="566.929133858267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ind w:firstLine="0"/>
      <w:jc w:val="lef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ind w:right="-289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ind w:right="-289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ind w:right="-289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0" w:before="240" w:line="360" w:lineRule="auto"/>
      <w:ind w:right="-289"/>
      <w:jc w:val="center"/>
      <w:outlineLvl w:val="0"/>
    </w:pPr>
    <w:rPr>
      <w:b w:val="1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outlineLvl w:val="1"/>
    </w:pPr>
    <w:rPr>
      <w:b w:val="1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708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708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tBlm9yGj1t9Frjau7f9jR3311w==">CgMxLjAaHwoBMBIaChgICVIUChJ0YWJsZS5naDNxYjZnbHp2MDAyCGguZ2pkZ3hzMg5oLml4dW1odDZyODk1ZjIOaC5odzh4ZzlvNjR5dmgyDmgub29xbjg5aHpjbzFzMg5oLnVxZ2txMWwxMjMydTINaC5zc2wyZXdscnNsNTINaC50ZGw5dTZuNG8xdDIOaC44bGUyYnd0Y211anMyCWguMTdkcDh2dTIJaC4zcmRjcmpuMg5oLmd2am5vdG5sZTg3ZjIOaC4ycjF6aGt3ZXozanA4AHIhMVpmRkRkeVZlTFViWnEtSFVObnRmUjhEQnA0Ymt2ME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2024-11-13T20:12:00Z</dcterms:created>
</cp:coreProperties>
</file>