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rFonts w:ascii="Calibri" w:hAnsi="Calibri"/>
          <w:b/>
          <w:color w:val="2E74B5"/>
          <w:sz w:val="20"/>
        </w:rPr>
        <w:t>TECHNISCHE PROJEKTÜBERGABE</w:t>
      </w:r>
    </w:p>
    <w:p>
      <w:pPr>
        <w:spacing w:after="80"/>
      </w:pPr>
      <w:r>
        <w:rPr>
          <w:rFonts w:ascii="Calibri" w:hAnsi="Calibri"/>
          <w:b/>
          <w:color w:val="181F2A"/>
          <w:sz w:val="48"/>
        </w:rPr>
        <w:t>UMR – Useless Mobs Reworked</w:t>
      </w:r>
    </w:p>
    <w:p>
      <w:pPr>
        <w:spacing w:after="320"/>
      </w:pPr>
      <w:r>
        <w:rPr>
          <w:rFonts w:ascii="Calibri" w:hAnsi="Calibri"/>
          <w:color w:val="5C6674"/>
          <w:sz w:val="28"/>
        </w:rPr>
        <w:t>Kronen-, Rüstungs- und Corrupted-Silverfish-Arbeiten</w:t>
      </w:r>
    </w:p>
    <w:p>
      <w:pPr>
        <w:spacing w:after="40"/>
      </w:pPr>
      <w:r>
        <w:rPr>
          <w:rFonts w:ascii="Calibri" w:hAnsi="Calibri"/>
          <w:b/>
          <w:color w:val="181F2A"/>
          <w:sz w:val="21"/>
        </w:rPr>
        <w:t xml:space="preserve">Stand: </w:t>
      </w:r>
      <w:r>
        <w:rPr>
          <w:rFonts w:ascii="Calibri" w:hAnsi="Calibri"/>
          <w:color w:val="181F2A"/>
          <w:sz w:val="21"/>
        </w:rPr>
        <w:t>18. August 2026</w:t>
      </w:r>
    </w:p>
    <w:p>
      <w:pPr>
        <w:spacing w:after="40"/>
      </w:pPr>
      <w:r>
        <w:rPr>
          <w:rFonts w:ascii="Calibri" w:hAnsi="Calibri"/>
          <w:b/>
          <w:color w:val="181F2A"/>
          <w:sz w:val="21"/>
        </w:rPr>
        <w:t xml:space="preserve">Arbeitsbranch: </w:t>
      </w:r>
      <w:r>
        <w:rPr>
          <w:rFonts w:ascii="Calibri" w:hAnsi="Calibri"/>
          <w:color w:val="181F2A"/>
          <w:sz w:val="21"/>
        </w:rPr>
        <w:t>feature/corrupted-silverfish-v3</w:t>
      </w:r>
    </w:p>
    <w:p>
      <w:pPr>
        <w:spacing w:after="40"/>
      </w:pPr>
      <w:r>
        <w:rPr>
          <w:rFonts w:ascii="Calibri" w:hAnsi="Calibri"/>
          <w:b/>
          <w:color w:val="181F2A"/>
          <w:sz w:val="21"/>
        </w:rPr>
        <w:t xml:space="preserve">Ziel-Repository: </w:t>
      </w:r>
      <w:r>
        <w:rPr>
          <w:rFonts w:ascii="Calibri" w:hAnsi="Calibri"/>
          <w:color w:val="181F2A"/>
          <w:sz w:val="21"/>
        </w:rPr>
        <w:t>git@github.com:AleksZyro/UMR-Useless-mobs-reworked-Mod.git</w:t>
      </w:r>
    </w:p>
    <w:p>
      <w:pPr>
        <w:spacing w:after="40"/>
      </w:pPr>
      <w:r>
        <w:rPr>
          <w:rFonts w:ascii="Calibri" w:hAnsi="Calibri"/>
          <w:b/>
          <w:color w:val="181F2A"/>
          <w:sz w:val="21"/>
        </w:rPr>
        <w:t xml:space="preserve">Status: </w:t>
      </w:r>
      <w:r>
        <w:rPr>
          <w:rFonts w:ascii="Calibri" w:hAnsi="Calibri"/>
          <w:color w:val="181F2A"/>
          <w:sz w:val="21"/>
        </w:rPr>
        <w:t>Arbeitsstand – noch nicht als Release freigegeben</w:t>
      </w:r>
    </w:p>
    <w:p>
      <w:pPr>
        <w:spacing w:before="320" w:after="200"/>
        <w:ind w:left="259" w:right="259"/>
      </w:pPr>
      <w:r>
        <w:rPr>
          <w:rFonts w:ascii="Calibri" w:hAnsi="Calibri"/>
          <w:b/>
          <w:color w:val="1F4D78"/>
          <w:sz w:val="22"/>
        </w:rPr>
        <w:t>Kernaussage: Die dualen Kronenformen, Rezepte und acht detaillierten Assets sind vorhanden. Zwei Generator-Härtungen sowie Curio-Positionierung und echter Clienttest fehlen noch. Dieser Branch ist deshalb ein geprüfter Zwischenstand, kein fertiger Release.</w:t>
      </w:r>
    </w:p>
    <w:p>
      <w:pPr>
        <w:pStyle w:val="Heading1"/>
      </w:pPr>
      <w:r>
        <w:t>1. Aktueller Projektstand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50"/>
        <w:gridCol w:w="1350"/>
        <w:gridCol w:w="5760"/>
      </w:tblGrid>
      <w:tr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Bereich</w:t>
            </w:r>
          </w:p>
        </w:tc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Status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Nachweis</w:t>
            </w:r>
          </w:p>
        </w:tc>
      </w:tr>
      <w:tr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81F2A"/>
                <w:sz w:val="19"/>
              </w:rPr>
              <w:t>Kronen-Konzept</w:t>
            </w:r>
          </w:p>
        </w:tc>
        <w:tc>
          <w:tcPr>
            <w:tcW w:type="dxa" w:w="1350"/>
            <w:shd w:fill="E8F3E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81F2A"/>
                <w:sz w:val="19"/>
              </w:rPr>
              <w:t>Fertig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81F2A"/>
                <w:sz w:val="19"/>
              </w:rPr>
              <w:t>4 Familien, Kampf-/Königsform, vier Ansichten</w:t>
            </w:r>
          </w:p>
        </w:tc>
      </w:tr>
      <w:tr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81F2A"/>
                <w:sz w:val="19"/>
              </w:rPr>
              <w:t>Items und Rezepte</w:t>
            </w:r>
          </w:p>
        </w:tc>
        <w:tc>
          <w:tcPr>
            <w:tcW w:type="dxa" w:w="1350"/>
            <w:shd w:fill="E8F3E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81F2A"/>
                <w:sz w:val="19"/>
              </w:rPr>
              <w:t>Fertig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81F2A"/>
                <w:sz w:val="19"/>
              </w:rPr>
              <w:t>8 IDs, 4 Upgrades, 4 kostenlose Rückwandlungen</w:t>
            </w:r>
          </w:p>
        </w:tc>
      </w:tr>
      <w:tr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81F2A"/>
                <w:sz w:val="19"/>
              </w:rPr>
              <w:t>3D-Modelle/Texturen</w:t>
            </w:r>
          </w:p>
        </w:tc>
        <w:tc>
          <w:tcPr>
            <w:tcW w:type="dxa" w:w="1350"/>
            <w:shd w:fill="E8F3E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81F2A"/>
                <w:sz w:val="19"/>
              </w:rPr>
              <w:t>Fertig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81F2A"/>
                <w:sz w:val="19"/>
              </w:rPr>
              <w:t>8 Modelle, 8 deterministische 64×64-RGBA-Texturen</w:t>
            </w:r>
          </w:p>
        </w:tc>
      </w:tr>
      <w:tr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81F2A"/>
                <w:sz w:val="19"/>
              </w:rPr>
              <w:t>Asset-Verträge</w:t>
            </w:r>
          </w:p>
        </w:tc>
        <w:tc>
          <w:tcPr>
            <w:tcW w:type="dxa" w:w="1350"/>
            <w:shd w:fill="E8F3E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81F2A"/>
                <w:sz w:val="19"/>
              </w:rPr>
              <w:t>45/45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81F2A"/>
                <w:sz w:val="19"/>
              </w:rPr>
              <w:t>Geometrie, UV, Rollback, Determinismus und Parallelität</w:t>
            </w:r>
          </w:p>
        </w:tc>
      </w:tr>
      <w:tr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81F2A"/>
                <w:sz w:val="19"/>
              </w:rPr>
              <w:t>Curio-/Helmposition</w:t>
            </w:r>
          </w:p>
        </w:tc>
        <w:tc>
          <w:tcPr>
            <w:tcW w:type="dxa" w:w="1350"/>
            <w:shd w:fill="FFF3C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81F2A"/>
                <w:sz w:val="19"/>
              </w:rPr>
              <w:t>Offen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81F2A"/>
                <w:sz w:val="19"/>
              </w:rPr>
              <w:t>Rendering und Höhenversatz noch integrieren</w:t>
            </w:r>
          </w:p>
        </w:tc>
      </w:tr>
      <w:tr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81F2A"/>
                <w:sz w:val="19"/>
              </w:rPr>
              <w:t>Echter Forge-Clienttest</w:t>
            </w:r>
          </w:p>
        </w:tc>
        <w:tc>
          <w:tcPr>
            <w:tcW w:type="dxa" w:w="1350"/>
            <w:shd w:fill="FFF3C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81F2A"/>
                <w:sz w:val="19"/>
              </w:rPr>
              <w:t>Offen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81F2A"/>
                <w:sz w:val="19"/>
              </w:rPr>
              <w:t>Abnahme von Kopf, Helm, Inventar und beiden Formen</w:t>
            </w:r>
          </w:p>
        </w:tc>
      </w:tr>
    </w:tbl>
    <w:p>
      <w:pPr>
        <w:pStyle w:val="Heading1"/>
      </w:pPr>
      <w:r>
        <w:t>2. Umgesetzte Kronenarchitektur</w:t>
      </w:r>
    </w:p>
    <w:p>
      <w:pPr>
        <w:pStyle w:val="ListBullet"/>
        <w:spacing w:after="160" w:line="280" w:lineRule="auto"/>
      </w:pPr>
      <w:r>
        <w:rPr>
          <w:rFonts w:ascii="Calibri" w:hAnsi="Calibri"/>
          <w:color w:val="181F2A"/>
          <w:sz w:val="22"/>
        </w:rPr>
        <w:t>Vier Familien: Void, Celestial, Living und Balance.</w:t>
      </w:r>
    </w:p>
    <w:p>
      <w:pPr>
        <w:pStyle w:val="ListBullet"/>
        <w:spacing w:after="160" w:line="280" w:lineRule="auto"/>
      </w:pPr>
      <w:r>
        <w:rPr>
          <w:rFonts w:ascii="Calibri" w:hAnsi="Calibri"/>
          <w:color w:val="181F2A"/>
          <w:sz w:val="22"/>
        </w:rPr>
        <w:t>Zwei visuelle Formen pro Familie: kompakte Kampfform und höhere königliche Form.</w:t>
      </w:r>
    </w:p>
    <w:p>
      <w:pPr>
        <w:pStyle w:val="ListBullet"/>
        <w:spacing w:after="160" w:line="280" w:lineRule="auto"/>
      </w:pPr>
      <w:r>
        <w:rPr>
          <w:rFonts w:ascii="Calibri" w:hAnsi="Calibri"/>
          <w:color w:val="181F2A"/>
          <w:sz w:val="22"/>
        </w:rPr>
        <w:t>Upgrade: Kampfkrone + 7 Diamanten + 1 Netherite-Barren ergibt die königliche Form.</w:t>
      </w:r>
    </w:p>
    <w:p>
      <w:pPr>
        <w:pStyle w:val="ListBullet"/>
        <w:spacing w:after="160" w:line="280" w:lineRule="auto"/>
      </w:pPr>
      <w:r>
        <w:rPr>
          <w:rFonts w:ascii="Calibri" w:hAnsi="Calibri"/>
          <w:color w:val="181F2A"/>
          <w:sz w:val="22"/>
        </w:rPr>
        <w:t>Rückwandlung: Eine königliche Krone ergibt kostenlos wieder die Kampfkrone.</w:t>
      </w:r>
    </w:p>
    <w:p>
      <w:pPr>
        <w:pStyle w:val="ListBullet"/>
        <w:spacing w:after="160" w:line="280" w:lineRule="auto"/>
      </w:pPr>
      <w:r>
        <w:rPr>
          <w:rFonts w:ascii="Calibri" w:hAnsi="Calibri"/>
          <w:color w:val="181F2A"/>
          <w:sz w:val="22"/>
        </w:rPr>
        <w:t>Effekte und Werte bleiben zwischen beiden Formen identisch; die Form ist ein visueller Wechsel.</w:t>
      </w:r>
    </w:p>
    <w:p>
      <w:pPr>
        <w:pStyle w:val="ListBullet"/>
        <w:spacing w:after="160" w:line="280" w:lineRule="auto"/>
      </w:pPr>
      <w:r>
        <w:rPr>
          <w:rFonts w:ascii="Calibri" w:hAnsi="Calibri"/>
          <w:color w:val="181F2A"/>
          <w:sz w:val="22"/>
        </w:rPr>
        <w:t>Die Balance-Rückwandlung löst keinen zweiten Endgame-Fortschritt aus und zählt beide Formen korrekt.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5394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form_crow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C6674"/>
          <w:sz w:val="18"/>
        </w:rPr>
        <w:t>Abbildung 1: Freigegebenes Konzeptblatt mit Kampf- und Königsformen.</w:t>
      </w:r>
    </w:p>
    <w:p>
      <w:r>
        <w:br w:type="page"/>
      </w:r>
    </w:p>
    <w:p>
      <w:pPr>
        <w:pStyle w:val="Heading1"/>
      </w:pPr>
      <w:r>
        <w:t>3. Erzeugte 3D-Assets</w:t>
      </w:r>
    </w:p>
    <w:p>
      <w:pPr>
        <w:spacing w:after="200"/>
      </w:pPr>
      <w:r>
        <w:t>Der deterministische Generator erzeugt acht Minecraft-Itemmodelle und acht 64×64-RGBA-Texturen. Combat-Modelle besitzen drei Spitzen, Royal-Modelle fünf Spitzen. Ringe, Edelsteine und Seitenornamente sind zusammenhängend; UVs und aktive Texturverweise werden geprüft.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wn_forms_conta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C6674"/>
          <w:sz w:val="18"/>
        </w:rPr>
        <w:t>Abbildung 2: Tatsächlich gerenderte acht Kronenmodelle – obere Reihe Kampf, untere Reihe Royal.</w:t>
      </w:r>
    </w:p>
    <w:p>
      <w:pPr>
        <w:pStyle w:val="Heading1"/>
      </w:pPr>
      <w:r>
        <w:t>4. Technische Qualitätssicherung</w:t>
      </w:r>
    </w:p>
    <w:p>
      <w:pPr>
        <w:pStyle w:val="ListBullet"/>
        <w:spacing w:after="160" w:line="280" w:lineRule="auto"/>
      </w:pPr>
      <w:r>
        <w:rPr>
          <w:rFonts w:ascii="Calibri" w:hAnsi="Calibri"/>
          <w:color w:val="181F2A"/>
          <w:sz w:val="22"/>
        </w:rPr>
        <w:t>45 von 45 fokussierten Kronen-Assettests bestehen auf dem aktuellen Generatorstand.</w:t>
      </w:r>
    </w:p>
    <w:p>
      <w:pPr>
        <w:pStyle w:val="ListBullet"/>
        <w:spacing w:after="160" w:line="280" w:lineRule="auto"/>
      </w:pPr>
      <w:r>
        <w:rPr>
          <w:rFonts w:ascii="Calibri" w:hAnsi="Calibri"/>
          <w:color w:val="181F2A"/>
          <w:sz w:val="22"/>
        </w:rPr>
        <w:t>Zweifache Generierung liefert byteidentische Ergebnisse.</w:t>
      </w:r>
    </w:p>
    <w:p>
      <w:pPr>
        <w:pStyle w:val="ListBullet"/>
        <w:spacing w:after="160" w:line="280" w:lineRule="auto"/>
      </w:pPr>
      <w:r>
        <w:rPr>
          <w:rFonts w:ascii="Calibri" w:hAnsi="Calibri"/>
          <w:color w:val="181F2A"/>
          <w:sz w:val="22"/>
        </w:rPr>
        <w:t>Fehler beim Kandidaten-, Publish- oder Verify-Schritt rollen alle 16 Assets zurück.</w:t>
      </w:r>
    </w:p>
    <w:p>
      <w:pPr>
        <w:pStyle w:val="ListBullet"/>
        <w:spacing w:after="160" w:line="280" w:lineRule="auto"/>
      </w:pPr>
      <w:r>
        <w:rPr>
          <w:rFonts w:ascii="Calibri" w:hAnsi="Calibri"/>
          <w:color w:val="181F2A"/>
          <w:sz w:val="22"/>
        </w:rPr>
        <w:t>Pfad-Traversal, falsche Gross-/Kleinschreibung, Alias-Zyklen und fehlende aktive Texturen werden abgelehnt.</w:t>
      </w:r>
    </w:p>
    <w:p>
      <w:pPr>
        <w:pStyle w:val="ListBullet"/>
        <w:spacing w:after="160" w:line="280" w:lineRule="auto"/>
      </w:pPr>
      <w:r>
        <w:rPr>
          <w:rFonts w:ascii="Calibri" w:hAnsi="Calibri"/>
          <w:color w:val="181F2A"/>
          <w:sz w:val="22"/>
        </w:rPr>
        <w:t>Bestehende fremde ungetrackte Silverfish-/Tripo-Dateien wurden weder committed noch verändert.</w:t>
      </w:r>
    </w:p>
    <w:p>
      <w:pPr>
        <w:pStyle w:val="Heading1"/>
      </w:pPr>
      <w:r>
        <w:t>5. Ehrlich offene Punkte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3600"/>
        <w:gridCol w:w="396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20"/>
              </w:rPr>
              <w:t>Offener Punkt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20"/>
              </w:rPr>
              <w:t>Auswirkung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20"/>
              </w:rPr>
              <w:t>Nächste Massnahme</w:t>
            </w:r>
          </w:p>
        </w:tc>
      </w:tr>
      <w:tr>
        <w:tc>
          <w:tcPr>
            <w:tcW w:type="dxa" w:w="1800"/>
            <w:shd w:fill="FBE9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81F2A"/>
                <w:sz w:val="18"/>
              </w:rPr>
              <w:t>Royal-Spitzen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81F2A"/>
                <w:sz w:val="18"/>
              </w:rPr>
              <w:t>Die sichtbare Gesamthöhe muss rotationsbereinigt exakt 3,5/5/6,5/5/3,5 betragen.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81F2A"/>
                <w:sz w:val="18"/>
              </w:rPr>
              <w:t>Generator und Test anpassen, Assets neu erzeugen.</w:t>
            </w:r>
          </w:p>
        </w:tc>
      </w:tr>
      <w:tr>
        <w:tc>
          <w:tcPr>
            <w:tcW w:type="dxa" w:w="1800"/>
            <w:shd w:fill="FBE9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81F2A"/>
                <w:sz w:val="18"/>
              </w:rPr>
              <w:t>Generator-Lock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81F2A"/>
                <w:sz w:val="18"/>
              </w:rPr>
              <w:t>Ein ersetztes Lockfile darf beim Freigeben nicht als fremdes Lock gelöscht werden.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81F2A"/>
                <w:sz w:val="18"/>
              </w:rPr>
              <w:t>Datei-Identität und Besitz-Token vor dem Löschen prüfen.</w:t>
            </w:r>
          </w:p>
        </w:tc>
      </w:tr>
      <w:tr>
        <w:tc>
          <w:tcPr>
            <w:tcW w:type="dxa" w:w="1800"/>
            <w:shd w:fill="FFF3C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81F2A"/>
                <w:sz w:val="18"/>
              </w:rPr>
              <w:t>Gradle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81F2A"/>
                <w:sz w:val="18"/>
              </w:rPr>
              <w:t>Gradle 8.8 ist lokal nicht gecacht; Download wurde von der Umgebung blockiert.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81F2A"/>
                <w:sz w:val="18"/>
              </w:rPr>
              <w:t>Im echten Repository/CI oder mit freigegebenem Netzwerk kompilieren.</w:t>
            </w:r>
          </w:p>
        </w:tc>
      </w:tr>
    </w:tbl>
    <w:p>
      <w:pPr>
        <w:pStyle w:val="Heading1"/>
      </w:pPr>
      <w:r>
        <w:t>6. Empfohlene Abschlussreihenfolge</w:t>
      </w:r>
    </w:p>
    <w:p>
      <w:pPr>
        <w:pStyle w:val="ListNumber"/>
        <w:spacing w:after="160"/>
      </w:pPr>
      <w:r>
        <w:rPr>
          <w:rFonts w:ascii="Calibri" w:hAnsi="Calibri"/>
          <w:color w:val="181F2A"/>
          <w:sz w:val="22"/>
        </w:rPr>
        <w:t>Royal-Spitzen rotationsbereinigt auf die exakt geforderten sichtbaren Höhen bringen und Kontaktblatt neu erzeugen.</w:t>
      </w:r>
    </w:p>
    <w:p>
      <w:pPr>
        <w:pStyle w:val="ListNumber"/>
        <w:spacing w:after="160"/>
      </w:pPr>
      <w:r>
        <w:rPr>
          <w:rFonts w:ascii="Calibri" w:hAnsi="Calibri"/>
          <w:color w:val="181F2A"/>
          <w:sz w:val="22"/>
        </w:rPr>
        <w:t>Generator-Lock mit offener Dateibeschreibung, Besitz-Token und Identitätsprüfung absichern.</w:t>
      </w:r>
    </w:p>
    <w:p>
      <w:pPr>
        <w:pStyle w:val="ListNumber"/>
        <w:spacing w:after="160"/>
      </w:pPr>
      <w:r>
        <w:rPr>
          <w:rFonts w:ascii="Calibri" w:hAnsi="Calibri"/>
          <w:color w:val="181F2A"/>
          <w:sz w:val="22"/>
        </w:rPr>
        <w:t>Curio-Renderer für alle acht IDs registrieren und Royal-/Helmversatz integrieren.</w:t>
      </w:r>
    </w:p>
    <w:p>
      <w:pPr>
        <w:pStyle w:val="ListNumber"/>
        <w:spacing w:after="160"/>
      </w:pPr>
      <w:r>
        <w:rPr>
          <w:rFonts w:ascii="Calibri" w:hAnsi="Calibri"/>
          <w:color w:val="181F2A"/>
          <w:sz w:val="22"/>
        </w:rPr>
        <w:t>Balance-Krone weiterhin als Helmitem und zusätzlich im Curio-Slot unterstützen.</w:t>
      </w:r>
    </w:p>
    <w:p>
      <w:pPr>
        <w:pStyle w:val="ListNumber"/>
        <w:spacing w:after="160"/>
      </w:pPr>
      <w:r>
        <w:rPr>
          <w:rFonts w:ascii="Calibri" w:hAnsi="Calibri"/>
          <w:color w:val="181F2A"/>
          <w:sz w:val="22"/>
        </w:rPr>
        <w:t>Gradle-Kompilierung im echten Repository oder CI ausführen.</w:t>
      </w:r>
    </w:p>
    <w:p>
      <w:pPr>
        <w:pStyle w:val="ListNumber"/>
        <w:spacing w:after="160"/>
      </w:pPr>
      <w:r>
        <w:rPr>
          <w:rFonts w:ascii="Calibri" w:hAnsi="Calibri"/>
          <w:color w:val="181F2A"/>
          <w:sz w:val="22"/>
        </w:rPr>
        <w:t>Echte Forge-Aufnahmen für Kampf/Royal, mit und ohne Helm, erstellen und visuell abnehmen.</w:t>
      </w:r>
    </w:p>
    <w:p>
      <w:pPr>
        <w:pStyle w:val="Heading1"/>
      </w:pPr>
      <w:r>
        <w:t>7. Git-Übergabe</w:t>
      </w:r>
    </w:p>
    <w:p>
      <w:pPr>
        <w:spacing w:after="80"/>
      </w:pPr>
      <w:r>
        <w:t>Der aktuelle Arbeitsstand wird als eigener Feature-Branch in das folgende Repository übertragen:</w:t>
      </w:r>
    </w:p>
    <w:p>
      <w:pPr>
        <w:spacing w:after="160"/>
        <w:ind w:left="360"/>
      </w:pPr>
      <w:r>
        <w:rPr>
          <w:rFonts w:ascii="Calibri" w:hAnsi="Calibri"/>
          <w:b/>
          <w:color w:val="1F4D78"/>
          <w:sz w:val="21"/>
        </w:rPr>
        <w:t>git@github.com:AleksZyro/UMR-Useless-mobs-reworked-Mod.git</w:t>
      </w:r>
    </w:p>
    <w:p>
      <w:r>
        <w:t>Sicherheitsentscheidung: Der Zwischenstand wird nicht direkt über den Zielbranch main geschrieben. Er wird als Feature-Branch veröffentlicht, damit Diff, Tests und visuelle Abnahme vor einer Zusammenführung geprüft werden können.</w:t>
      </w:r>
    </w:p>
    <w:p>
      <w:pPr>
        <w:pStyle w:val="Heading1"/>
      </w:pPr>
      <w:r>
        <w:t>8. Abschlusskriterien</w:t>
      </w:r>
    </w:p>
    <w:p>
      <w:pPr>
        <w:pStyle w:val="ListBullet"/>
        <w:spacing w:after="160" w:line="280" w:lineRule="auto"/>
      </w:pPr>
      <w:r>
        <w:rPr>
          <w:rFonts w:ascii="Calibri" w:hAnsi="Calibri"/>
          <w:color w:val="181F2A"/>
          <w:sz w:val="22"/>
        </w:rPr>
        <w:t>Alle fokussierten Kronen- und Rüstungstests grün.</w:t>
      </w:r>
    </w:p>
    <w:p>
      <w:pPr>
        <w:pStyle w:val="ListBullet"/>
        <w:spacing w:after="160" w:line="280" w:lineRule="auto"/>
      </w:pPr>
      <w:r>
        <w:rPr>
          <w:rFonts w:ascii="Calibri" w:hAnsi="Calibri"/>
          <w:color w:val="181F2A"/>
          <w:sz w:val="22"/>
        </w:rPr>
        <w:t>Gradle compileJava erfolgreich.</w:t>
      </w:r>
    </w:p>
    <w:p>
      <w:pPr>
        <w:pStyle w:val="ListBullet"/>
        <w:spacing w:after="160" w:line="280" w:lineRule="auto"/>
      </w:pPr>
      <w:r>
        <w:rPr>
          <w:rFonts w:ascii="Calibri" w:hAnsi="Calibri"/>
          <w:color w:val="181F2A"/>
          <w:sz w:val="22"/>
        </w:rPr>
        <w:t>Keine fehlenden oder falsch aufgelösten Ressourcen im Forge-Log.</w:t>
      </w:r>
    </w:p>
    <w:p>
      <w:pPr>
        <w:pStyle w:val="ListBullet"/>
        <w:spacing w:after="160" w:line="280" w:lineRule="auto"/>
      </w:pPr>
      <w:r>
        <w:rPr>
          <w:rFonts w:ascii="Calibri" w:hAnsi="Calibri"/>
          <w:color w:val="181F2A"/>
          <w:sz w:val="22"/>
        </w:rPr>
        <w:t>Alle acht Kronen im Curio-Slot korrekt auf Kopf und Helm positioniert.</w:t>
      </w:r>
    </w:p>
    <w:p>
      <w:pPr>
        <w:pStyle w:val="ListBullet"/>
        <w:spacing w:after="160" w:line="280" w:lineRule="auto"/>
      </w:pPr>
      <w:r>
        <w:rPr>
          <w:rFonts w:ascii="Calibri" w:hAnsi="Calibri"/>
          <w:color w:val="181F2A"/>
          <w:sz w:val="22"/>
        </w:rPr>
        <w:t>Kampf- und Royal-Formen im echten Client eindeutig unterscheidbar.</w:t>
      </w:r>
    </w:p>
    <w:p>
      <w:pPr>
        <w:pStyle w:val="ListBullet"/>
        <w:spacing w:after="160" w:line="280" w:lineRule="auto"/>
      </w:pPr>
      <w:r>
        <w:rPr>
          <w:rFonts w:ascii="Calibri" w:hAnsi="Calibri"/>
          <w:color w:val="181F2A"/>
          <w:sz w:val="22"/>
        </w:rPr>
        <w:t>Keine losgelösten Teile, Schnitte, Z-Fighting- oder Clipping-Artefakte.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C6674"/>
        <w:sz w:val="18"/>
      </w:rPr>
      <w:t xml:space="preserve">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C6674"/>
        <w:sz w:val="18"/>
      </w:rPr>
      <w:t>UMR · Technische Projektübergabe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81F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