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uključivanja/isključivanja klima uređaja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</w:t>
            </w:r>
          </w:hyperlink>
          <w:hyperlink w:anchor="_8qt0yp4ec0xh">
            <w:r w:rsidDel="00000000" w:rsidR="00000000" w:rsidRPr="00000000">
              <w:rPr>
                <w:b w:val="1"/>
                <w:rtl w:val="0"/>
              </w:rPr>
              <w:t xml:space="preserve">uključivanja/isključivanja klima  uređaja                                                    </w:t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4.3.2020.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Ksenija Mladenović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7.3.2020.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Dopuna osnovne verzije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Ksenija Mladenović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uključivanja/isključivanja klima uređaja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Daje se mogućnost korisniku da po potrebi uključi ili isključi klima uređaj klikom na dugme koje se nalaze na kartici odgovarajuće sobe u kojoj se nalazi uređaj.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Prijava korisnika na svoj nalog (koraci se nalaze u okviru funkcionalnosti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‚‚Logovanje korisnika”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‚‚Prijava” </w:t>
      </w:r>
      <w:r w:rsidDel="00000000" w:rsidR="00000000" w:rsidRPr="00000000">
        <w:rPr>
          <w:sz w:val="24"/>
          <w:szCs w:val="24"/>
          <w:rtl w:val="0"/>
        </w:rPr>
        <w:t xml:space="preserve">dobija prikaz kartica soba.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klikom na karticu bira sobu u kojoj želi da uključi klimu.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147638</wp:posOffset>
            </wp:positionV>
            <wp:extent cx="314325" cy="309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9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1.2.4. Korisnik klikom na dugme                               uključuje klima uređaj.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Sistem komunicira sa Arduino komponentom i interno uključuje klimu, a boja dugmeta se menja u crvenu kao znak da klima trenutno radi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Sistem otvara dijalog sa obaveštenjem korisniku ‚‚Upravo ste uključili klimu”. Uključivanje klima uređaja je završeno.</w:t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9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1.2.4. a) Ukoliko je dugme crvene boje klima je već uključena, pa korisnik može da je isključi.</w:t>
      </w:r>
    </w:p>
    <w:p w:rsidR="00000000" w:rsidDel="00000000" w:rsidP="00000000" w:rsidRDefault="00000000" w:rsidRPr="00000000" w14:paraId="00000092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Nastavlja se sa daljim koracima: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1.2.5.’ Sistem komunicira sa Arduino komponentom i interno isključuje klimu, a boja dugmeta se menja u zelenu kao znak da klima trenutno ne radi.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1.2.6.’ Sistem otvara dijalog sa obaveštenjem korisniku ‚‚Upravo ste isključili klimu”. Isključivanje klima uređaja je završeno.</w:t>
      </w:r>
    </w:p>
    <w:p w:rsidR="00000000" w:rsidDel="00000000" w:rsidP="00000000" w:rsidRDefault="00000000" w:rsidRPr="00000000" w14:paraId="0000009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Korak iz glavnog toka se u ovom slučaju neće izvršiti.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Omogućavanjem uključivnja i isključivanja klima uređaja sa daljine se ostvaruje jedna od osnovnih namena projekta</w:t>
      </w:r>
      <w:r w:rsidDel="00000000" w:rsidR="00000000" w:rsidRPr="00000000">
        <w:rPr>
          <w:i w:val="1"/>
          <w:sz w:val="24"/>
          <w:szCs w:val="24"/>
          <w:rtl w:val="0"/>
        </w:rPr>
        <w:t xml:space="preserve"> ‚‚Daljinac”</w:t>
      </w:r>
      <w:r w:rsidDel="00000000" w:rsidR="00000000" w:rsidRPr="00000000">
        <w:rPr>
          <w:sz w:val="24"/>
          <w:szCs w:val="24"/>
          <w:rtl w:val="0"/>
        </w:rPr>
        <w:t xml:space="preserve">. Korisnici to mogu nesmetano i neograničen broj puta da učine.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0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