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Korisnički potprogrami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Generalno postoje dve vrste potprograma: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Funkcije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čemu se razlikuju?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0"/>
          <w:color w:val="0000ff"/>
        </w:rPr>
      </w:pPr>
      <w:r w:rsidDel="00000000" w:rsidR="00000000" w:rsidRPr="00000000">
        <w:rPr>
          <w:vertAlign w:val="baseline"/>
          <w:rtl w:val="0"/>
        </w:rPr>
        <w:t xml:space="preserve">Funkcija vraća vrednost na mesto odakle je pozvana. Suštinski funkcija se ponaša kao IZRAZ.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0"/>
          <w:color w:val="0000ff"/>
        </w:rPr>
      </w:pPr>
      <w:r w:rsidDel="00000000" w:rsidR="00000000" w:rsidRPr="00000000">
        <w:rPr>
          <w:vertAlign w:val="baseline"/>
          <w:rtl w:val="0"/>
        </w:rPr>
        <w:t xml:space="preserve">Procedura  radi posao u trenutku poziva. Suštinski procedura se ponaša kao NAREDBA.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Komunikacija  “glavnog“ programa sa potproglamom se vrši preko parametara. Scenario je otprilike sledeći: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Sa mesta poziva šalju se stvarni parametri prema potprogramu.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 potprogramu se parametric preslikavaju na lokalne promenljive redosledom kojim su poslani.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Potprogram ih obradjuje. (izvršava neki skup naredbi).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Ako je u slučaju funkcija, vraća se neka vrednost na mesto poziva.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Procedura ne vraća nikakvu vrednost.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Mogu se koristiti i globalne promenljive unutar potprograma, ali se mora voditi računa o tome da in potprogram može menjati.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Deklaracija: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tip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ime_potprograma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(tip </w:t>
      </w:r>
      <w:r w:rsidDel="00000000" w:rsidR="00000000" w:rsidRPr="00000000">
        <w:rPr>
          <w:b w:val="1"/>
          <w:color w:val="993366"/>
          <w:vertAlign w:val="baseline"/>
          <w:rtl w:val="0"/>
        </w:rPr>
        <w:t xml:space="preserve">parametar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, tip </w:t>
      </w:r>
      <w:r w:rsidDel="00000000" w:rsidR="00000000" w:rsidRPr="00000000">
        <w:rPr>
          <w:b w:val="1"/>
          <w:color w:val="993366"/>
          <w:vertAlign w:val="baseline"/>
          <w:rtl w:val="0"/>
        </w:rPr>
        <w:t xml:space="preserve">parametar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, …)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spisak_ naredbi;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}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slučaju  funkcije: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tip funkcije je onaj koji želite vratiti prema mestu poziva. 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taj tip mora odgovarati izrazu kog zamenjuje.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Vrednost koja se vraća iz funcije odredjuje se naredbom: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return </w:t>
      </w:r>
      <w:r w:rsidDel="00000000" w:rsidR="00000000" w:rsidRPr="00000000">
        <w:rPr>
          <w:b w:val="1"/>
          <w:color w:val="ff00ff"/>
          <w:vertAlign w:val="baseline"/>
          <w:rtl w:val="0"/>
        </w:rPr>
        <w:t xml:space="preserve">vrednost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 </w:t>
      </w:r>
      <w:r w:rsidDel="00000000" w:rsidR="00000000" w:rsidRPr="00000000">
        <w:rPr>
          <w:vertAlign w:val="baseline"/>
          <w:rtl w:val="0"/>
        </w:rPr>
        <w:t xml:space="preserve">Ta vrednost mora biti tipa kog je i funkcija.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Ako nema ove naredbe u telu funkcije, svakakvo smeće se može vratiti na mesto poziva.</w:t>
        <w:br w:type="textWrapping"/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slučaju  procedure: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tip potprograma 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Potprogram se poziva sa </w:t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360"/>
        <w:rPr>
          <w:b w:val="0"/>
          <w:color w:val="80808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ime_potprograma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993366"/>
          <w:vertAlign w:val="baseline"/>
          <w:rtl w:val="0"/>
        </w:rPr>
        <w:t xml:space="preserve">vrednost_parametra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, </w:t>
      </w:r>
      <w:r w:rsidDel="00000000" w:rsidR="00000000" w:rsidRPr="00000000">
        <w:rPr>
          <w:b w:val="1"/>
          <w:color w:val="993366"/>
          <w:vertAlign w:val="baseline"/>
          <w:rtl w:val="0"/>
        </w:rPr>
        <w:t xml:space="preserve">vrednost_parametra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, …)  </w:t>
      </w:r>
      <w:r w:rsidDel="00000000" w:rsidR="00000000" w:rsidRPr="00000000">
        <w:rPr>
          <w:b w:val="1"/>
          <w:color w:val="808080"/>
          <w:vertAlign w:val="baseline"/>
          <w:rtl w:val="0"/>
        </w:rPr>
        <w:t xml:space="preserve">// ili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360"/>
        <w:rPr>
          <w:b w:val="0"/>
          <w:color w:val="80808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ime_potprograma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()  </w:t>
        <w:tab/>
        <w:tab/>
      </w:r>
      <w:r w:rsidDel="00000000" w:rsidR="00000000" w:rsidRPr="00000000">
        <w:rPr>
          <w:b w:val="1"/>
          <w:color w:val="808080"/>
          <w:vertAlign w:val="baseline"/>
          <w:rtl w:val="0"/>
        </w:rPr>
        <w:t xml:space="preserve">// ako nema parametara koji se šalji na obradu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360"/>
        <w:rPr>
          <w:b w:val="0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ind w:left="36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Parametri u pozivu i u deklaraciji potprograma moraju se slagati po broju, ali i po tipovima i to onim redom kako su navedeni.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Potprogrami se koriste kada želite: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Povećati preglednost koda,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Pojednostaviti iskakanje iz višestrukih ciklusa,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Ponavljati iste operacije nad različitim podacima,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Koristiti REKURZIVNI algoritam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Koristiti različit kriterijum za sortiranje od standardnog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Potprogrami se mogu pozivati i iz drugih potprograma više puta u dubinu. Recimo: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bool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paran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(int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return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b%2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==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string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kojastrana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(int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if (paran(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)) return  “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PARNA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else return “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NEPARNA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void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odradi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int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cin &gt;&gt;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cout &lt;&lt; kojastrana(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main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odradi();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19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