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slogovni tip 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Slog je složeni tip, sastavljen od više prostih tipova. Delovi sloga zovu se polja.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Deklaracija: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</w:t>
        <w:br w:type="textWrapping"/>
        <w:br w:type="textWrapping"/>
        <w:t xml:space="preserve">struct tip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deklaracija polja sa nj. tipovima;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// ev. Deklaracija operatora &gt;, &lt;, == …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// ev. Deklaracija funkcija ...</w:t>
      </w:r>
    </w:p>
    <w:p w:rsidR="00000000" w:rsidDel="00000000" w:rsidP="00000000" w:rsidRDefault="00000000" w:rsidRPr="00000000" w14:paraId="0000000B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Recimo da nam treba tri podatka za 1000 učenika. Ime, prezime i prosečna ocena.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bismo deklarisali sa: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struct slog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string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ime, prezime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     float </w:t>
      </w:r>
      <w:r w:rsidDel="00000000" w:rsidR="00000000" w:rsidRPr="00000000">
        <w:rPr>
          <w:b w:val="1"/>
          <w:vertAlign w:val="baseline"/>
          <w:rtl w:val="0"/>
        </w:rPr>
        <w:t xml:space="preserve">prosek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};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slog</w:t>
      </w:r>
      <w:r w:rsidDel="00000000" w:rsidR="00000000" w:rsidRPr="00000000">
        <w:rPr>
          <w:vertAlign w:val="baseline"/>
          <w:rtl w:val="0"/>
        </w:rPr>
        <w:t xml:space="preserve"> ucenici[1005];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Poljima unutar sloga se pristupa sa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b w:val="0"/>
          <w:color w:val="0000ff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ff"/>
          <w:sz w:val="36"/>
          <w:szCs w:val="36"/>
          <w:vertAlign w:val="baseline"/>
          <w:rtl w:val="0"/>
        </w:rPr>
        <w:t xml:space="preserve">ime_promenljive_tipa_slog </w:t>
      </w:r>
      <w:r w:rsidDel="00000000" w:rsidR="00000000" w:rsidRPr="00000000">
        <w:rPr>
          <w:b w:val="1"/>
          <w:color w:val="ff0000"/>
          <w:sz w:val="48"/>
          <w:szCs w:val="48"/>
          <w:vertAlign w:val="baseline"/>
          <w:rtl w:val="0"/>
        </w:rPr>
        <w:t xml:space="preserve">.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vertAlign w:val="baseline"/>
          <w:rtl w:val="0"/>
        </w:rPr>
        <w:t xml:space="preserve">ime_polja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Unos jednog ovakvog sloga, recimo u nizu učenika, na mestu sa indeksom 6 bi bio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cin</w:t>
      </w:r>
      <w:r w:rsidDel="00000000" w:rsidR="00000000" w:rsidRPr="00000000">
        <w:rPr>
          <w:vertAlign w:val="baseline"/>
          <w:rtl w:val="0"/>
        </w:rPr>
        <w:t xml:space="preserve"> &gt;&gt; ucenici[6].ime &gt;&gt; ucenici[6].prezime &gt;&gt; ucenici[6].prosek;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Kada je potrebno sortirati niz slogova, tada se mora praviti funkcija u kojoj se odredjuje kriterijum za sortiranje. Recimo da ovakav niz želimo sortirati po prezimenu pa onda imenu.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bool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ff9900"/>
          <w:vertAlign w:val="baseline"/>
          <w:rtl w:val="0"/>
        </w:rPr>
        <w:t xml:space="preserve">cmp</w:t>
      </w:r>
      <w:r w:rsidDel="00000000" w:rsidR="00000000" w:rsidRPr="00000000">
        <w:rPr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slog</w:t>
      </w:r>
      <w:r w:rsidDel="00000000" w:rsidR="00000000" w:rsidRPr="00000000">
        <w:rPr>
          <w:vertAlign w:val="baseline"/>
          <w:rtl w:val="0"/>
        </w:rPr>
        <w:t xml:space="preserve"> a,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slog</w:t>
      </w:r>
      <w:r w:rsidDel="00000000" w:rsidR="00000000" w:rsidRPr="00000000">
        <w:rPr>
          <w:vertAlign w:val="baseline"/>
          <w:rtl w:val="0"/>
        </w:rPr>
        <w:t xml:space="preserve"> b){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return</w:t>
      </w:r>
      <w:r w:rsidDel="00000000" w:rsidR="00000000" w:rsidRPr="00000000">
        <w:rPr>
          <w:vertAlign w:val="baseline"/>
          <w:rtl w:val="0"/>
        </w:rPr>
        <w:t xml:space="preserve"> a.prezime&lt;b.prezime or 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vertAlign w:val="baseline"/>
          <w:rtl w:val="0"/>
        </w:rPr>
        <w:t xml:space="preserve">a.prezime==b.prezime and a.ime&lt;b.ime;</w:t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Sortiranje bi tada izgledalo: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sort</w:t>
      </w:r>
      <w:r w:rsidDel="00000000" w:rsidR="00000000" w:rsidRPr="00000000">
        <w:rPr>
          <w:vertAlign w:val="baseline"/>
          <w:rtl w:val="0"/>
        </w:rPr>
        <w:t xml:space="preserve"> (ucenici,      ucenici+n,     </w:t>
      </w:r>
      <w:r w:rsidDel="00000000" w:rsidR="00000000" w:rsidRPr="00000000">
        <w:rPr>
          <w:b w:val="1"/>
          <w:color w:val="ff9900"/>
          <w:vertAlign w:val="baseline"/>
          <w:rtl w:val="0"/>
        </w:rPr>
        <w:t xml:space="preserve">cmp</w:t>
      </w:r>
      <w:r w:rsidDel="00000000" w:rsidR="00000000" w:rsidRPr="00000000">
        <w:rPr>
          <w:vertAlign w:val="baseline"/>
          <w:rtl w:val="0"/>
        </w:rPr>
        <w:t xml:space="preserve">);          // ako su ucenici smesteni od nule ili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sort</w:t>
      </w:r>
      <w:r w:rsidDel="00000000" w:rsidR="00000000" w:rsidRPr="00000000">
        <w:rPr>
          <w:vertAlign w:val="baseline"/>
          <w:rtl w:val="0"/>
        </w:rPr>
        <w:t xml:space="preserve"> (ucenici+1, ucenici+n+1, </w:t>
      </w:r>
      <w:r w:rsidDel="00000000" w:rsidR="00000000" w:rsidRPr="00000000">
        <w:rPr>
          <w:b w:val="1"/>
          <w:color w:val="ff9900"/>
          <w:vertAlign w:val="baseline"/>
          <w:rtl w:val="0"/>
        </w:rPr>
        <w:t xml:space="preserve">cmp</w:t>
      </w:r>
      <w:r w:rsidDel="00000000" w:rsidR="00000000" w:rsidRPr="00000000">
        <w:rPr>
          <w:vertAlign w:val="baseline"/>
          <w:rtl w:val="0"/>
        </w:rPr>
        <w:t xml:space="preserve">);          // ako su ucenici smesteni od jedan</w:t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Zadaci: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Almost Sorted Permutation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Almost Sorted Permutation - Submit | 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Little elephant and music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https://www.codechef.com/problems/LEMUSIC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Front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https://petlja.org/biblioteka/r/Problems/2015-okruzno-ss-front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719" w:left="126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mw-geshicppsource-cpp">
    <w:name w:val="mw-geshi cpp source-cpp"/>
    <w:basedOn w:val="DefaultParagraphFont"/>
    <w:next w:val="mw-geshicppsource-cp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4">
    <w:name w:val="kw4"/>
    <w:basedOn w:val="DefaultParagraphFont"/>
    <w:next w:val="kw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-mark-revt-since-cxx11">
    <w:name w:val="t-mark-rev t-since-cxx11"/>
    <w:basedOn w:val="DefaultParagraphFont"/>
    <w:next w:val="t-mark-revt-since-cxx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Code">
    <w:name w:val="HTML Code"/>
    <w:basedOn w:val="DefaultParagraphFont"/>
    <w:next w:val="HTMLCode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lja.org/biblioteka/r/Problems/2015-okruzno-ss-fro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odechef.com/problems/ASP" TargetMode="External"/><Relationship Id="rId8" Type="http://schemas.openxmlformats.org/officeDocument/2006/relationships/hyperlink" Target="https://www.codechef.com/problems/LE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AczTUlY5lFqi1CeaBzYCNk9oaQ==">AMUW2mUa1fmdgC1Dhhq3LmdpW7EC9q/w8iBPAX6w7MYETLH9kSJvvkUqxNI9NA18y5y2fXWaCJ597aUGZEwgQdET9vhjRri1ilZE/SG5QaUUpwjtN75UAiU=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2014-11-20T11:38:00Z</dcterms:created>
  <dc:creator>Gimnazija Sombor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