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ff"/>
          <w:sz w:val="48"/>
          <w:szCs w:val="48"/>
          <w:rtl w:val="0"/>
        </w:rPr>
        <w:t xml:space="preserve">char</w:t>
      </w:r>
      <w:r w:rsidDel="00000000" w:rsidR="00000000" w:rsidRPr="00000000">
        <w:rPr>
          <w:sz w:val="48"/>
          <w:szCs w:val="48"/>
          <w:rtl w:val="0"/>
        </w:rPr>
        <w:t xml:space="preserve"> , z</w:t>
      </w:r>
      <w:r w:rsidDel="00000000" w:rsidR="00000000" w:rsidRPr="00000000">
        <w:rPr>
          <w:sz w:val="48"/>
          <w:szCs w:val="48"/>
          <w:vertAlign w:val="baseline"/>
          <w:rtl w:val="0"/>
        </w:rPr>
        <w:t xml:space="preserve">nakovni tip </w:t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 ovo ne zna, kečina.</w:t>
      </w:r>
    </w:p>
    <w:p w:rsidR="00000000" w:rsidDel="00000000" w:rsidP="00000000" w:rsidRDefault="00000000" w:rsidRPr="00000000" w14:paraId="00000004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Znakovni tip pretstavlja tačno jedan znak.  Konstante tipa </w:t>
      </w:r>
      <w:r w:rsidDel="00000000" w:rsidR="00000000" w:rsidRPr="00000000">
        <w:rPr>
          <w:color w:val="0000ff"/>
          <w:vertAlign w:val="baseline"/>
          <w:rtl w:val="0"/>
        </w:rPr>
        <w:t xml:space="preserve">char</w:t>
      </w:r>
      <w:r w:rsidDel="00000000" w:rsidR="00000000" w:rsidRPr="00000000">
        <w:rPr>
          <w:vertAlign w:val="baseline"/>
          <w:rtl w:val="0"/>
        </w:rPr>
        <w:t xml:space="preserve"> se pisu pod apostrofe </w:t>
      </w:r>
      <w:r w:rsidDel="00000000" w:rsidR="00000000" w:rsidRPr="00000000">
        <w:rPr>
          <w:b w:val="1"/>
          <w:color w:val="ff9900"/>
          <w:vertAlign w:val="baseline"/>
          <w:rtl w:val="0"/>
        </w:rPr>
        <w:t xml:space="preserve">‘e’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vertAlign w:val="baseline"/>
          <w:rtl w:val="0"/>
        </w:rPr>
        <w:br w:type="textWrapping"/>
      </w:r>
      <w:r w:rsidDel="00000000" w:rsidR="00000000" w:rsidRPr="00000000">
        <w:rPr>
          <w:vertAlign w:val="baseline"/>
          <w:rtl w:val="0"/>
        </w:rPr>
        <w:t xml:space="preserve"> Prilikom prikaza i ucitavanja celobrojnih tipova pomo</w:t>
      </w:r>
      <w:r w:rsidDel="00000000" w:rsidR="00000000" w:rsidRPr="00000000">
        <w:rPr>
          <w:rtl w:val="0"/>
        </w:rPr>
        <w:t xml:space="preserve">ću funkcije </w:t>
      </w:r>
      <w:r w:rsidDel="00000000" w:rsidR="00000000" w:rsidRPr="00000000">
        <w:rPr>
          <w:color w:val="0000ff"/>
          <w:rtl w:val="0"/>
        </w:rPr>
        <w:t xml:space="preserve">scanf</w:t>
      </w:r>
      <w:r w:rsidDel="00000000" w:rsidR="00000000" w:rsidRPr="00000000">
        <w:rPr>
          <w:vertAlign w:val="baseline"/>
          <w:rtl w:val="0"/>
        </w:rPr>
        <w:t xml:space="preserve">,  mora se ispoštovati maska ako je u pitanju čitanje sa scanf ili prikazivanje sa </w:t>
      </w:r>
      <w:r w:rsidDel="00000000" w:rsidR="00000000" w:rsidRPr="00000000">
        <w:rPr>
          <w:color w:val="0000ff"/>
          <w:rtl w:val="0"/>
        </w:rPr>
        <w:t xml:space="preserve">printf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”%c”    - ovo hvata jedan znak sa ulaza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Pokazalo se da je ipak jednostavnije koristiti </w:t>
      </w:r>
      <w:r w:rsidDel="00000000" w:rsidR="00000000" w:rsidRPr="00000000">
        <w:rPr>
          <w:color w:val="274e13"/>
          <w:u w:val="single"/>
          <w:rtl w:val="0"/>
        </w:rPr>
        <w:t xml:space="preserve">cin</w:t>
      </w:r>
      <w:r w:rsidDel="00000000" w:rsidR="00000000" w:rsidRPr="00000000">
        <w:rPr>
          <w:u w:val="single"/>
          <w:rtl w:val="0"/>
        </w:rPr>
        <w:t xml:space="preserve"> proceduru ѕa unos podataka tipa </w:t>
      </w:r>
      <w:r w:rsidDel="00000000" w:rsidR="00000000" w:rsidRPr="00000000">
        <w:rPr>
          <w:color w:val="0000ff"/>
          <w:u w:val="single"/>
          <w:rtl w:val="0"/>
        </w:rPr>
        <w:t xml:space="preserve">char </w:t>
      </w:r>
      <w:r w:rsidDel="00000000" w:rsidR="00000000" w:rsidRPr="00000000">
        <w:rPr>
          <w:u w:val="singl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Pošto znak kodira sa jednim bajtom podataka, (8 bita), on je u stvari zapisam u memoriji kao broj</w:t>
      </w:r>
    </w:p>
    <w:p w:rsidR="00000000" w:rsidDel="00000000" w:rsidP="00000000" w:rsidRDefault="00000000" w:rsidRPr="00000000" w14:paraId="0000000C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vertAlign w:val="baseline"/>
        </w:rPr>
      </w:pPr>
      <w:r w:rsidDel="00000000" w:rsidR="00000000" w:rsidRPr="00000000">
        <w:rPr>
          <w:color w:val="ff9900"/>
          <w:vertAlign w:val="baseline"/>
          <w:rtl w:val="0"/>
        </w:rPr>
        <w:t xml:space="preserve">‘a’</w:t>
      </w:r>
      <w:r w:rsidDel="00000000" w:rsidR="00000000" w:rsidRPr="00000000">
        <w:rPr>
          <w:vertAlign w:val="baseline"/>
          <w:rtl w:val="0"/>
        </w:rPr>
        <w:t xml:space="preserve"> ima kod 97 </w:t>
        <w:br w:type="textWrapping"/>
      </w:r>
      <w:r w:rsidDel="00000000" w:rsidR="00000000" w:rsidRPr="00000000">
        <w:rPr>
          <w:color w:val="ff9900"/>
          <w:rtl w:val="0"/>
        </w:rPr>
        <w:t xml:space="preserve">’b’</w:t>
      </w:r>
      <w:r w:rsidDel="00000000" w:rsidR="00000000" w:rsidRPr="00000000">
        <w:rPr>
          <w:vertAlign w:val="baseline"/>
          <w:rtl w:val="0"/>
        </w:rPr>
        <w:t xml:space="preserve"> ima kod 98</w:t>
      </w:r>
    </w:p>
    <w:p w:rsidR="00000000" w:rsidDel="00000000" w:rsidP="00000000" w:rsidRDefault="00000000" w:rsidRPr="00000000" w14:paraId="0000000E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….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color w:val="ff9900"/>
          <w:rtl w:val="0"/>
        </w:rPr>
        <w:t xml:space="preserve">‘z’</w:t>
      </w:r>
      <w:r w:rsidDel="00000000" w:rsidR="00000000" w:rsidRPr="00000000">
        <w:rPr>
          <w:vertAlign w:val="baseline"/>
          <w:rtl w:val="0"/>
        </w:rPr>
        <w:t xml:space="preserve"> ima kod 122</w:t>
        <w:br w:type="textWrapping"/>
        <w:br w:type="textWrapping"/>
      </w:r>
      <w:r w:rsidDel="00000000" w:rsidR="00000000" w:rsidRPr="00000000">
        <w:rPr>
          <w:color w:val="ff9900"/>
          <w:rtl w:val="0"/>
        </w:rPr>
        <w:t xml:space="preserve">’A’</w:t>
      </w:r>
      <w:r w:rsidDel="00000000" w:rsidR="00000000" w:rsidRPr="00000000">
        <w:rPr>
          <w:vertAlign w:val="baseline"/>
          <w:rtl w:val="0"/>
        </w:rPr>
        <w:t xml:space="preserve"> ima kod 65 itd</w:t>
        <w:br w:type="textWrapping"/>
        <w:br w:type="textWrapping"/>
      </w:r>
      <w:r w:rsidDel="00000000" w:rsidR="00000000" w:rsidRPr="00000000">
        <w:rPr>
          <w:color w:val="ff9900"/>
          <w:rtl w:val="0"/>
        </w:rPr>
        <w:t xml:space="preserve">’0’</w:t>
      </w:r>
      <w:r w:rsidDel="00000000" w:rsidR="00000000" w:rsidRPr="00000000">
        <w:rPr>
          <w:vertAlign w:val="baseline"/>
          <w:rtl w:val="0"/>
        </w:rPr>
        <w:t xml:space="preserve">..</w:t>
      </w:r>
      <w:r w:rsidDel="00000000" w:rsidR="00000000" w:rsidRPr="00000000">
        <w:rPr>
          <w:color w:val="ff9900"/>
          <w:rtl w:val="0"/>
        </w:rPr>
        <w:t xml:space="preserve">’9’</w:t>
      </w:r>
      <w:r w:rsidDel="00000000" w:rsidR="00000000" w:rsidRPr="00000000">
        <w:rPr>
          <w:vertAlign w:val="baseline"/>
          <w:rtl w:val="0"/>
        </w:rPr>
        <w:t xml:space="preserve">  su 48 .. 57 </w:t>
        <w:br w:type="textWrapping"/>
        <w:br w:type="textWrapping"/>
        <w:t xml:space="preserve">Kada su u pitanju tip </w:t>
      </w:r>
      <w:r w:rsidDel="00000000" w:rsidR="00000000" w:rsidRPr="00000000">
        <w:rPr>
          <w:color w:val="ff0000"/>
          <w:vertAlign w:val="baseline"/>
          <w:rtl w:val="0"/>
        </w:rPr>
        <w:t xml:space="preserve">int</w:t>
      </w:r>
      <w:r w:rsidDel="00000000" w:rsidR="00000000" w:rsidRPr="00000000">
        <w:rPr>
          <w:vertAlign w:val="baseline"/>
          <w:rtl w:val="0"/>
        </w:rPr>
        <w:t xml:space="preserve"> i </w:t>
      </w:r>
      <w:r w:rsidDel="00000000" w:rsidR="00000000" w:rsidRPr="00000000">
        <w:rPr>
          <w:color w:val="ff0000"/>
          <w:vertAlign w:val="baseline"/>
          <w:rtl w:val="0"/>
        </w:rPr>
        <w:t xml:space="preserve">char</w:t>
      </w:r>
      <w:r w:rsidDel="00000000" w:rsidR="00000000" w:rsidRPr="00000000">
        <w:rPr>
          <w:vertAlign w:val="baseline"/>
          <w:rtl w:val="0"/>
        </w:rPr>
        <w:t xml:space="preserve"> C++ sam konvertuje tipove. </w:t>
        <w:br w:type="textWrapping"/>
        <w:br w:type="textWrapping"/>
        <w:t xml:space="preserve">Recimo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int a=</w:t>
      </w:r>
      <w:r w:rsidDel="00000000" w:rsidR="00000000" w:rsidRPr="00000000">
        <w:rPr>
          <w:b w:val="1"/>
          <w:color w:val="ff9900"/>
          <w:vertAlign w:val="baseline"/>
          <w:rtl w:val="0"/>
        </w:rPr>
        <w:t xml:space="preserve">’g’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</w:t>
      </w:r>
      <w:r w:rsidDel="00000000" w:rsidR="00000000" w:rsidRPr="00000000">
        <w:rPr>
          <w:vertAlign w:val="baseline"/>
          <w:rtl w:val="0"/>
        </w:rPr>
        <w:t xml:space="preserve">  vrednost promenljive a će biti 103.</w:t>
        <w:br w:type="textWrapping"/>
        <w:br w:type="textWrapping"/>
        <w:t xml:space="preserve">Recimo 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char c=</w:t>
      </w:r>
      <w:r w:rsidDel="00000000" w:rsidR="00000000" w:rsidRPr="00000000">
        <w:rPr>
          <w:b w:val="1"/>
          <w:color w:val="ff0000"/>
          <w:vertAlign w:val="baseline"/>
          <w:rtl w:val="0"/>
        </w:rPr>
        <w:t xml:space="preserve">66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; </w:t>
      </w:r>
      <w:r w:rsidDel="00000000" w:rsidR="00000000" w:rsidRPr="00000000">
        <w:rPr>
          <w:vertAlign w:val="baseline"/>
          <w:rtl w:val="0"/>
        </w:rPr>
        <w:t xml:space="preserve">vrednost promenljive c će biti </w:t>
      </w:r>
      <w:r w:rsidDel="00000000" w:rsidR="00000000" w:rsidRPr="00000000">
        <w:rPr>
          <w:color w:val="ff9900"/>
          <w:vertAlign w:val="baseline"/>
          <w:rtl w:val="0"/>
        </w:rPr>
        <w:t xml:space="preserve">‘B’</w:t>
      </w:r>
      <w:r w:rsidDel="00000000" w:rsidR="00000000" w:rsidRPr="00000000">
        <w:rPr>
          <w:vertAlign w:val="baseline"/>
          <w:rtl w:val="0"/>
        </w:rPr>
        <w:t xml:space="preserve">. </w:t>
        <w:br w:type="textWrapping"/>
        <w:br w:type="textWrapping"/>
        <w:t xml:space="preserve">Takodje ako pri ispisu za ova dva gornja slučaja  ispišete:</w:t>
        <w:br w:type="textWrapping"/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printf(“%c”,a);</w:t>
      </w:r>
      <w:r w:rsidDel="00000000" w:rsidR="00000000" w:rsidRPr="00000000">
        <w:rPr>
          <w:vertAlign w:val="baseline"/>
          <w:rtl w:val="0"/>
        </w:rPr>
        <w:t xml:space="preserve"> biće ispisano slovo </w:t>
      </w:r>
      <w:r w:rsidDel="00000000" w:rsidR="00000000" w:rsidRPr="00000000">
        <w:rPr>
          <w:color w:val="ff9900"/>
          <w:vertAlign w:val="baseline"/>
          <w:rtl w:val="0"/>
        </w:rPr>
        <w:t xml:space="preserve">‘g’</w:t>
      </w:r>
      <w:r w:rsidDel="00000000" w:rsidR="00000000" w:rsidRPr="00000000">
        <w:rPr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printf(“%d”,a);</w:t>
      </w:r>
      <w:r w:rsidDel="00000000" w:rsidR="00000000" w:rsidRPr="00000000">
        <w:rPr>
          <w:vertAlign w:val="baseline"/>
          <w:rtl w:val="0"/>
        </w:rPr>
        <w:t xml:space="preserve"> biće ispisan broj 103.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printf(“%c”,c);</w:t>
      </w:r>
      <w:r w:rsidDel="00000000" w:rsidR="00000000" w:rsidRPr="00000000">
        <w:rPr>
          <w:vertAlign w:val="baseline"/>
          <w:rtl w:val="0"/>
        </w:rPr>
        <w:t xml:space="preserve"> biće ispisano slovo </w:t>
      </w:r>
      <w:r w:rsidDel="00000000" w:rsidR="00000000" w:rsidRPr="00000000">
        <w:rPr>
          <w:color w:val="ff9900"/>
          <w:vertAlign w:val="baseline"/>
          <w:rtl w:val="0"/>
        </w:rPr>
        <w:t xml:space="preserve">‘B’</w:t>
      </w:r>
      <w:r w:rsidDel="00000000" w:rsidR="00000000" w:rsidRPr="00000000">
        <w:rPr>
          <w:vertAlign w:val="baseline"/>
          <w:rtl w:val="0"/>
        </w:rPr>
        <w:t xml:space="preserve">.</w:t>
        <w:br w:type="textWrapping"/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printf(“%d”,</w:t>
      </w:r>
      <w:r w:rsidDel="00000000" w:rsidR="00000000" w:rsidRPr="00000000">
        <w:rPr>
          <w:b w:val="1"/>
          <w:color w:val="0000ff"/>
          <w:rtl w:val="0"/>
        </w:rPr>
        <w:t xml:space="preserve">c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);</w:t>
      </w:r>
      <w:r w:rsidDel="00000000" w:rsidR="00000000" w:rsidRPr="00000000">
        <w:rPr>
          <w:vertAlign w:val="baseline"/>
          <w:rtl w:val="0"/>
        </w:rPr>
        <w:t xml:space="preserve"> biće ispisan broj 66.</w:t>
        <w:br w:type="textWrapping"/>
        <w:br w:type="textWrapping"/>
      </w:r>
      <w:r w:rsidDel="00000000" w:rsidR="00000000" w:rsidRPr="00000000">
        <w:rPr>
          <w:rtl w:val="0"/>
        </w:rPr>
        <w:t xml:space="preserve">Poredjenje znakova:</w:t>
      </w:r>
    </w:p>
    <w:p w:rsidR="00000000" w:rsidDel="00000000" w:rsidP="00000000" w:rsidRDefault="00000000" w:rsidRPr="00000000" w14:paraId="00000010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Znakovi se porede Leksikografski. Po redosledu u ASCII tabeli. Mogu se koristiti sve operacije poredjenja: </w:t>
      </w:r>
      <w:r w:rsidDel="00000000" w:rsidR="00000000" w:rsidRPr="00000000">
        <w:rPr>
          <w:b w:val="1"/>
          <w:color w:val="0000f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  <w:r w:rsidDel="00000000" w:rsidR="00000000" w:rsidRPr="00000000">
        <w:rPr>
          <w:b w:val="1"/>
          <w:color w:val="0000ff"/>
          <w:rtl w:val="0"/>
        </w:rPr>
        <w:t xml:space="preserve">!= 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br w:type="textWrapping"/>
        <w:br w:type="textWrapping"/>
      </w:r>
    </w:p>
    <w:sectPr>
      <w:pgSz w:h="15840" w:w="12240" w:orient="portrait"/>
      <w:pgMar w:bottom="1440" w:top="1440" w:left="1260" w:right="12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