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Logički tip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Logički tip predstavlje nešto što je tačno ili netačno.  Konstante logičkog tipa  su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true</w:t>
      </w:r>
      <w:r w:rsidDel="00000000" w:rsidR="00000000" w:rsidRPr="00000000">
        <w:rPr>
          <w:vertAlign w:val="baseline"/>
          <w:rtl w:val="0"/>
        </w:rPr>
        <w:t xml:space="preserve"> i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false</w:t>
      </w:r>
      <w:r w:rsidDel="00000000" w:rsidR="00000000" w:rsidRPr="00000000">
        <w:rPr>
          <w:vertAlign w:val="baseline"/>
          <w:rtl w:val="0"/>
        </w:rPr>
        <w:t xml:space="preserve">.</w:t>
        <w:br w:type="textWrapping"/>
        <w:br w:type="textWrapping"/>
        <w:t xml:space="preserve">deklaracija logičkog tipa:</w:t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bool</w:t>
      </w:r>
      <w:r w:rsidDel="00000000" w:rsidR="00000000" w:rsidRPr="00000000">
        <w:rPr>
          <w:vertAlign w:val="baseline"/>
          <w:rtl w:val="0"/>
        </w:rPr>
        <w:t xml:space="preserve"> b;</w:t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Logičke operacije su: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Logičko sabiranje</w:t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or </w:t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ili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ab/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Ekskluzivno sabiranje</w:t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xor </w:t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ili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ab/>
        <w:t xml:space="preserve">^^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Logičko množenje</w:t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and </w:t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ili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ab/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Negacija</w:t>
        <w:tab/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not </w:t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ili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ab/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Relacione operacije: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Manje</w:t>
        <w:tab/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Manje ili jednako</w:t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&lt;=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Veće</w:t>
        <w:tab/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Veće ili jednako</w:t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&gt;=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Jednako</w:t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Različito</w:t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!=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Relacioni izrazi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su izrazi u kojima se porede</w:t>
      </w: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TAČNO</w:t>
      </w: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dve veličine. </w:t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Vrednost ovakvog poredjenja je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true</w:t>
      </w:r>
      <w:r w:rsidDel="00000000" w:rsidR="00000000" w:rsidRPr="00000000">
        <w:rPr>
          <w:vertAlign w:val="baseline"/>
          <w:rtl w:val="0"/>
        </w:rPr>
        <w:t xml:space="preserve"> ili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false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a&gt;n      ili            a+b-c == f*f         ili          5+x != 7%89 </w:t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Logički izrazi su izrazi si oni u kojima se kombinacijom logičkih operacija i relacionih izraza dolazi do željenog uslova.</w:t>
      </w:r>
    </w:p>
    <w:p w:rsidR="00000000" w:rsidDel="00000000" w:rsidP="00000000" w:rsidRDefault="00000000" w:rsidRPr="00000000" w14:paraId="0000002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A&lt;B&lt;C&lt;D    je neispravno, </w:t>
      </w:r>
    </w:p>
    <w:p w:rsidR="00000000" w:rsidDel="00000000" w:rsidP="00000000" w:rsidRDefault="00000000" w:rsidRPr="00000000" w14:paraId="0000002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(a&lt;b) and (b&lt;c) and (c&lt;d)  je ispravno.</w:t>
      </w:r>
    </w:p>
    <w:sectPr>
      <w:pgSz w:h="15840" w:w="12240" w:orient="portrait"/>
      <w:pgMar w:bottom="720" w:top="720" w:left="12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