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Scanf procedura </w:t>
      </w:r>
      <w:r w:rsidDel="00000000" w:rsidR="00000000" w:rsidRPr="00000000">
        <w:rPr>
          <w:color w:val="008000"/>
          <w:sz w:val="48"/>
          <w:szCs w:val="48"/>
          <w:vertAlign w:val="baseline"/>
          <w:rtl w:val="0"/>
        </w:rPr>
        <w:t xml:space="preserve">&lt;cstdio&gt;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 bi se ova procedura mogla koristiti, potrebno je deklarisati biblioteku </w:t>
      </w:r>
      <w:r w:rsidDel="00000000" w:rsidR="00000000" w:rsidRPr="00000000">
        <w:rPr>
          <w:b w:val="1"/>
          <w:color w:val="339966"/>
          <w:vertAlign w:val="baseline"/>
          <w:rtl w:val="0"/>
        </w:rPr>
        <w:t xml:space="preserve">&lt;cstdio&gt;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Sintaksa prodedure za unos podataka.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0e0e0" w:val="clear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Scanf(“maska“, spisak promenljivih);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Maska je prvi deo parametara koje je potrebno primeniti. </w:t>
        <w:br w:type="textWrapping"/>
        <w:br w:type="textWrapping"/>
      </w:r>
      <w:r w:rsidDel="00000000" w:rsidR="00000000" w:rsidRPr="00000000">
        <w:rPr>
          <w:b w:val="1"/>
          <w:color w:val="993300"/>
          <w:vertAlign w:val="baseline"/>
          <w:rtl w:val="0"/>
        </w:rPr>
        <w:t xml:space="preserve">%d</w:t>
        <w:tab/>
      </w:r>
      <w:r w:rsidDel="00000000" w:rsidR="00000000" w:rsidRPr="00000000">
        <w:rPr>
          <w:vertAlign w:val="baseline"/>
          <w:rtl w:val="0"/>
        </w:rPr>
        <w:t xml:space="preserve">za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993300"/>
          <w:vertAlign w:val="baseline"/>
          <w:rtl w:val="0"/>
        </w:rPr>
        <w:t xml:space="preserve">%f</w:t>
      </w:r>
      <w:r w:rsidDel="00000000" w:rsidR="00000000" w:rsidRPr="00000000">
        <w:rPr>
          <w:vertAlign w:val="baseline"/>
          <w:rtl w:val="0"/>
        </w:rPr>
        <w:tab/>
        <w:t xml:space="preserve">za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b w:val="1"/>
          <w:color w:val="993300"/>
          <w:vertAlign w:val="baseline"/>
          <w:rtl w:val="0"/>
        </w:rPr>
        <w:t xml:space="preserve">%c</w:t>
      </w:r>
      <w:r w:rsidDel="00000000" w:rsidR="00000000" w:rsidRPr="00000000">
        <w:rPr>
          <w:vertAlign w:val="baseline"/>
          <w:rtl w:val="0"/>
        </w:rPr>
        <w:t xml:space="preserve"> </w:t>
        <w:tab/>
        <w:t xml:space="preserve">za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b w:val="1"/>
          <w:color w:val="993300"/>
          <w:vertAlign w:val="baseline"/>
          <w:rtl w:val="0"/>
        </w:rPr>
        <w:t xml:space="preserve">%s</w:t>
      </w:r>
      <w:r w:rsidDel="00000000" w:rsidR="00000000" w:rsidRPr="00000000">
        <w:rPr>
          <w:vertAlign w:val="baseline"/>
          <w:rtl w:val="0"/>
        </w:rPr>
        <w:tab/>
        <w:t xml:space="preserve">za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cstring</w:t>
      </w:r>
      <w:r w:rsidDel="00000000" w:rsidR="00000000" w:rsidRPr="00000000">
        <w:rPr>
          <w:vertAlign w:val="baseline"/>
          <w:rtl w:val="0"/>
        </w:rPr>
        <w:t xml:space="preserve"> tj.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char[]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b w:val="1"/>
          <w:color w:val="993300"/>
          <w:vertAlign w:val="baseline"/>
          <w:rtl w:val="0"/>
        </w:rPr>
        <w:t xml:space="preserve">%lld</w:t>
      </w:r>
      <w:r w:rsidDel="00000000" w:rsidR="00000000" w:rsidRPr="00000000">
        <w:rPr>
          <w:vertAlign w:val="baseline"/>
          <w:rtl w:val="0"/>
        </w:rPr>
        <w:tab/>
        <w:t xml:space="preserve">za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long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b w:val="1"/>
          <w:color w:val="993300"/>
          <w:vertAlign w:val="baseline"/>
          <w:rtl w:val="0"/>
        </w:rPr>
        <w:t xml:space="preserve">%lf</w:t>
      </w:r>
      <w:r w:rsidDel="00000000" w:rsidR="00000000" w:rsidRPr="00000000">
        <w:rPr>
          <w:vertAlign w:val="baseline"/>
          <w:rtl w:val="0"/>
        </w:rPr>
        <w:tab/>
        <w:t xml:space="preserve">za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double</w:t>
      </w:r>
      <w:r w:rsidDel="00000000" w:rsidR="00000000" w:rsidRPr="00000000">
        <w:rPr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Spisak promenljivih je drugi deo parametara koji se moraju pripremiti.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Sve promenljive koje nameravate uneti MORAJU biti ranije deklarisane.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Ispred svakog imena promenljive stavlja se znak &amp;. Ako ga izostavite, najčešće to bude uzrok spucavanja programa.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Broj formata u maski i broj promenljivih u spisku se moraju slagati.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Tipovi formata i moraju se slagati sa odgovarajućim tipom promenljive.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Ako ima više od jedne promenljive, spisak se odvaja zarezom.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 formatu u maski, NE STAVLJAJU se zarezi.</w:t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Primeri:</w:t>
      </w:r>
    </w:p>
    <w:p w:rsidR="00000000" w:rsidDel="00000000" w:rsidP="00000000" w:rsidRDefault="00000000" w:rsidRPr="00000000" w14:paraId="0000001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char a;</w:t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float x,y,z,w;</w:t>
      </w:r>
    </w:p>
    <w:p w:rsidR="00000000" w:rsidDel="00000000" w:rsidP="00000000" w:rsidRDefault="00000000" w:rsidRPr="00000000" w14:paraId="0000001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char s[1005];</w:t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long long B;</w:t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scanf(“%c”,&amp;a);</w:t>
      </w:r>
      <w:r w:rsidDel="00000000" w:rsidR="00000000" w:rsidRPr="00000000">
        <w:rPr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scanf(“%d”,&amp;i);</w:t>
      </w:r>
      <w:r w:rsidDel="00000000" w:rsidR="00000000" w:rsidRPr="00000000">
        <w:rPr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scanf(“%lld”,&amp;B);</w:t>
      </w:r>
      <w:r w:rsidDel="00000000" w:rsidR="00000000" w:rsidRPr="00000000">
        <w:rPr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scanf(“%s”,&amp;s);</w:t>
      </w:r>
      <w:r w:rsidDel="00000000" w:rsidR="00000000" w:rsidRPr="00000000">
        <w:rPr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scanf(“%f”,&amp;x);</w:t>
      </w:r>
      <w:r w:rsidDel="00000000" w:rsidR="00000000" w:rsidRPr="00000000">
        <w:rPr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scanf(“%f %f %f %f”,&amp;x, &amp;y, &amp;z, &amp;w);</w:t>
      </w:r>
      <w:r w:rsidDel="00000000" w:rsidR="00000000" w:rsidRPr="00000000">
        <w:rPr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scanf(“%f %d %c %s %lld”, &amp;x, &amp;i, &amp;a, &amp;s, &amp;B);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r-Lat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mw-geshicppsource-cpp">
    <w:name w:val="mw-geshi cpp source-cpp"/>
    <w:basedOn w:val="DefaultParagraphFont"/>
    <w:next w:val="mw-geshicppsource-cpp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kw4">
    <w:name w:val="kw4"/>
    <w:basedOn w:val="DefaultParagraphFont"/>
    <w:next w:val="kw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-mark-revt-since-cxx11">
    <w:name w:val="t-mark-rev t-since-cxx11"/>
    <w:basedOn w:val="DefaultParagraphFont"/>
    <w:next w:val="t-mark-revt-since-cxx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0PUHGHRKcLPecqiXkQJdfF1xjA==">AMUW2mWZDmaxQsQ4rfDpGmIQwBiq8wd96VOHp8lEvVT8v3O+tfQGSSYu/XcoQX0TAyfZvFtU8E0AFF8AAVm521Y7sfMpM5YZ4vwDQluj9R2mzVoV64oReUs=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2014-11-19T16:03:00Z</dcterms:created>
  <dc:creator>Gimnazija Sombor</dc:creator>
</cp:coreProperties>
</file>