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сравнительного анализа я выбрала две лицензии</w:t>
      </w:r>
      <w:r w:rsidDel="00000000" w:rsidR="00000000" w:rsidRPr="00000000">
        <w:rPr>
          <w:b w:val="1"/>
          <w:sz w:val="28"/>
          <w:szCs w:val="28"/>
          <w:rtl w:val="0"/>
        </w:rPr>
        <w:t xml:space="preserve"> GNU GPL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b w:val="1"/>
          <w:sz w:val="28"/>
          <w:szCs w:val="28"/>
          <w:rtl w:val="0"/>
        </w:rPr>
        <w:t xml:space="preserve"> Mozilla Public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GNU GPL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Лицензия на свободное программное обеспечение, созданная в рамках проекта GNU в 1988 г., по которой автор передаёт программное обеспечение в общественную собственность. Её также сокращённо называют GNU GPL или даже просто GPL, если из контекста понятно, что речь идёт именно о данной лицензии.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2486025</wp:posOffset>
            </wp:positionH>
            <wp:positionV relativeFrom="paragraph">
              <wp:posOffset>123825</wp:posOffset>
            </wp:positionV>
            <wp:extent cx="3243263" cy="1610856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610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Mozilla Public License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1905000" cy="19050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Одна из лицензий на свободное программное обеспечение. Версия 1.0 была разработана Бэйкер, Митчел во время её работы адвокатом в Netscape Communications Corporation. Версия 1.1 была разработана в рамках Mozilla Foundation совместно с Netscape Public License, которая включала в себя лицензию MPL 1.1 с дополнительным пунктом, в котором компании Netscape Communications разрешается использовать исходные тексты даже в несвободных версиях программы.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Сравнительный анализ лицензий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Для наглядности я представлю сравнительный анализ лицензий в виде таблицы, где я укажу наличии или отсутствии в лицензии тех или иных требований: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290"/>
        <w:gridCol w:w="1425"/>
        <w:gridCol w:w="1110"/>
        <w:gridCol w:w="1275"/>
        <w:gridCol w:w="1155"/>
        <w:gridCol w:w="1725"/>
        <w:gridCol w:w="1800"/>
        <w:tblGridChange w:id="0">
          <w:tblGrid>
            <w:gridCol w:w="1260"/>
            <w:gridCol w:w="1290"/>
            <w:gridCol w:w="1425"/>
            <w:gridCol w:w="1110"/>
            <w:gridCol w:w="1275"/>
            <w:gridCol w:w="1155"/>
            <w:gridCol w:w="1725"/>
            <w:gridCol w:w="1800"/>
          </w:tblGrid>
        </w:tblGridChange>
      </w:tblGrid>
      <w:tr>
        <w:trPr>
          <w:trHeight w:val="222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Требования</w:t>
            </w:r>
            <w:r w:rsidDel="00000000" w:rsidR="00000000" w:rsidRPr="00000000">
              <w:rPr>
                <w:b w:val="1"/>
                <w:rtl w:val="0"/>
              </w:rPr>
              <w:t xml:space="preserve"> /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Лицензия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Требуется указывать имя автора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Указана территория, на которую предоставляется лицензия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Отсутствие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гарантий на ПО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Измененные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файлы должны быть помечены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Предоставляется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право применить другую лицензию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Производные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произведения должны распространяться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условиях первоначальной лицензии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производного ПО должно отличаться от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наименования продукта создателей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лицензии</w:t>
            </w:r>
          </w:p>
        </w:tc>
      </w:tr>
      <w:tr>
        <w:trPr>
          <w:trHeight w:val="80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GNU GPL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Mozilla public 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