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r>
        <w:t xml:space="preserve">Студијски програм: </w:t>
      </w:r>
      <w:r w:rsidR="00300302">
        <w:t>Информатика</w:t>
      </w:r>
    </w:p>
    <w:p w:rsidR="00FE35B0" w:rsidRDefault="00FE35B0" w:rsidP="00FE35B0">
      <w:pPr>
        <w:jc w:val="left"/>
      </w:pPr>
      <w:r>
        <w:t xml:space="preserve">Предмет: </w:t>
      </w:r>
      <w:r w:rsidR="00300302">
        <w:t>Пројектовање информационих система</w:t>
      </w:r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</w:p>
    <w:p w:rsidR="00FE35B0" w:rsidRDefault="00FE35B0" w:rsidP="00FE35B0">
      <w:pPr>
        <w:jc w:val="center"/>
        <w:rPr>
          <w:sz w:val="28"/>
        </w:rPr>
      </w:pPr>
    </w:p>
    <w:p w:rsidR="00FE35B0" w:rsidRDefault="00FE35B0" w:rsidP="00FE35B0">
      <w:pPr>
        <w:jc w:val="center"/>
        <w:rPr>
          <w:sz w:val="28"/>
        </w:rPr>
      </w:pPr>
    </w:p>
    <w:p w:rsidR="006A0A90" w:rsidRDefault="006B5340" w:rsidP="001879D6">
      <w:pPr>
        <w:ind w:firstLine="0"/>
        <w:jc w:val="center"/>
        <w:rPr>
          <w:sz w:val="28"/>
        </w:rPr>
      </w:pPr>
      <w:r>
        <w:rPr>
          <w:sz w:val="36"/>
        </w:rPr>
        <w:t>ИНФОРМАЦИОНИ СИСТЕМ ШТАМПАРИЈЕ</w:t>
      </w:r>
    </w:p>
    <w:p w:rsidR="006A0A90" w:rsidRDefault="00300302" w:rsidP="001879D6">
      <w:pPr>
        <w:ind w:firstLine="0"/>
        <w:jc w:val="center"/>
        <w:rPr>
          <w:sz w:val="28"/>
        </w:rPr>
      </w:pPr>
      <w:r>
        <w:rPr>
          <w:sz w:val="28"/>
        </w:rPr>
        <w:t xml:space="preserve">- </w:t>
      </w:r>
      <w:r w:rsidR="006B5340">
        <w:rPr>
          <w:sz w:val="28"/>
        </w:rPr>
        <w:t>ФУНКЦИОНАЛНИ ЗАХТЕВ</w:t>
      </w:r>
      <w:r>
        <w:rPr>
          <w:sz w:val="28"/>
        </w:rPr>
        <w:t xml:space="preserve"> -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B5340">
      <w:pPr>
        <w:ind w:firstLine="0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 w:rsidR="006B5340">
              <w:t>и</w:t>
            </w:r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3B4A3C" w:rsidP="006A0A90">
            <w:pPr>
              <w:ind w:firstLine="0"/>
              <w:jc w:val="left"/>
              <w:rPr>
                <w:sz w:val="28"/>
              </w:rPr>
            </w:pPr>
            <w:r>
              <w:t>Саша Стаменовић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Алекса Вукић, 018/2021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A0A90" w:rsidRDefault="006B5340" w:rsidP="006A0A90">
            <w:pPr>
              <w:ind w:firstLine="0"/>
              <w:jc w:val="right"/>
            </w:pPr>
            <w:r>
              <w:t>Михаило Сто</w:t>
            </w:r>
            <w:r w:rsidR="00E7213C">
              <w:t>ј</w:t>
            </w:r>
            <w:r>
              <w:t>иљковић, 016/2021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B5340" w:rsidRDefault="006B5340" w:rsidP="006A0A90">
            <w:pPr>
              <w:ind w:firstLine="0"/>
              <w:jc w:val="right"/>
              <w:rPr>
                <w:lang w:val="en-CA"/>
              </w:rPr>
            </w:pPr>
            <w:r>
              <w:t>Лазар Стефановић, 008/2021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6A0A90" w:rsidP="00E7213C">
      <w:pPr>
        <w:pStyle w:val="NoSpacing"/>
        <w:jc w:val="center"/>
      </w:pPr>
      <w:r>
        <w:t>Крагујевац 2022.</w:t>
      </w:r>
    </w:p>
    <w:p w:rsidR="006B5340" w:rsidRDefault="006B5340" w:rsidP="006B534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0" w:name="_Toc119160442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  <w:rPr>
              <w:lang/>
            </w:rPr>
          </w:pPr>
        </w:p>
        <w:p w:rsidR="002D07E0" w:rsidRDefault="00584B62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="00515FCE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9160442" w:history="1">
            <w:r w:rsidR="002D07E0" w:rsidRPr="00D76A84">
              <w:rPr>
                <w:rStyle w:val="Hyperlink"/>
                <w:noProof/>
              </w:rPr>
              <w:t>Садржај</w:t>
            </w:r>
            <w:r w:rsidR="002D07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07E0">
              <w:rPr>
                <w:noProof/>
                <w:webHidden/>
              </w:rPr>
              <w:instrText xml:space="preserve"> PAGEREF _Toc119160442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7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7E0" w:rsidRDefault="00584B62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160443" w:history="1">
            <w:r w:rsidR="002D07E0" w:rsidRPr="00D76A84">
              <w:rPr>
                <w:rStyle w:val="Hyperlink"/>
                <w:noProof/>
              </w:rPr>
              <w:t xml:space="preserve">1. ССА ДИЈАГРАМ – </w:t>
            </w:r>
            <w:r w:rsidR="002D07E0" w:rsidRPr="00D76A84">
              <w:rPr>
                <w:rStyle w:val="Hyperlink"/>
                <w:noProof/>
                <w:lang/>
              </w:rPr>
              <w:t>ROOT</w:t>
            </w:r>
            <w:r w:rsidR="002D07E0" w:rsidRPr="00D76A84">
              <w:rPr>
                <w:rStyle w:val="Hyperlink"/>
                <w:noProof/>
              </w:rPr>
              <w:t>, НИВО 1</w:t>
            </w:r>
            <w:r w:rsidR="002D07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07E0">
              <w:rPr>
                <w:noProof/>
                <w:webHidden/>
              </w:rPr>
              <w:instrText xml:space="preserve"> PAGEREF _Toc119160443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7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7E0" w:rsidRDefault="00584B62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160444" w:history="1">
            <w:r w:rsidR="002D07E0" w:rsidRPr="00D76A84">
              <w:rPr>
                <w:rStyle w:val="Hyperlink"/>
                <w:noProof/>
              </w:rPr>
              <w:t>2. ССА ДИЈАГРАМ – НИВО 2</w:t>
            </w:r>
            <w:r w:rsidR="002D07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07E0">
              <w:rPr>
                <w:noProof/>
                <w:webHidden/>
              </w:rPr>
              <w:instrText xml:space="preserve"> PAGEREF _Toc119160444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7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7E0" w:rsidRDefault="00584B62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160445" w:history="1">
            <w:r w:rsidR="002D07E0" w:rsidRPr="00D76A84">
              <w:rPr>
                <w:rStyle w:val="Hyperlink"/>
                <w:noProof/>
              </w:rPr>
              <w:t>3. Речник података</w:t>
            </w:r>
            <w:r w:rsidR="002D07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07E0">
              <w:rPr>
                <w:noProof/>
                <w:webHidden/>
              </w:rPr>
              <w:instrText xml:space="preserve"> PAGEREF _Toc119160445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7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FCE" w:rsidRDefault="00584B62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6B5340" w:rsidRDefault="006B5340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:rsidR="00832A40" w:rsidRPr="00BD607D" w:rsidRDefault="002D07E0" w:rsidP="00832A40">
      <w:pPr>
        <w:pStyle w:val="Heading1"/>
      </w:pPr>
      <w:bookmarkStart w:id="1" w:name="_Toc117892882"/>
      <w:bookmarkStart w:id="2" w:name="_Toc119160443"/>
      <w:r>
        <w:t xml:space="preserve">1. </w:t>
      </w:r>
      <w:r w:rsidR="00832A40">
        <w:t xml:space="preserve">ССА ДИЈАГРАМ – </w:t>
      </w:r>
      <w:r w:rsidR="00832A40">
        <w:rPr>
          <w:lang/>
        </w:rPr>
        <w:t>ROOT</w:t>
      </w:r>
      <w:r w:rsidR="00832A40">
        <w:t>, НИВО 1</w:t>
      </w:r>
      <w:bookmarkEnd w:id="1"/>
      <w:bookmarkEnd w:id="2"/>
    </w:p>
    <w:tbl>
      <w:tblPr>
        <w:tblStyle w:val="TableGrid"/>
        <w:tblpPr w:leftFromText="180" w:rightFromText="180" w:vertAnchor="page" w:horzAnchor="margin" w:tblpY="2409"/>
        <w:tblW w:w="0" w:type="auto"/>
        <w:tblLook w:val="04A0"/>
      </w:tblPr>
      <w:tblGrid>
        <w:gridCol w:w="9533"/>
      </w:tblGrid>
      <w:tr w:rsidR="007D6103" w:rsidTr="007D6103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D6103" w:rsidRPr="00ED18D5" w:rsidRDefault="007D6103" w:rsidP="007D6103">
            <w:pPr>
              <w:tabs>
                <w:tab w:val="right" w:pos="8344"/>
              </w:tabs>
              <w:ind w:firstLine="0"/>
            </w:pPr>
            <w:r>
              <w:t>СИСТЕМ: ДИЈАГРАМ ТОКА,</w:t>
            </w:r>
            <w:r>
              <w:rPr>
                <w:lang/>
              </w:rPr>
              <w:t>ROOT,</w:t>
            </w:r>
            <w:r>
              <w:t xml:space="preserve"> НИВО 0 </w:t>
            </w:r>
            <w:r>
              <w:tab/>
              <w:t>ССА: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7D6103" w:rsidRDefault="007D6103" w:rsidP="007D6103">
            <w:pPr>
              <w:tabs>
                <w:tab w:val="right" w:pos="8344"/>
              </w:tabs>
              <w:ind w:firstLine="0"/>
            </w:pPr>
            <w:r>
              <w:t>АНАЛИТИЧАР:</w:t>
            </w:r>
            <w:r>
              <w:tab/>
              <w:t>ДАТУМ: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7D6103" w:rsidRDefault="007D6103" w:rsidP="007D6103">
            <w:pPr>
              <w:ind w:firstLine="0"/>
            </w:pPr>
          </w:p>
          <w:p w:rsidR="007D6103" w:rsidRDefault="007D6103" w:rsidP="007D6103">
            <w:pPr>
              <w:pStyle w:val="NoSpacing"/>
              <w:jc w:val="center"/>
            </w:pPr>
            <w:r w:rsidRPr="00474214">
              <w:rPr>
                <w:noProof/>
                <w:lang w:val="en-US"/>
              </w:rPr>
              <w:drawing>
                <wp:inline distT="0" distB="0" distL="0" distR="0">
                  <wp:extent cx="5819774" cy="1714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leksandra Vukic\Downloads\Untitled Diagram(1)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007" cy="17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103" w:rsidRDefault="007D6103" w:rsidP="007D6103">
            <w:pPr>
              <w:pStyle w:val="NoSpacing"/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margin" w:tblpY="7931"/>
        <w:tblW w:w="0" w:type="auto"/>
        <w:tblLook w:val="04A0"/>
      </w:tblPr>
      <w:tblGrid>
        <w:gridCol w:w="9533"/>
      </w:tblGrid>
      <w:tr w:rsidR="007D6103" w:rsidTr="007D6103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D6103" w:rsidRPr="00ED18D5" w:rsidRDefault="007D6103" w:rsidP="007D6103">
            <w:pPr>
              <w:tabs>
                <w:tab w:val="right" w:pos="8344"/>
              </w:tabs>
              <w:ind w:firstLine="0"/>
            </w:pPr>
            <w:r>
              <w:t>СИСТЕМ:</w:t>
            </w:r>
            <w:r w:rsidRPr="00FD4037">
              <w:t xml:space="preserve"> </w:t>
            </w:r>
            <w:r>
              <w:t xml:space="preserve"> ДИЈАГРАМ ТОКА, НИВО 1</w:t>
            </w:r>
            <w:r>
              <w:tab/>
              <w:t>ССА: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7D6103" w:rsidRDefault="007D6103" w:rsidP="007D6103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7D6103" w:rsidRPr="006C77C4" w:rsidRDefault="007D6103" w:rsidP="007D6103">
            <w:pPr>
              <w:pStyle w:val="NoSpacing"/>
              <w:jc w:val="center"/>
            </w:pPr>
            <w:r w:rsidRPr="006C77C4">
              <w:rPr>
                <w:noProof/>
                <w:lang w:val="en-US"/>
              </w:rPr>
              <w:drawing>
                <wp:inline distT="0" distB="0" distL="0" distR="0">
                  <wp:extent cx="5908752" cy="2777319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ksandra Vukic\Downloads\Untitled Diagram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6287" cy="2794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6F57" w:rsidRDefault="007A6F57" w:rsidP="007D6103">
      <w:pPr>
        <w:ind w:firstLine="0"/>
      </w:pPr>
    </w:p>
    <w:p w:rsidR="007D4AB6" w:rsidRDefault="007D4AB6">
      <w:pPr>
        <w:spacing w:before="0" w:line="259" w:lineRule="auto"/>
        <w:ind w:firstLine="0"/>
        <w:jc w:val="left"/>
      </w:pPr>
      <w:r>
        <w:br w:type="page"/>
      </w:r>
    </w:p>
    <w:p w:rsidR="007D4AB6" w:rsidRDefault="002D07E0" w:rsidP="007D4AB6">
      <w:pPr>
        <w:pStyle w:val="Heading1"/>
      </w:pPr>
      <w:bookmarkStart w:id="3" w:name="_Toc119160444"/>
      <w:r>
        <w:t xml:space="preserve">2. </w:t>
      </w:r>
      <w:r w:rsidR="007D4AB6">
        <w:t>ССА ДИЈАГРАМ – НИВО 2</w:t>
      </w:r>
      <w:bookmarkEnd w:id="3"/>
    </w:p>
    <w:tbl>
      <w:tblPr>
        <w:tblStyle w:val="TableGrid"/>
        <w:tblpPr w:leftFromText="180" w:rightFromText="180" w:vertAnchor="page" w:horzAnchor="margin" w:tblpY="2755"/>
        <w:tblW w:w="0" w:type="auto"/>
        <w:tblLook w:val="04A0"/>
      </w:tblPr>
      <w:tblGrid>
        <w:gridCol w:w="9581"/>
      </w:tblGrid>
      <w:tr w:rsidR="002D07E0" w:rsidTr="002D07E0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D07E0" w:rsidRPr="00ED18D5" w:rsidRDefault="002D07E0" w:rsidP="002D07E0">
            <w:pPr>
              <w:tabs>
                <w:tab w:val="right" w:pos="8344"/>
              </w:tabs>
              <w:ind w:firstLine="0"/>
            </w:pPr>
            <w:r>
              <w:t>СИСТЕМ:</w:t>
            </w:r>
            <w:r w:rsidRPr="00FD4037">
              <w:t xml:space="preserve"> </w:t>
            </w:r>
            <w:r>
              <w:t xml:space="preserve"> ДИЈАГРАМ ТОКА, НИВО 2</w:t>
            </w:r>
            <w:r>
              <w:tab/>
              <w:t>ССА:</w:t>
            </w:r>
          </w:p>
        </w:tc>
      </w:tr>
      <w:tr w:rsidR="002D07E0" w:rsidTr="002D07E0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2D07E0" w:rsidRDefault="002D07E0" w:rsidP="002D07E0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2D07E0" w:rsidTr="002D07E0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2D07E0" w:rsidRPr="006C77C4" w:rsidRDefault="002D07E0" w:rsidP="002D07E0">
            <w:pPr>
              <w:pStyle w:val="NoSpacing"/>
              <w:jc w:val="center"/>
            </w:pPr>
            <w:r w:rsidRPr="006C77C4">
              <w:rPr>
                <w:noProof/>
                <w:lang w:val="en-US"/>
              </w:rPr>
              <w:drawing>
                <wp:inline distT="0" distB="0" distL="0" distR="0">
                  <wp:extent cx="5946287" cy="25920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ksandra Vukic\Downloads\Untitled Diagram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6287" cy="259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4AB6" w:rsidRDefault="007D4AB6" w:rsidP="007D4AB6"/>
    <w:tbl>
      <w:tblPr>
        <w:tblStyle w:val="TableGrid"/>
        <w:tblpPr w:leftFromText="180" w:rightFromText="180" w:vertAnchor="page" w:horzAnchor="margin" w:tblpY="8491"/>
        <w:tblW w:w="0" w:type="auto"/>
        <w:tblLook w:val="04A0"/>
      </w:tblPr>
      <w:tblGrid>
        <w:gridCol w:w="9533"/>
      </w:tblGrid>
      <w:tr w:rsidR="002D07E0" w:rsidTr="002D07E0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D07E0" w:rsidRPr="00ED18D5" w:rsidRDefault="002D07E0" w:rsidP="002D07E0">
            <w:pPr>
              <w:tabs>
                <w:tab w:val="right" w:pos="8344"/>
              </w:tabs>
              <w:ind w:firstLine="0"/>
            </w:pPr>
            <w:r>
              <w:t>СИСТЕМ:</w:t>
            </w:r>
            <w:r w:rsidRPr="00FD4037">
              <w:t xml:space="preserve"> </w:t>
            </w:r>
            <w:r>
              <w:t xml:space="preserve"> ДИЈАГРАМ ТОКА, НИВО 2</w:t>
            </w:r>
            <w:r w:rsidRPr="00FD4037">
              <w:t xml:space="preserve">. </w:t>
            </w:r>
            <w:r>
              <w:rPr>
                <w:lang w:val="en-CA"/>
              </w:rPr>
              <w:t>I</w:t>
            </w:r>
            <w:r w:rsidRPr="00FD4037">
              <w:t xml:space="preserve"> </w:t>
            </w:r>
            <w:r>
              <w:t>ДЕО</w:t>
            </w:r>
            <w:r>
              <w:tab/>
              <w:t>ССА:</w:t>
            </w:r>
          </w:p>
        </w:tc>
      </w:tr>
      <w:tr w:rsidR="002D07E0" w:rsidTr="002D07E0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2D07E0" w:rsidRDefault="002D07E0" w:rsidP="002D07E0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2D07E0" w:rsidTr="002D07E0">
        <w:trPr>
          <w:trHeight w:val="5629"/>
        </w:trPr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2D07E0" w:rsidRPr="006C77C4" w:rsidRDefault="002D07E0" w:rsidP="002D07E0">
            <w:pPr>
              <w:pStyle w:val="NoSpacing"/>
              <w:jc w:val="center"/>
            </w:pPr>
            <w:r w:rsidRPr="006C77C4">
              <w:rPr>
                <w:noProof/>
                <w:lang w:val="en-US"/>
              </w:rPr>
              <w:drawing>
                <wp:inline distT="0" distB="0" distL="0" distR="0">
                  <wp:extent cx="5459977" cy="3330053"/>
                  <wp:effectExtent l="0" t="0" r="762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ksandra Vukic\Downloads\Untitled Diagram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603" cy="3341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7E0" w:rsidRDefault="002D07E0" w:rsidP="007D4AB6"/>
    <w:tbl>
      <w:tblPr>
        <w:tblStyle w:val="TableGrid"/>
        <w:tblpPr w:leftFromText="180" w:rightFromText="180" w:vertAnchor="page" w:horzAnchor="margin" w:tblpY="2027"/>
        <w:tblW w:w="0" w:type="auto"/>
        <w:tblLook w:val="04A0"/>
      </w:tblPr>
      <w:tblGrid>
        <w:gridCol w:w="9533"/>
      </w:tblGrid>
      <w:tr w:rsidR="002D07E0" w:rsidTr="002D07E0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D07E0" w:rsidRPr="00ED18D5" w:rsidRDefault="002D07E0" w:rsidP="002D07E0">
            <w:pPr>
              <w:tabs>
                <w:tab w:val="right" w:pos="8344"/>
              </w:tabs>
              <w:ind w:firstLine="0"/>
            </w:pPr>
            <w:r>
              <w:t>СИСТЕМ:</w:t>
            </w:r>
            <w:r w:rsidRPr="00FD4037">
              <w:t xml:space="preserve"> </w:t>
            </w:r>
            <w:r>
              <w:t xml:space="preserve"> ДИЈАГРАМ ТОКА, НИВО 2. </w:t>
            </w:r>
            <w:r>
              <w:rPr>
                <w:lang/>
              </w:rPr>
              <w:t>II</w:t>
            </w:r>
            <w:r w:rsidRPr="00FD4037">
              <w:t xml:space="preserve"> </w:t>
            </w:r>
            <w:r>
              <w:t>ДЕО</w:t>
            </w:r>
            <w:r>
              <w:tab/>
              <w:t>ССА:</w:t>
            </w:r>
          </w:p>
        </w:tc>
      </w:tr>
      <w:tr w:rsidR="002D07E0" w:rsidTr="002D07E0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2D07E0" w:rsidRDefault="002D07E0" w:rsidP="002D07E0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2D07E0" w:rsidTr="002D07E0">
        <w:trPr>
          <w:trHeight w:val="8891"/>
        </w:trPr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2D07E0" w:rsidRPr="006C77C4" w:rsidRDefault="002D07E0" w:rsidP="002D07E0">
            <w:pPr>
              <w:pStyle w:val="NoSpacing"/>
              <w:jc w:val="center"/>
            </w:pPr>
            <w:r w:rsidRPr="006C77C4">
              <w:rPr>
                <w:noProof/>
                <w:lang w:val="en-US"/>
              </w:rPr>
              <w:drawing>
                <wp:inline distT="0" distB="0" distL="0" distR="0">
                  <wp:extent cx="5434546" cy="5295332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ksandra Vukic\Downloads\Untitled Diagram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7872" cy="5308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7E0" w:rsidRDefault="002D07E0" w:rsidP="007D4AB6"/>
    <w:p w:rsidR="002D07E0" w:rsidRDefault="002D07E0">
      <w:pPr>
        <w:spacing w:before="0" w:line="259" w:lineRule="auto"/>
        <w:ind w:firstLine="0"/>
        <w:jc w:val="left"/>
      </w:pPr>
      <w:r>
        <w:br w:type="page"/>
      </w:r>
    </w:p>
    <w:p w:rsidR="002D07E0" w:rsidRPr="00FD4037" w:rsidRDefault="002D07E0" w:rsidP="002D07E0">
      <w:pPr>
        <w:pStyle w:val="Heading1"/>
      </w:pPr>
      <w:bookmarkStart w:id="4" w:name="_Toc119160445"/>
      <w:r>
        <w:t>3. Речник података</w:t>
      </w:r>
      <w:bookmarkStart w:id="5" w:name="_GoBack"/>
      <w:bookmarkEnd w:id="4"/>
      <w:bookmarkEnd w:id="5"/>
    </w:p>
    <w:p w:rsidR="00FD4037" w:rsidRPr="00456A53" w:rsidRDefault="00FD4037" w:rsidP="00FD4037">
      <w:pPr>
        <w:rPr>
          <w:b/>
          <w:noProof/>
          <w:u w:val="single"/>
        </w:rPr>
      </w:pPr>
      <w:r w:rsidRPr="00456A53">
        <w:rPr>
          <w:b/>
          <w:noProof/>
          <w:u w:val="single"/>
        </w:rPr>
        <w:t>Токови података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На</w:t>
      </w:r>
      <w:r w:rsidRPr="00456A53">
        <w:rPr>
          <w:rFonts w:cs="Courier New"/>
          <w:noProof/>
          <w:sz w:val="16"/>
          <w:szCs w:val="16"/>
        </w:rPr>
        <w:t>зив тока података: Наруџбина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Синоними: Пошиљка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Композиција: Купац&gt;Наруџбина&gt;Продаја</w:t>
      </w:r>
    </w:p>
    <w:p w:rsidR="00FD4037" w:rsidRPr="00456A53" w:rsidRDefault="00FD4037" w:rsidP="00FD4037">
      <w:pPr>
        <w:spacing w:before="0" w:after="0"/>
        <w:rPr>
          <w:noProof/>
          <w:sz w:val="16"/>
          <w:szCs w:val="16"/>
        </w:rPr>
      </w:pPr>
      <w:r w:rsidRPr="00456A53">
        <w:rPr>
          <w:noProof/>
          <w:sz w:val="16"/>
          <w:szCs w:val="16"/>
        </w:rPr>
        <w:t>-----------------------------------------------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На</w:t>
      </w:r>
      <w:r w:rsidRPr="00456A53">
        <w:rPr>
          <w:rFonts w:cs="Courier New"/>
          <w:noProof/>
          <w:sz w:val="16"/>
          <w:szCs w:val="16"/>
        </w:rPr>
        <w:t>зив тока података: Понуда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Синоними: Цена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Композиција: Продаја&gt;Понуда&gt;Купац</w:t>
      </w:r>
    </w:p>
    <w:p w:rsidR="00FD4037" w:rsidRPr="00456A53" w:rsidRDefault="00FD4037" w:rsidP="00FD4037">
      <w:pPr>
        <w:spacing w:before="0" w:after="0"/>
        <w:rPr>
          <w:noProof/>
          <w:sz w:val="16"/>
          <w:szCs w:val="16"/>
        </w:rPr>
      </w:pPr>
      <w:r w:rsidRPr="00456A53">
        <w:rPr>
          <w:noProof/>
          <w:sz w:val="16"/>
          <w:szCs w:val="16"/>
        </w:rPr>
        <w:t>-----------------------------------------------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На</w:t>
      </w:r>
      <w:r w:rsidRPr="00456A53">
        <w:rPr>
          <w:rFonts w:cs="Courier New"/>
          <w:noProof/>
          <w:sz w:val="16"/>
          <w:szCs w:val="16"/>
        </w:rPr>
        <w:t>зив тока података: Доступан-артикал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Синоними: Расположив производ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Композиција: Провера доступних артикала&gt;Доступан артикал&gt;Стање артикала</w:t>
      </w:r>
    </w:p>
    <w:p w:rsidR="00FD4037" w:rsidRPr="00456A53" w:rsidRDefault="00FD4037" w:rsidP="00FD4037">
      <w:pPr>
        <w:spacing w:before="0" w:after="0"/>
        <w:rPr>
          <w:noProof/>
          <w:sz w:val="16"/>
          <w:szCs w:val="16"/>
        </w:rPr>
      </w:pPr>
      <w:r w:rsidRPr="00456A53">
        <w:rPr>
          <w:noProof/>
          <w:sz w:val="16"/>
          <w:szCs w:val="16"/>
        </w:rPr>
        <w:t>-----------------------------------------------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На</w:t>
      </w:r>
      <w:r w:rsidRPr="00456A53">
        <w:rPr>
          <w:rFonts w:cs="Courier New"/>
          <w:noProof/>
          <w:sz w:val="16"/>
          <w:szCs w:val="16"/>
        </w:rPr>
        <w:t>зив тока података: Списак-доступних-артикала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Синоними: Листа расположивих производа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Композиција: Купац&gt; Списак-доступних-артикала&gt;Провера доступних артикала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-----------------------------------------------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На</w:t>
      </w:r>
      <w:r w:rsidRPr="00456A53">
        <w:rPr>
          <w:rFonts w:cs="Courier New"/>
          <w:noProof/>
          <w:sz w:val="16"/>
          <w:szCs w:val="16"/>
        </w:rPr>
        <w:t>зив тока података: Потребан-нов-материјал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Синоними: Тражени нови производ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Композиција: Одржавање&gt;Потребан-нов-материјал&gt;Набавка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-----------------------------------------------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На</w:t>
      </w:r>
      <w:r w:rsidRPr="00456A53">
        <w:rPr>
          <w:rFonts w:cs="Courier New"/>
          <w:noProof/>
          <w:sz w:val="16"/>
          <w:szCs w:val="16"/>
        </w:rPr>
        <w:t>зив тока података: Рачун-за-нов-материјал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Синоними: Цена-новог-производа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Композиција: Набавка&gt;Рачун-за-нов-материјал&gt;Одржавање</w:t>
      </w:r>
    </w:p>
    <w:p w:rsidR="00FD4037" w:rsidRPr="00456A53" w:rsidRDefault="00FD4037" w:rsidP="00FD4037">
      <w:pPr>
        <w:spacing w:before="0" w:after="0"/>
        <w:rPr>
          <w:noProof/>
          <w:sz w:val="16"/>
          <w:szCs w:val="16"/>
        </w:rPr>
      </w:pPr>
      <w:r w:rsidRPr="00456A53">
        <w:rPr>
          <w:noProof/>
          <w:sz w:val="16"/>
          <w:szCs w:val="16"/>
        </w:rPr>
        <w:t>-----------------------------------------------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На</w:t>
      </w:r>
      <w:r w:rsidRPr="00456A53">
        <w:rPr>
          <w:rFonts w:cs="Courier New"/>
          <w:noProof/>
          <w:sz w:val="16"/>
          <w:szCs w:val="16"/>
        </w:rPr>
        <w:t>зив тока података: Захтев-продаје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Синоними: Позив на куповину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Композиција: Набавка&gt;Захтев-продаје&gt;Добављач</w:t>
      </w:r>
    </w:p>
    <w:p w:rsidR="00FD4037" w:rsidRPr="00456A53" w:rsidRDefault="00FD4037" w:rsidP="00FD4037">
      <w:pPr>
        <w:spacing w:before="0" w:after="0"/>
        <w:rPr>
          <w:noProof/>
          <w:sz w:val="16"/>
          <w:szCs w:val="16"/>
        </w:rPr>
      </w:pPr>
      <w:r w:rsidRPr="00456A53">
        <w:rPr>
          <w:noProof/>
          <w:sz w:val="16"/>
          <w:szCs w:val="16"/>
        </w:rPr>
        <w:t>-----------------------------------------------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На</w:t>
      </w:r>
      <w:r w:rsidRPr="00456A53">
        <w:rPr>
          <w:rFonts w:cs="Courier New"/>
          <w:noProof/>
          <w:sz w:val="16"/>
          <w:szCs w:val="16"/>
        </w:rPr>
        <w:t>зив тока података: Отпремница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Синоними: Профактура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Композиција: Добављач&gt;Отпремница&gt;Набавка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-----------------------------------------------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На</w:t>
      </w:r>
      <w:r w:rsidRPr="00456A53">
        <w:rPr>
          <w:rFonts w:cs="Courier New"/>
          <w:noProof/>
          <w:sz w:val="16"/>
          <w:szCs w:val="16"/>
        </w:rPr>
        <w:t>зив тока података: Фактура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Синоними: Уплатница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Композиција: Добављач&gt;Фактура&gt;Финансије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-----------------------------------------------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На</w:t>
      </w:r>
      <w:r w:rsidRPr="00456A53">
        <w:rPr>
          <w:rFonts w:cs="Courier New"/>
          <w:noProof/>
          <w:sz w:val="16"/>
          <w:szCs w:val="16"/>
        </w:rPr>
        <w:t>зив тока података: Уплата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Синоними: Трансакција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Композиција: Финансије&gt;Уплата&gt;Добављач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</w:p>
    <w:p w:rsidR="00FD4037" w:rsidRPr="00456A53" w:rsidRDefault="00FD4037" w:rsidP="00FD4037">
      <w:pPr>
        <w:rPr>
          <w:b/>
          <w:noProof/>
          <w:u w:val="single"/>
        </w:rPr>
      </w:pPr>
      <w:r w:rsidRPr="00456A53">
        <w:rPr>
          <w:b/>
          <w:noProof/>
          <w:u w:val="single"/>
        </w:rPr>
        <w:t>Складишта података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На</w:t>
      </w:r>
      <w:r w:rsidRPr="00456A53">
        <w:rPr>
          <w:rFonts w:cs="Courier New"/>
          <w:noProof/>
          <w:sz w:val="16"/>
          <w:szCs w:val="16"/>
        </w:rPr>
        <w:t>зив складишта:Стање артикала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Синоним: Статус производа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Начин приступа:Провера доступних артикала, продаја&gt;Стање артикала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Композиција: Стање артикала&gt;План производње&gt;Производња&gt;Набавка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----------------------------------------------------------------------------------------------------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На</w:t>
      </w:r>
      <w:r w:rsidRPr="00456A53">
        <w:rPr>
          <w:rFonts w:cs="Courier New"/>
          <w:noProof/>
          <w:sz w:val="16"/>
          <w:szCs w:val="16"/>
        </w:rPr>
        <w:t>зив складишта:Бизнис план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Синоним: Концепт посла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Начин приступа:Из продаје путем фактуре&gt;Бизнис план</w:t>
      </w:r>
    </w:p>
    <w:p w:rsidR="00FD4037" w:rsidRPr="00550724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Композиција: Би</w:t>
      </w:r>
      <w:r w:rsidRPr="00456A53">
        <w:rPr>
          <w:rFonts w:ascii="Courier New" w:hAnsi="Courier New" w:cs="Courier New"/>
          <w:noProof/>
          <w:sz w:val="16"/>
          <w:szCs w:val="16"/>
        </w:rPr>
        <w:t>ѕ</w:t>
      </w:r>
      <w:r w:rsidRPr="00456A53">
        <w:rPr>
          <w:rFonts w:cs="Courier New"/>
          <w:noProof/>
          <w:sz w:val="16"/>
          <w:szCs w:val="16"/>
        </w:rPr>
        <w:t>нис план&gt;Улазне трансакције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----------------------------------------------------------------------------------------------------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На</w:t>
      </w:r>
      <w:r w:rsidRPr="00456A53">
        <w:rPr>
          <w:rFonts w:cs="Courier New"/>
          <w:noProof/>
          <w:sz w:val="16"/>
          <w:szCs w:val="16"/>
        </w:rPr>
        <w:t>зив складишта:План производње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Синоним: Концепт прераде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Начин приступа:Централни буџет&gt;План производње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Композиција: План производње&gt;Дизајнирање&gt;Штампање&gt;Паковање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----------------------------------------------------------------------------------------------------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На</w:t>
      </w:r>
      <w:r w:rsidRPr="00456A53">
        <w:rPr>
          <w:rFonts w:cs="Courier New"/>
          <w:noProof/>
          <w:sz w:val="16"/>
          <w:szCs w:val="16"/>
        </w:rPr>
        <w:t>зив складишта:План набавке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Синоним: Концепт куповине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Начин приступа:Централни буџет, Доступност&gt;План набавке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Композиција: План набавке&gt;Наручивање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----------------------------------------------------------------------------------------------------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На</w:t>
      </w:r>
      <w:r w:rsidRPr="00456A53">
        <w:rPr>
          <w:rFonts w:cs="Courier New"/>
          <w:noProof/>
          <w:sz w:val="16"/>
          <w:szCs w:val="16"/>
        </w:rPr>
        <w:t>зив складишта:Књига улазних фактура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Синоним: База примљених уплата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Начин приступа:Књиговођство&gt;Књига улазних фактура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----------------------------------------------------------------------------------------------------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На</w:t>
      </w:r>
      <w:r w:rsidRPr="00456A53">
        <w:rPr>
          <w:rFonts w:cs="Courier New"/>
          <w:noProof/>
          <w:sz w:val="16"/>
          <w:szCs w:val="16"/>
        </w:rPr>
        <w:t>зив складишта:Књига излазних фактура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Синоним: База извршњених уплата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Начин приступа:Књиговођство&gt;Књига излазних фактура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</w:p>
    <w:p w:rsidR="00FD4037" w:rsidRPr="00456A53" w:rsidRDefault="00FD4037" w:rsidP="00FD4037">
      <w:pPr>
        <w:rPr>
          <w:b/>
          <w:noProof/>
          <w:u w:val="single"/>
        </w:rPr>
      </w:pPr>
      <w:r w:rsidRPr="00456A53">
        <w:rPr>
          <w:b/>
          <w:noProof/>
          <w:u w:val="single"/>
        </w:rPr>
        <w:t>Примитивни процеси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Назив процеса</w:t>
      </w:r>
      <w:r w:rsidRPr="00456A53">
        <w:rPr>
          <w:rFonts w:cs="Courier New"/>
          <w:noProof/>
          <w:sz w:val="16"/>
          <w:szCs w:val="16"/>
        </w:rPr>
        <w:t>: Набавка</w:t>
      </w:r>
    </w:p>
    <w:p w:rsidR="00FD4037" w:rsidRPr="00456A53" w:rsidRDefault="00FD4037" w:rsidP="00FD4037">
      <w:pPr>
        <w:spacing w:before="0" w:after="0"/>
        <w:rPr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Нумеричка ознака</w:t>
      </w:r>
      <w:r w:rsidRPr="00456A53">
        <w:rPr>
          <w:rFonts w:cs="Courier New"/>
          <w:noProof/>
          <w:sz w:val="16"/>
          <w:szCs w:val="16"/>
        </w:rPr>
        <w:t>: 1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Ула</w:t>
      </w:r>
      <w:r w:rsidRPr="00456A53">
        <w:rPr>
          <w:rFonts w:cs="Courier New"/>
          <w:noProof/>
          <w:sz w:val="16"/>
          <w:szCs w:val="16"/>
        </w:rPr>
        <w:t>зни токови: Стање артикала, план набавке, добављач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Излазни токови: Добављач, план производње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------------------------------------------------------------------------------------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Назив процеса</w:t>
      </w:r>
      <w:r w:rsidRPr="00456A53">
        <w:rPr>
          <w:rFonts w:cs="Courier New"/>
          <w:noProof/>
          <w:sz w:val="16"/>
          <w:szCs w:val="16"/>
        </w:rPr>
        <w:t>: Одржавање</w:t>
      </w:r>
    </w:p>
    <w:p w:rsidR="00FD4037" w:rsidRPr="00456A53" w:rsidRDefault="00FD4037" w:rsidP="00FD4037">
      <w:pPr>
        <w:spacing w:before="0" w:after="0"/>
        <w:rPr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Нумеричка ознака</w:t>
      </w:r>
      <w:r w:rsidRPr="00456A53">
        <w:rPr>
          <w:rFonts w:cs="Courier New"/>
          <w:noProof/>
          <w:sz w:val="16"/>
          <w:szCs w:val="16"/>
        </w:rPr>
        <w:t>: 2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Ула</w:t>
      </w:r>
      <w:r w:rsidRPr="00456A53">
        <w:rPr>
          <w:rFonts w:cs="Courier New"/>
          <w:noProof/>
          <w:sz w:val="16"/>
          <w:szCs w:val="16"/>
        </w:rPr>
        <w:t>зни токови: Рачун за нов материјал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Излазни токови: Потребан нов материјал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------------------------------------------------------------------------------------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Назив процеса</w:t>
      </w:r>
      <w:r w:rsidRPr="00456A53">
        <w:rPr>
          <w:rFonts w:cs="Courier New"/>
          <w:noProof/>
          <w:sz w:val="16"/>
          <w:szCs w:val="16"/>
        </w:rPr>
        <w:t>: Производња</w:t>
      </w:r>
    </w:p>
    <w:p w:rsidR="00FD4037" w:rsidRPr="00456A53" w:rsidRDefault="00FD4037" w:rsidP="00FD4037">
      <w:pPr>
        <w:spacing w:before="0" w:after="0"/>
        <w:rPr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Нумеричка ознака</w:t>
      </w:r>
      <w:r w:rsidRPr="00456A53">
        <w:rPr>
          <w:rFonts w:cs="Courier New"/>
          <w:noProof/>
          <w:sz w:val="16"/>
          <w:szCs w:val="16"/>
        </w:rPr>
        <w:t>: 3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Ула</w:t>
      </w:r>
      <w:r w:rsidRPr="00456A53">
        <w:rPr>
          <w:rFonts w:cs="Courier New"/>
          <w:noProof/>
          <w:sz w:val="16"/>
          <w:szCs w:val="16"/>
        </w:rPr>
        <w:t>зни токови: Стање артикала, план производње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Излазни токови: Продаја</w:t>
      </w:r>
    </w:p>
    <w:p w:rsidR="00FD4037" w:rsidRPr="00456A53" w:rsidRDefault="00FD4037" w:rsidP="00FD4037">
      <w:pPr>
        <w:spacing w:before="0" w:after="0"/>
        <w:rPr>
          <w:rFonts w:cs="Courier New"/>
          <w:b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-----------------------------------------------------------------------------------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Назив процеса</w:t>
      </w:r>
      <w:r w:rsidRPr="00456A53">
        <w:rPr>
          <w:rFonts w:cs="Courier New"/>
          <w:noProof/>
          <w:sz w:val="16"/>
          <w:szCs w:val="16"/>
        </w:rPr>
        <w:t>: Продаја</w:t>
      </w:r>
    </w:p>
    <w:p w:rsidR="00FD4037" w:rsidRPr="00456A53" w:rsidRDefault="00FD4037" w:rsidP="00FD4037">
      <w:pPr>
        <w:spacing w:before="0" w:after="0"/>
        <w:rPr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Нумеричка ознака</w:t>
      </w:r>
      <w:r w:rsidRPr="00456A53">
        <w:rPr>
          <w:rFonts w:cs="Courier New"/>
          <w:noProof/>
          <w:sz w:val="16"/>
          <w:szCs w:val="16"/>
        </w:rPr>
        <w:t>: 4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Ула</w:t>
      </w:r>
      <w:r w:rsidRPr="00456A53">
        <w:rPr>
          <w:rFonts w:cs="Courier New"/>
          <w:noProof/>
          <w:sz w:val="16"/>
          <w:szCs w:val="16"/>
        </w:rPr>
        <w:t>зни токови: Доступан артикал, наруџбина, стање артикала, производња, бизнис план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Излазни токови: Понуда, стање артикала, бизнис план</w:t>
      </w:r>
    </w:p>
    <w:p w:rsidR="00FD4037" w:rsidRPr="00456A53" w:rsidRDefault="00FD4037" w:rsidP="00FD4037">
      <w:pPr>
        <w:spacing w:before="0" w:after="0"/>
        <w:rPr>
          <w:rFonts w:cs="Courier New"/>
          <w:b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-----------------------------------------------------------------------------------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Назив процеса</w:t>
      </w:r>
      <w:r w:rsidRPr="00456A53">
        <w:rPr>
          <w:rFonts w:cs="Courier New"/>
          <w:noProof/>
          <w:sz w:val="16"/>
          <w:szCs w:val="16"/>
        </w:rPr>
        <w:t>: Финансије</w:t>
      </w:r>
    </w:p>
    <w:p w:rsidR="00FD4037" w:rsidRPr="00456A53" w:rsidRDefault="00FD4037" w:rsidP="00FD4037">
      <w:pPr>
        <w:spacing w:before="0" w:after="0"/>
        <w:rPr>
          <w:noProof/>
          <w:sz w:val="16"/>
          <w:szCs w:val="16"/>
        </w:rPr>
      </w:pPr>
      <w:r w:rsidRPr="00456A53">
        <w:rPr>
          <w:noProof/>
          <w:sz w:val="16"/>
          <w:szCs w:val="16"/>
        </w:rPr>
        <w:t>Нумеричка ознака</w:t>
      </w:r>
      <w:r w:rsidRPr="00456A53">
        <w:rPr>
          <w:rFonts w:cs="Courier New"/>
          <w:noProof/>
          <w:sz w:val="16"/>
          <w:szCs w:val="16"/>
        </w:rPr>
        <w:t>: 5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noProof/>
          <w:sz w:val="16"/>
          <w:szCs w:val="16"/>
        </w:rPr>
        <w:t>Ула</w:t>
      </w:r>
      <w:r w:rsidRPr="00456A53">
        <w:rPr>
          <w:rFonts w:cs="Courier New"/>
          <w:noProof/>
          <w:sz w:val="16"/>
          <w:szCs w:val="16"/>
        </w:rPr>
        <w:t>зни токови: Фактура, план набавке, бизнис план</w:t>
      </w:r>
    </w:p>
    <w:p w:rsidR="00FD4037" w:rsidRPr="00456A53" w:rsidRDefault="00FD4037" w:rsidP="00FD4037">
      <w:pPr>
        <w:spacing w:before="0" w:after="0"/>
        <w:rPr>
          <w:rFonts w:cs="Courier New"/>
          <w:noProof/>
          <w:sz w:val="16"/>
          <w:szCs w:val="16"/>
        </w:rPr>
      </w:pPr>
      <w:r w:rsidRPr="00456A53">
        <w:rPr>
          <w:rFonts w:cs="Courier New"/>
          <w:noProof/>
          <w:sz w:val="16"/>
          <w:szCs w:val="16"/>
        </w:rPr>
        <w:t>Излазни токови: Уплата, књига улазних фактура, књига излазних фактура, план набавке, бизнис план</w:t>
      </w:r>
    </w:p>
    <w:p w:rsidR="00FD4037" w:rsidRPr="00FD4037" w:rsidRDefault="00FD4037" w:rsidP="00FD4037"/>
    <w:sectPr w:rsidR="00FD4037" w:rsidRPr="00FD4037" w:rsidSect="00474214">
      <w:headerReference w:type="default" r:id="rId14"/>
      <w:footerReference w:type="default" r:id="rId15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48C" w:rsidRDefault="0016748C" w:rsidP="00740A26">
      <w:pPr>
        <w:spacing w:before="0" w:after="0" w:line="240" w:lineRule="auto"/>
      </w:pPr>
      <w:r>
        <w:separator/>
      </w:r>
    </w:p>
  </w:endnote>
  <w:endnote w:type="continuationSeparator" w:id="1">
    <w:p w:rsidR="0016748C" w:rsidRDefault="0016748C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F6" w:rsidRPr="009227A8" w:rsidRDefault="00584B62" w:rsidP="00600909">
    <w:pPr>
      <w:pStyle w:val="Footer"/>
      <w:ind w:firstLine="0"/>
      <w:jc w:val="center"/>
    </w:pPr>
    <w:r>
      <w:fldChar w:fldCharType="begin"/>
    </w:r>
    <w:r w:rsidR="00E85CF6">
      <w:instrText xml:space="preserve"> PAGE   \* MERGEFORMAT </w:instrText>
    </w:r>
    <w:r>
      <w:fldChar w:fldCharType="separate"/>
    </w:r>
    <w:r w:rsidR="00FD4037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48C" w:rsidRDefault="0016748C" w:rsidP="00740A26">
      <w:pPr>
        <w:spacing w:before="0" w:after="0" w:line="240" w:lineRule="auto"/>
      </w:pPr>
      <w:r>
        <w:separator/>
      </w:r>
    </w:p>
  </w:footnote>
  <w:footnote w:type="continuationSeparator" w:id="1">
    <w:p w:rsidR="0016748C" w:rsidRDefault="0016748C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F6" w:rsidRPr="006B5340" w:rsidRDefault="00E85CF6" w:rsidP="00600909">
    <w:pPr>
      <w:pStyle w:val="Header"/>
      <w:jc w:val="right"/>
      <w:rPr>
        <w:i/>
        <w:u w:val="single"/>
      </w:rPr>
    </w:pPr>
    <w:r w:rsidRPr="00600909">
      <w:rPr>
        <w:i/>
        <w:u w:val="single"/>
      </w:rPr>
      <w:t>Алекса Вукић</w:t>
    </w:r>
    <w:r w:rsidR="006B5340">
      <w:rPr>
        <w:i/>
        <w:u w:val="single"/>
      </w:rPr>
      <w:t xml:space="preserve">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>Михаило Сто</w:t>
    </w:r>
    <w:r w:rsidR="00E7213C">
      <w:rPr>
        <w:i/>
        <w:u w:val="single"/>
      </w:rPr>
      <w:t>ј</w:t>
    </w:r>
    <w:r w:rsidR="006B5340">
      <w:rPr>
        <w:i/>
        <w:u w:val="single"/>
      </w:rPr>
      <w:t xml:space="preserve">иљковић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 xml:space="preserve"> Лазар Стефановић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E879F6"/>
    <w:multiLevelType w:val="hybridMultilevel"/>
    <w:tmpl w:val="500A1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4356D1B"/>
    <w:multiLevelType w:val="hybridMultilevel"/>
    <w:tmpl w:val="1FB0EB3E"/>
    <w:lvl w:ilvl="0" w:tplc="E8B069E6">
      <w:start w:val="3"/>
      <w:numFmt w:val="bullet"/>
      <w:lvlText w:val="-"/>
      <w:lvlJc w:val="left"/>
      <w:pPr>
        <w:ind w:left="108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84C0C"/>
    <w:rsid w:val="00003CE7"/>
    <w:rsid w:val="0003125A"/>
    <w:rsid w:val="00056B8D"/>
    <w:rsid w:val="00063ED5"/>
    <w:rsid w:val="00072E13"/>
    <w:rsid w:val="000765FD"/>
    <w:rsid w:val="0008259A"/>
    <w:rsid w:val="000C0DEA"/>
    <w:rsid w:val="001570E9"/>
    <w:rsid w:val="00160C8D"/>
    <w:rsid w:val="0016748C"/>
    <w:rsid w:val="0017134D"/>
    <w:rsid w:val="0017600F"/>
    <w:rsid w:val="001879D6"/>
    <w:rsid w:val="00194E90"/>
    <w:rsid w:val="00196952"/>
    <w:rsid w:val="001B7C1C"/>
    <w:rsid w:val="001E049A"/>
    <w:rsid w:val="001F1243"/>
    <w:rsid w:val="001F1517"/>
    <w:rsid w:val="001F2598"/>
    <w:rsid w:val="001F2BD7"/>
    <w:rsid w:val="001F33D4"/>
    <w:rsid w:val="002010A0"/>
    <w:rsid w:val="00214BC3"/>
    <w:rsid w:val="0022198E"/>
    <w:rsid w:val="00222635"/>
    <w:rsid w:val="002232FD"/>
    <w:rsid w:val="002354FE"/>
    <w:rsid w:val="00253C1E"/>
    <w:rsid w:val="0025443B"/>
    <w:rsid w:val="00254EA9"/>
    <w:rsid w:val="0027438E"/>
    <w:rsid w:val="00275B59"/>
    <w:rsid w:val="002855E9"/>
    <w:rsid w:val="00295240"/>
    <w:rsid w:val="002C1634"/>
    <w:rsid w:val="002D07E0"/>
    <w:rsid w:val="002D584F"/>
    <w:rsid w:val="00300302"/>
    <w:rsid w:val="00324083"/>
    <w:rsid w:val="00330C81"/>
    <w:rsid w:val="00335650"/>
    <w:rsid w:val="00341A3C"/>
    <w:rsid w:val="003444E0"/>
    <w:rsid w:val="003655B8"/>
    <w:rsid w:val="0038078A"/>
    <w:rsid w:val="003A173C"/>
    <w:rsid w:val="003B4A3C"/>
    <w:rsid w:val="003B5785"/>
    <w:rsid w:val="003C5891"/>
    <w:rsid w:val="003F1C81"/>
    <w:rsid w:val="004011B5"/>
    <w:rsid w:val="004151F7"/>
    <w:rsid w:val="004233AB"/>
    <w:rsid w:val="00447206"/>
    <w:rsid w:val="004533AE"/>
    <w:rsid w:val="0045658E"/>
    <w:rsid w:val="00474214"/>
    <w:rsid w:val="004915AA"/>
    <w:rsid w:val="0049487E"/>
    <w:rsid w:val="004A24BE"/>
    <w:rsid w:val="004A3036"/>
    <w:rsid w:val="004A39EB"/>
    <w:rsid w:val="004A4064"/>
    <w:rsid w:val="004C31EA"/>
    <w:rsid w:val="004D0F21"/>
    <w:rsid w:val="004D147A"/>
    <w:rsid w:val="004D3DE3"/>
    <w:rsid w:val="004F182D"/>
    <w:rsid w:val="00515FCE"/>
    <w:rsid w:val="005211FD"/>
    <w:rsid w:val="00523AFB"/>
    <w:rsid w:val="00535A91"/>
    <w:rsid w:val="0054184D"/>
    <w:rsid w:val="00542B88"/>
    <w:rsid w:val="005448D0"/>
    <w:rsid w:val="005648CD"/>
    <w:rsid w:val="0057792E"/>
    <w:rsid w:val="00584B62"/>
    <w:rsid w:val="005A1BF4"/>
    <w:rsid w:val="005C0E8E"/>
    <w:rsid w:val="005C3D35"/>
    <w:rsid w:val="005E1118"/>
    <w:rsid w:val="00600909"/>
    <w:rsid w:val="00606F9C"/>
    <w:rsid w:val="006148CF"/>
    <w:rsid w:val="006166B9"/>
    <w:rsid w:val="00622170"/>
    <w:rsid w:val="006242AF"/>
    <w:rsid w:val="0063060A"/>
    <w:rsid w:val="00631562"/>
    <w:rsid w:val="006379B6"/>
    <w:rsid w:val="00640D56"/>
    <w:rsid w:val="006A0A90"/>
    <w:rsid w:val="006B16E4"/>
    <w:rsid w:val="006B5340"/>
    <w:rsid w:val="006C77C4"/>
    <w:rsid w:val="006E3B3A"/>
    <w:rsid w:val="006F3B8E"/>
    <w:rsid w:val="006F79AB"/>
    <w:rsid w:val="00703D19"/>
    <w:rsid w:val="00713025"/>
    <w:rsid w:val="007264AB"/>
    <w:rsid w:val="00727E8E"/>
    <w:rsid w:val="00732973"/>
    <w:rsid w:val="00735B79"/>
    <w:rsid w:val="00740A26"/>
    <w:rsid w:val="00750C06"/>
    <w:rsid w:val="00751FF8"/>
    <w:rsid w:val="007A6F57"/>
    <w:rsid w:val="007B3ACA"/>
    <w:rsid w:val="007C1DF4"/>
    <w:rsid w:val="007C488F"/>
    <w:rsid w:val="007D4AB6"/>
    <w:rsid w:val="007D6103"/>
    <w:rsid w:val="008032BB"/>
    <w:rsid w:val="008044F8"/>
    <w:rsid w:val="00804E20"/>
    <w:rsid w:val="008070A4"/>
    <w:rsid w:val="008231D0"/>
    <w:rsid w:val="00827683"/>
    <w:rsid w:val="00832A40"/>
    <w:rsid w:val="00847048"/>
    <w:rsid w:val="00873C6B"/>
    <w:rsid w:val="00881AD9"/>
    <w:rsid w:val="008A55CE"/>
    <w:rsid w:val="008B4EC8"/>
    <w:rsid w:val="008B6031"/>
    <w:rsid w:val="008E12F1"/>
    <w:rsid w:val="008F0BF2"/>
    <w:rsid w:val="008F6E77"/>
    <w:rsid w:val="0090752D"/>
    <w:rsid w:val="009227A8"/>
    <w:rsid w:val="00934A4C"/>
    <w:rsid w:val="0093581D"/>
    <w:rsid w:val="00943FA3"/>
    <w:rsid w:val="00944CC1"/>
    <w:rsid w:val="0094651A"/>
    <w:rsid w:val="0095689E"/>
    <w:rsid w:val="00957C34"/>
    <w:rsid w:val="00966D25"/>
    <w:rsid w:val="00986810"/>
    <w:rsid w:val="00997618"/>
    <w:rsid w:val="009A7248"/>
    <w:rsid w:val="009C41B5"/>
    <w:rsid w:val="009D3B4B"/>
    <w:rsid w:val="009E443A"/>
    <w:rsid w:val="009E6655"/>
    <w:rsid w:val="009F2B0C"/>
    <w:rsid w:val="00A1571B"/>
    <w:rsid w:val="00A35EC2"/>
    <w:rsid w:val="00A46EB9"/>
    <w:rsid w:val="00A57970"/>
    <w:rsid w:val="00A66DE4"/>
    <w:rsid w:val="00A83293"/>
    <w:rsid w:val="00A86098"/>
    <w:rsid w:val="00A87C88"/>
    <w:rsid w:val="00A95A9E"/>
    <w:rsid w:val="00A96295"/>
    <w:rsid w:val="00AB3D90"/>
    <w:rsid w:val="00AB4475"/>
    <w:rsid w:val="00AC274C"/>
    <w:rsid w:val="00AD537F"/>
    <w:rsid w:val="00AE5F76"/>
    <w:rsid w:val="00AF2295"/>
    <w:rsid w:val="00AF31F3"/>
    <w:rsid w:val="00B10FD1"/>
    <w:rsid w:val="00B47603"/>
    <w:rsid w:val="00B47D66"/>
    <w:rsid w:val="00BA69EA"/>
    <w:rsid w:val="00BC09DB"/>
    <w:rsid w:val="00BC12C2"/>
    <w:rsid w:val="00BD607D"/>
    <w:rsid w:val="00BD77DE"/>
    <w:rsid w:val="00BF701F"/>
    <w:rsid w:val="00C0079C"/>
    <w:rsid w:val="00C10EA4"/>
    <w:rsid w:val="00C618E0"/>
    <w:rsid w:val="00C711B6"/>
    <w:rsid w:val="00C72F0F"/>
    <w:rsid w:val="00C740FB"/>
    <w:rsid w:val="00C84C0C"/>
    <w:rsid w:val="00C97167"/>
    <w:rsid w:val="00C97892"/>
    <w:rsid w:val="00CA0015"/>
    <w:rsid w:val="00CC1CB0"/>
    <w:rsid w:val="00CC2016"/>
    <w:rsid w:val="00CC5E21"/>
    <w:rsid w:val="00CD1C4A"/>
    <w:rsid w:val="00CD24B1"/>
    <w:rsid w:val="00D657F9"/>
    <w:rsid w:val="00D6640A"/>
    <w:rsid w:val="00D736FD"/>
    <w:rsid w:val="00D73F46"/>
    <w:rsid w:val="00D95AEC"/>
    <w:rsid w:val="00DC47F7"/>
    <w:rsid w:val="00DC7651"/>
    <w:rsid w:val="00DD080B"/>
    <w:rsid w:val="00DE1D04"/>
    <w:rsid w:val="00DF109E"/>
    <w:rsid w:val="00DF7C5F"/>
    <w:rsid w:val="00E2016C"/>
    <w:rsid w:val="00E311E0"/>
    <w:rsid w:val="00E46671"/>
    <w:rsid w:val="00E70F96"/>
    <w:rsid w:val="00E71919"/>
    <w:rsid w:val="00E7213C"/>
    <w:rsid w:val="00E7480E"/>
    <w:rsid w:val="00E82534"/>
    <w:rsid w:val="00E85CF6"/>
    <w:rsid w:val="00EA1147"/>
    <w:rsid w:val="00EB661B"/>
    <w:rsid w:val="00EC1C6C"/>
    <w:rsid w:val="00ED18D5"/>
    <w:rsid w:val="00EF0E5F"/>
    <w:rsid w:val="00EF3282"/>
    <w:rsid w:val="00EF3F2E"/>
    <w:rsid w:val="00F06530"/>
    <w:rsid w:val="00F35ADB"/>
    <w:rsid w:val="00F36922"/>
    <w:rsid w:val="00F40AA3"/>
    <w:rsid w:val="00F62C51"/>
    <w:rsid w:val="00F91DE7"/>
    <w:rsid w:val="00F91E08"/>
    <w:rsid w:val="00F957B4"/>
    <w:rsid w:val="00FB50DB"/>
    <w:rsid w:val="00FD4037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7E0"/>
    <w:pPr>
      <w:spacing w:before="160" w:line="264" w:lineRule="auto"/>
      <w:ind w:firstLine="720"/>
      <w:jc w:val="both"/>
    </w:pPr>
    <w:rPr>
      <w:rFonts w:ascii="Areal RNIDS" w:hAnsi="Areal RNIDS"/>
      <w:sz w:val="24"/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57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/>
    </w:rPr>
  </w:style>
  <w:style w:type="paragraph" w:styleId="NoSpacing">
    <w:name w:val="No Spacing"/>
    <w:uiPriority w:val="1"/>
    <w:qFormat/>
    <w:rsid w:val="00BD607D"/>
    <w:pPr>
      <w:spacing w:after="0" w:line="240" w:lineRule="auto"/>
      <w:jc w:val="both"/>
    </w:pPr>
    <w:rPr>
      <w:rFonts w:ascii="Areal RNIDS" w:hAnsi="Areal RNIDS"/>
      <w:sz w:val="24"/>
      <w:lang/>
    </w:rPr>
  </w:style>
  <w:style w:type="character" w:customStyle="1" w:styleId="Heading5Char">
    <w:name w:val="Heading 5 Char"/>
    <w:basedOn w:val="DefaultParagraphFont"/>
    <w:link w:val="Heading5"/>
    <w:uiPriority w:val="9"/>
    <w:rsid w:val="003B5785"/>
    <w:rPr>
      <w:rFonts w:asciiTheme="majorHAnsi" w:eastAsiaTheme="majorEastAsia" w:hAnsiTheme="majorHAnsi" w:cstheme="majorBidi"/>
      <w:color w:val="2E74B5" w:themeColor="accent1" w:themeShade="BF"/>
      <w:sz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15B56-DD3D-4948-8A50-6A1AD9C2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Win10</cp:lastModifiedBy>
  <cp:revision>6</cp:revision>
  <cp:lastPrinted>2022-11-05T18:06:00Z</cp:lastPrinted>
  <dcterms:created xsi:type="dcterms:W3CDTF">2022-11-12T12:52:00Z</dcterms:created>
  <dcterms:modified xsi:type="dcterms:W3CDTF">2022-11-13T13:57:00Z</dcterms:modified>
</cp:coreProperties>
</file>