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sz w:val="28"/>
          <w:szCs w:val="28"/>
        </w:rPr>
      </w:sdtEndPr>
      <w:sdtContent>
        <w:p w:rsidR="0033377A" w:rsidRDefault="0033377A">
          <w:pPr>
            <w:pStyle w:val="TOCHeading"/>
          </w:pPr>
        </w:p>
        <w:p w:rsidR="0033377A" w:rsidRPr="00CE0BFB" w:rsidRDefault="0033377A" w:rsidP="00CE0BFB">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Default="0033377A" w:rsidP="0033377A">
          <w:pPr>
            <w:rPr>
              <w:lang w:val="sr-Cyrl-RS"/>
            </w:rPr>
          </w:pPr>
        </w:p>
        <w:p w:rsidR="0033377A" w:rsidRPr="0033377A" w:rsidRDefault="0033377A" w:rsidP="0033377A">
          <w:pPr>
            <w:rPr>
              <w:lang w:val="sr-Cyrl-RS"/>
            </w:rPr>
          </w:pPr>
        </w:p>
        <w:p w:rsidR="00CE0BFB" w:rsidRPr="00CE0BFB" w:rsidRDefault="0033377A">
          <w:pPr>
            <w:pStyle w:val="TOC1"/>
            <w:rPr>
              <w:rFonts w:eastAsiaTheme="minorEastAsia"/>
              <w:b w:val="0"/>
              <w:sz w:val="28"/>
              <w:szCs w:val="28"/>
              <w:lang w:val="en-US"/>
            </w:rPr>
          </w:pPr>
          <w:r w:rsidRPr="00CE0BFB">
            <w:rPr>
              <w:sz w:val="28"/>
              <w:szCs w:val="28"/>
            </w:rPr>
            <w:fldChar w:fldCharType="begin"/>
          </w:r>
          <w:r w:rsidRPr="00CE0BFB">
            <w:rPr>
              <w:sz w:val="28"/>
              <w:szCs w:val="28"/>
            </w:rPr>
            <w:instrText xml:space="preserve"> TOC \o "1-3" \h \z \u </w:instrText>
          </w:r>
          <w:r w:rsidRPr="00CE0BFB">
            <w:rPr>
              <w:sz w:val="28"/>
              <w:szCs w:val="28"/>
            </w:rPr>
            <w:fldChar w:fldCharType="separate"/>
          </w:r>
          <w:hyperlink w:anchor="_Toc131778476" w:history="1">
            <w:r w:rsidR="00CE0BFB" w:rsidRPr="00CE0BFB">
              <w:rPr>
                <w:rStyle w:val="Hyperlink"/>
                <w:rFonts w:cstheme="minorHAnsi"/>
                <w:sz w:val="28"/>
                <w:szCs w:val="28"/>
              </w:rPr>
              <w:t>Увод</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_Toc131778476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2</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77" w:history="1">
            <w:r w:rsidR="00CE0BFB" w:rsidRPr="00CE0BFB">
              <w:rPr>
                <w:rStyle w:val="Hyperlink"/>
                <w:rFonts w:cstheme="minorHAnsi"/>
                <w:sz w:val="28"/>
                <w:szCs w:val="28"/>
              </w:rPr>
              <w:t>1. Идентификација потенцијалних купаца:</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_Toc131778477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2</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78" w:history="1">
            <w:r w:rsidR="00CE0BFB" w:rsidRPr="00CE0BFB">
              <w:rPr>
                <w:rStyle w:val="Hyperlink"/>
                <w:rFonts w:cstheme="minorHAnsi"/>
                <w:sz w:val="28"/>
                <w:szCs w:val="28"/>
              </w:rPr>
              <w:t>2. Контактирање купаца:</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_Toc131778478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3</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79" w:history="1">
            <w:r w:rsidR="00CE0BFB" w:rsidRPr="00CE0BFB">
              <w:rPr>
                <w:rStyle w:val="Hyperlink"/>
                <w:rFonts w:cstheme="minorHAnsi"/>
                <w:sz w:val="28"/>
                <w:szCs w:val="28"/>
              </w:rPr>
              <w:t>3. Потребе купаца:</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_Toc131778479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3</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0" w:history="1">
            <w:r w:rsidR="00CE0BFB" w:rsidRPr="00CE0BFB">
              <w:rPr>
                <w:rStyle w:val="Hyperlink"/>
                <w:rFonts w:cstheme="minorHAnsi"/>
                <w:sz w:val="28"/>
                <w:szCs w:val="28"/>
              </w:rPr>
              <w:t>4. Понуда и преговарање:</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_Toc131778480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3</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1" w:history="1">
            <w:r w:rsidR="00CE0BFB" w:rsidRPr="00CE0BFB">
              <w:rPr>
                <w:rStyle w:val="Hyperlink"/>
                <w:rFonts w:cstheme="minorHAnsi"/>
                <w:sz w:val="28"/>
                <w:szCs w:val="28"/>
              </w:rPr>
              <w:t>5. Продаја и испорука:</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_Toc131778481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3</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2" w:history="1">
            <w:r w:rsidR="00CE0BFB" w:rsidRPr="00CE0BFB">
              <w:rPr>
                <w:rStyle w:val="Hyperlink"/>
                <w:rFonts w:cstheme="minorHAnsi"/>
                <w:sz w:val="28"/>
                <w:szCs w:val="28"/>
              </w:rPr>
              <w:t>6. Праћење купца после продаје:</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_Toc131778482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3</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3" w:history="1">
            <w:r w:rsidR="00CE0BFB" w:rsidRPr="00CE0BFB">
              <w:rPr>
                <w:rStyle w:val="Hyperlink"/>
                <w:sz w:val="28"/>
                <w:szCs w:val="28"/>
              </w:rPr>
              <w:t>Мобилна апликација</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_Toc131778483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4</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4" w:history="1">
            <w:r w:rsidR="00CE0BFB" w:rsidRPr="00CE0BFB">
              <w:rPr>
                <w:rStyle w:val="Hyperlink"/>
                <w:rFonts w:cstheme="minorHAnsi"/>
                <w:sz w:val="28"/>
                <w:szCs w:val="28"/>
              </w:rPr>
              <w:t>Закључак</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_Toc131778484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5</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5" w:history="1">
            <w:r w:rsidR="00CE0BFB" w:rsidRPr="00CE0BFB">
              <w:rPr>
                <w:rStyle w:val="Hyperlink"/>
                <w:rFonts w:cstheme="minorHAnsi"/>
                <w:sz w:val="28"/>
                <w:szCs w:val="28"/>
              </w:rPr>
              <w:t>ССА Дијаграм</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_Toc131778485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6</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6" w:history="1">
            <w:r w:rsidR="00CE0BFB" w:rsidRPr="00CE0BFB">
              <w:rPr>
                <w:rStyle w:val="Hyperlink"/>
                <w:sz w:val="28"/>
                <w:szCs w:val="28"/>
              </w:rPr>
              <w:t>Relacione tabele</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_Toc131778486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7</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F51E62">
          <w:pPr>
            <w:pStyle w:val="TOC1"/>
            <w:rPr>
              <w:rFonts w:eastAsiaTheme="minorEastAsia"/>
              <w:b w:val="0"/>
              <w:sz w:val="28"/>
              <w:szCs w:val="28"/>
              <w:lang w:val="en-US"/>
            </w:rPr>
          </w:pPr>
          <w:hyperlink w:anchor="_Toc131778487" w:history="1">
            <w:r w:rsidR="00CE0BFB" w:rsidRPr="00CE0BFB">
              <w:rPr>
                <w:rStyle w:val="Hyperlink"/>
                <w:sz w:val="28"/>
                <w:szCs w:val="28"/>
              </w:rPr>
              <w:t>MOV Dijagram</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_Toc131778487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8</w:t>
            </w:r>
            <w:r w:rsidR="00CE0BFB" w:rsidRPr="00CE0BFB">
              <w:rPr>
                <w:webHidden/>
                <w:sz w:val="28"/>
                <w:szCs w:val="28"/>
              </w:rPr>
              <w:fldChar w:fldCharType="end"/>
            </w:r>
          </w:hyperlink>
        </w:p>
        <w:p w:rsidR="0033377A" w:rsidRDefault="0033377A">
          <w:r w:rsidRPr="00CE0BFB">
            <w:rPr>
              <w:bCs/>
              <w:noProof/>
              <w:sz w:val="28"/>
              <w:szCs w:val="28"/>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78476"/>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1" w:name="_Toc131778477"/>
      <w:r w:rsidRPr="00C01D6E">
        <w:rPr>
          <w:rFonts w:asciiTheme="minorHAnsi" w:hAnsiTheme="minorHAnsi" w:cstheme="minorHAnsi"/>
          <w:b/>
          <w:color w:val="auto"/>
          <w:sz w:val="28"/>
          <w:szCs w:val="28"/>
          <w:lang w:val="sr-Cyrl-RS"/>
        </w:rPr>
        <w:t>1. Идентификација потенцијалних купаца:</w:t>
      </w:r>
      <w:bookmarkEnd w:id="1"/>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78478"/>
      <w:r w:rsidRPr="00C01D6E">
        <w:rPr>
          <w:rFonts w:asciiTheme="minorHAnsi" w:hAnsiTheme="minorHAnsi" w:cstheme="minorHAnsi"/>
          <w:b/>
          <w:color w:val="auto"/>
          <w:sz w:val="28"/>
          <w:szCs w:val="28"/>
          <w:lang w:val="sr-Cyrl-RS"/>
        </w:rPr>
        <w:t>2. Контактирање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3" w:name="_Toc131778479"/>
      <w:r w:rsidRPr="00C01D6E">
        <w:rPr>
          <w:rFonts w:asciiTheme="minorHAnsi" w:hAnsiTheme="minorHAnsi" w:cstheme="minorHAnsi"/>
          <w:b/>
          <w:color w:val="auto"/>
          <w:sz w:val="28"/>
          <w:szCs w:val="28"/>
          <w:lang w:val="sr-Cyrl-RS"/>
        </w:rPr>
        <w:t>3. Потребе купаца:</w:t>
      </w:r>
      <w:bookmarkEnd w:id="3"/>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4" w:name="_Toc131778480"/>
      <w:r w:rsidRPr="00C01D6E">
        <w:rPr>
          <w:rFonts w:asciiTheme="minorHAnsi" w:hAnsiTheme="minorHAnsi" w:cstheme="minorHAnsi"/>
          <w:b/>
          <w:color w:val="auto"/>
          <w:sz w:val="28"/>
          <w:szCs w:val="28"/>
          <w:lang w:val="sr-Cyrl-RS"/>
        </w:rPr>
        <w:t>4. Понуда и преговарање:</w:t>
      </w:r>
      <w:bookmarkEnd w:id="4"/>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78481"/>
      <w:r w:rsidRPr="00C01D6E">
        <w:rPr>
          <w:rFonts w:asciiTheme="minorHAnsi" w:hAnsiTheme="minorHAnsi" w:cstheme="minorHAnsi"/>
          <w:b/>
          <w:color w:val="auto"/>
          <w:sz w:val="28"/>
          <w:szCs w:val="28"/>
          <w:lang w:val="sr-Cyrl-RS"/>
        </w:rPr>
        <w:t>5. Продаја и испорука:</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78482"/>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7" w:name="_Toc131778483"/>
      <w:r w:rsidRPr="00926127">
        <w:rPr>
          <w:rFonts w:asciiTheme="minorHAnsi" w:hAnsiTheme="minorHAnsi"/>
          <w:b/>
          <w:color w:val="auto"/>
          <w:lang w:val="sr-Cyrl-RS"/>
        </w:rPr>
        <w:lastRenderedPageBreak/>
        <w:t>Мобилна апликација</w:t>
      </w:r>
      <w:bookmarkEnd w:id="7"/>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8" w:name="_Toc131778484"/>
      <w:r w:rsidRPr="00C01D6E">
        <w:rPr>
          <w:rFonts w:asciiTheme="minorHAnsi" w:hAnsiTheme="minorHAnsi" w:cstheme="minorHAnsi"/>
          <w:b/>
          <w:color w:val="auto"/>
          <w:sz w:val="36"/>
          <w:szCs w:val="36"/>
          <w:lang w:val="sr-Cyrl-RS"/>
        </w:rPr>
        <w:t>Закључак</w:t>
      </w:r>
      <w:bookmarkEnd w:id="8"/>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2D2709" w:rsidRDefault="00387DB7">
      <w:pPr>
        <w:rPr>
          <w:sz w:val="24"/>
          <w:szCs w:val="24"/>
          <w:lang w:val="sr-Cyrl-RS"/>
        </w:rPr>
      </w:pPr>
      <w:r>
        <w:rPr>
          <w:sz w:val="24"/>
          <w:szCs w:val="24"/>
          <w:lang w:val="sr-Cyrl-RS"/>
        </w:rPr>
        <w:br w:type="page"/>
      </w:r>
    </w:p>
    <w:p w:rsidR="00387DB7" w:rsidRDefault="00387DB7" w:rsidP="00387DB7">
      <w:pPr>
        <w:pStyle w:val="Heading1"/>
        <w:rPr>
          <w:rFonts w:asciiTheme="minorHAnsi" w:hAnsiTheme="minorHAnsi" w:cstheme="minorHAnsi"/>
          <w:b/>
          <w:color w:val="auto"/>
          <w:lang w:val="sr-Cyrl-RS"/>
        </w:rPr>
      </w:pPr>
    </w:p>
    <w:p w:rsidR="00387DB7" w:rsidRPr="003C5B75" w:rsidRDefault="00387DB7" w:rsidP="00387DB7">
      <w:pPr>
        <w:pStyle w:val="Heading1"/>
        <w:rPr>
          <w:rFonts w:asciiTheme="minorHAnsi" w:hAnsiTheme="minorHAnsi" w:cstheme="minorHAnsi"/>
          <w:b/>
          <w:color w:val="auto"/>
          <w:sz w:val="36"/>
          <w:szCs w:val="36"/>
          <w:lang w:val="sr-Cyrl-RS"/>
        </w:rPr>
      </w:pPr>
      <w:bookmarkStart w:id="9" w:name="_Toc131778485"/>
      <w:r w:rsidRPr="003C5B75">
        <w:rPr>
          <w:rFonts w:asciiTheme="minorHAnsi" w:hAnsiTheme="minorHAnsi" w:cstheme="minorHAnsi"/>
          <w:b/>
          <w:color w:val="auto"/>
          <w:sz w:val="36"/>
          <w:szCs w:val="36"/>
          <w:lang w:val="sr-Cyrl-RS"/>
        </w:rPr>
        <w:t>ССА Дијаграм</w:t>
      </w:r>
      <w:bookmarkEnd w:id="9"/>
    </w:p>
    <w:p w:rsidR="00387DB7" w:rsidRPr="00387DB7" w:rsidRDefault="00387DB7" w:rsidP="00387DB7">
      <w:pPr>
        <w:rPr>
          <w:lang w:val="sr-Cyrl-RS"/>
        </w:rPr>
      </w:pPr>
    </w:p>
    <w:tbl>
      <w:tblPr>
        <w:tblStyle w:val="TableGrid"/>
        <w:tblpPr w:leftFromText="180" w:rightFromText="180" w:vertAnchor="page" w:horzAnchor="margin" w:tblpXSpec="center" w:tblpY="2630"/>
        <w:tblW w:w="0" w:type="auto"/>
        <w:tblLook w:val="04A0" w:firstRow="1" w:lastRow="0" w:firstColumn="1" w:lastColumn="0" w:noHBand="0" w:noVBand="1"/>
      </w:tblPr>
      <w:tblGrid>
        <w:gridCol w:w="9486"/>
      </w:tblGrid>
      <w:tr w:rsidR="00387DB7" w:rsidRPr="00387DB7" w:rsidTr="00F869A6">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F869A6">
        <w:trPr>
          <w:trHeight w:val="412"/>
        </w:trPr>
        <w:tc>
          <w:tcPr>
            <w:tcW w:w="9161" w:type="dxa"/>
            <w:tcBorders>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F869A6">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F869A6"/>
          <w:p w:rsidR="00387DB7" w:rsidRDefault="00387DB7" w:rsidP="00F869A6">
            <w:pPr>
              <w:pStyle w:val="NoSpacing"/>
              <w:jc w:val="center"/>
            </w:pPr>
          </w:p>
          <w:p w:rsidR="00387DB7" w:rsidRDefault="005675C8" w:rsidP="00F869A6">
            <w:pPr>
              <w:pStyle w:val="NoSpacing"/>
              <w:jc w:val="center"/>
            </w:pPr>
            <w:r>
              <w:rPr>
                <w:noProof/>
                <w:lang w:val="en-US"/>
              </w:rPr>
              <w:drawing>
                <wp:inline distT="0" distB="0" distL="0" distR="0">
                  <wp:extent cx="5881370" cy="39154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СА_продаја.jpg"/>
                          <pic:cNvPicPr/>
                        </pic:nvPicPr>
                        <pic:blipFill>
                          <a:blip r:embed="rId9">
                            <a:extLst>
                              <a:ext uri="{28A0092B-C50C-407E-A947-70E740481C1C}">
                                <a14:useLocalDpi xmlns:a14="http://schemas.microsoft.com/office/drawing/2010/main" val="0"/>
                              </a:ext>
                            </a:extLst>
                          </a:blip>
                          <a:stretch>
                            <a:fillRect/>
                          </a:stretch>
                        </pic:blipFill>
                        <pic:spPr>
                          <a:xfrm>
                            <a:off x="0" y="0"/>
                            <a:ext cx="5881370" cy="3915410"/>
                          </a:xfrm>
                          <a:prstGeom prst="rect">
                            <a:avLst/>
                          </a:prstGeom>
                        </pic:spPr>
                      </pic:pic>
                    </a:graphicData>
                  </a:graphic>
                </wp:inline>
              </w:drawing>
            </w:r>
          </w:p>
        </w:tc>
      </w:tr>
    </w:tbl>
    <w:p w:rsidR="00387DB7" w:rsidRDefault="00387DB7" w:rsidP="00387DB7">
      <w:pPr>
        <w:rPr>
          <w:lang w:val="sr-Cyrl-RS"/>
        </w:rPr>
      </w:pPr>
    </w:p>
    <w:p w:rsidR="00387DB7" w:rsidRDefault="00387DB7" w:rsidP="00387DB7">
      <w:pPr>
        <w:rPr>
          <w:rFonts w:ascii="Calibri" w:eastAsia="Calibri" w:hAnsi="Calibri" w:cs="Calibri"/>
          <w:color w:val="000000"/>
        </w:rPr>
      </w:pPr>
    </w:p>
    <w:p w:rsidR="003C5B75" w:rsidRDefault="003C5B75">
      <w:pPr>
        <w:rPr>
          <w:lang w:val="sr-Cyrl-RS"/>
        </w:rPr>
      </w:pPr>
      <w:r>
        <w:rPr>
          <w:lang w:val="sr-Cyrl-RS"/>
        </w:rPr>
        <w:br w:type="page"/>
      </w:r>
    </w:p>
    <w:p w:rsidR="003C5B75" w:rsidRDefault="003C5B75" w:rsidP="00387DB7"/>
    <w:p w:rsidR="003C5B75" w:rsidRDefault="003C5B75" w:rsidP="003C5B75">
      <w:pPr>
        <w:pStyle w:val="Heading1"/>
        <w:rPr>
          <w:rFonts w:asciiTheme="minorHAnsi" w:hAnsiTheme="minorHAnsi"/>
          <w:b/>
          <w:color w:val="auto"/>
          <w:sz w:val="36"/>
          <w:szCs w:val="36"/>
        </w:rPr>
      </w:pPr>
      <w:bookmarkStart w:id="10" w:name="_Toc131778486"/>
      <w:r w:rsidRPr="003C5B75">
        <w:rPr>
          <w:rFonts w:asciiTheme="minorHAnsi" w:hAnsiTheme="minorHAnsi"/>
          <w:b/>
          <w:color w:val="auto"/>
          <w:sz w:val="36"/>
          <w:szCs w:val="36"/>
        </w:rPr>
        <w:t>Relacione tabele</w:t>
      </w:r>
      <w:bookmarkEnd w:id="10"/>
    </w:p>
    <w:p w:rsidR="003C5B75" w:rsidRPr="003C5B75" w:rsidRDefault="003C5B75" w:rsidP="003C5B75"/>
    <w:p w:rsidR="003C5B75" w:rsidRDefault="003C5B75" w:rsidP="003C5B75"/>
    <w:p w:rsidR="003C5B75" w:rsidRDefault="002D2709" w:rsidP="003C5B75">
      <w:r w:rsidRPr="003C5B75">
        <w:rPr>
          <w:noProof/>
        </w:rPr>
        <w:drawing>
          <wp:anchor distT="0" distB="0" distL="114300" distR="114300" simplePos="0" relativeHeight="251660288" behindDoc="1" locked="0" layoutInCell="1" allowOverlap="1" wp14:anchorId="65F5FB71" wp14:editId="1F4AFCCF">
            <wp:simplePos x="0" y="0"/>
            <wp:positionH relativeFrom="margin">
              <wp:posOffset>-1270</wp:posOffset>
            </wp:positionH>
            <wp:positionV relativeFrom="paragraph">
              <wp:posOffset>8255</wp:posOffset>
            </wp:positionV>
            <wp:extent cx="6475730" cy="4203700"/>
            <wp:effectExtent l="0" t="0" r="127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5730" cy="4203700"/>
                    </a:xfrm>
                    <a:prstGeom prst="rect">
                      <a:avLst/>
                    </a:prstGeom>
                  </pic:spPr>
                </pic:pic>
              </a:graphicData>
            </a:graphic>
          </wp:anchor>
        </w:drawing>
      </w:r>
    </w:p>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
        <w:br w:type="page"/>
      </w:r>
    </w:p>
    <w:p w:rsidR="003C5B75" w:rsidRDefault="003C5B75" w:rsidP="003C5B75">
      <w:pPr>
        <w:pStyle w:val="Heading1"/>
        <w:rPr>
          <w:rFonts w:asciiTheme="minorHAnsi" w:hAnsiTheme="minorHAnsi"/>
          <w:color w:val="auto"/>
        </w:rPr>
      </w:pPr>
    </w:p>
    <w:p w:rsidR="003C5B75" w:rsidRDefault="003C5B75" w:rsidP="003C5B75">
      <w:pPr>
        <w:pStyle w:val="Heading1"/>
        <w:rPr>
          <w:rFonts w:asciiTheme="minorHAnsi" w:hAnsiTheme="minorHAnsi"/>
          <w:b/>
          <w:color w:val="auto"/>
          <w:sz w:val="36"/>
          <w:szCs w:val="36"/>
        </w:rPr>
      </w:pPr>
      <w:bookmarkStart w:id="11" w:name="_Toc131778487"/>
      <w:r w:rsidRPr="003C5B75">
        <w:rPr>
          <w:rFonts w:asciiTheme="minorHAnsi" w:hAnsiTheme="minorHAnsi"/>
          <w:b/>
          <w:color w:val="auto"/>
          <w:sz w:val="36"/>
          <w:szCs w:val="36"/>
        </w:rPr>
        <w:t>MOV Dijagram</w:t>
      </w:r>
      <w:bookmarkEnd w:id="11"/>
    </w:p>
    <w:p w:rsidR="003C5B75" w:rsidRDefault="003C5B75" w:rsidP="003C5B75"/>
    <w:p w:rsidR="003C5B75" w:rsidRPr="003C5B75" w:rsidRDefault="00CE0BFB" w:rsidP="003C5B75">
      <w:bookmarkStart w:id="12" w:name="_GoBack"/>
      <w:r>
        <w:rPr>
          <w:noProof/>
        </w:rPr>
        <w:drawing>
          <wp:anchor distT="0" distB="0" distL="114300" distR="114300" simplePos="0" relativeHeight="251661312" behindDoc="1" locked="0" layoutInCell="1" allowOverlap="1">
            <wp:simplePos x="0" y="0"/>
            <wp:positionH relativeFrom="margin">
              <wp:posOffset>-1270</wp:posOffset>
            </wp:positionH>
            <wp:positionV relativeFrom="paragraph">
              <wp:posOffset>389255</wp:posOffset>
            </wp:positionV>
            <wp:extent cx="6475730" cy="3801110"/>
            <wp:effectExtent l="0" t="0" r="127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jpg"/>
                    <pic:cNvPicPr/>
                  </pic:nvPicPr>
                  <pic:blipFill>
                    <a:blip r:embed="rId11">
                      <a:extLst>
                        <a:ext uri="{28A0092B-C50C-407E-A947-70E740481C1C}">
                          <a14:useLocalDpi xmlns:a14="http://schemas.microsoft.com/office/drawing/2010/main" val="0"/>
                        </a:ext>
                      </a:extLst>
                    </a:blip>
                    <a:stretch>
                      <a:fillRect/>
                    </a:stretch>
                  </pic:blipFill>
                  <pic:spPr>
                    <a:xfrm>
                      <a:off x="0" y="0"/>
                      <a:ext cx="6475730" cy="3801110"/>
                    </a:xfrm>
                    <a:prstGeom prst="rect">
                      <a:avLst/>
                    </a:prstGeom>
                  </pic:spPr>
                </pic:pic>
              </a:graphicData>
            </a:graphic>
          </wp:anchor>
        </w:drawing>
      </w:r>
      <w:bookmarkEnd w:id="12"/>
    </w:p>
    <w:sectPr w:rsidR="003C5B75" w:rsidRPr="003C5B75" w:rsidSect="002D1440">
      <w:headerReference w:type="default" r:id="rId12"/>
      <w:footerReference w:type="default" r:id="rId13"/>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E62" w:rsidRDefault="00F51E62" w:rsidP="002C0F2E">
      <w:pPr>
        <w:spacing w:after="0" w:line="240" w:lineRule="auto"/>
      </w:pPr>
      <w:r>
        <w:separator/>
      </w:r>
    </w:p>
  </w:endnote>
  <w:endnote w:type="continuationSeparator" w:id="0">
    <w:p w:rsidR="00F51E62" w:rsidRDefault="00F51E62"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514E58">
          <w:rPr>
            <w:noProof/>
          </w:rPr>
          <w:t>8</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E62" w:rsidRDefault="00F51E62" w:rsidP="002C0F2E">
      <w:pPr>
        <w:spacing w:after="0" w:line="240" w:lineRule="auto"/>
      </w:pPr>
      <w:r>
        <w:separator/>
      </w:r>
    </w:p>
  </w:footnote>
  <w:footnote w:type="continuationSeparator" w:id="0">
    <w:p w:rsidR="00F51E62" w:rsidRDefault="00F51E62"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015EA"/>
    <w:rsid w:val="00091199"/>
    <w:rsid w:val="0013400D"/>
    <w:rsid w:val="00153F4B"/>
    <w:rsid w:val="00224035"/>
    <w:rsid w:val="002A2267"/>
    <w:rsid w:val="002C0F2E"/>
    <w:rsid w:val="002D1440"/>
    <w:rsid w:val="002D2709"/>
    <w:rsid w:val="002F6697"/>
    <w:rsid w:val="0033377A"/>
    <w:rsid w:val="003571A7"/>
    <w:rsid w:val="003612A4"/>
    <w:rsid w:val="00381487"/>
    <w:rsid w:val="00387421"/>
    <w:rsid w:val="00387DB7"/>
    <w:rsid w:val="00392C65"/>
    <w:rsid w:val="003C5B75"/>
    <w:rsid w:val="003D48E9"/>
    <w:rsid w:val="003E2EB0"/>
    <w:rsid w:val="00442B85"/>
    <w:rsid w:val="00472C42"/>
    <w:rsid w:val="004F39AF"/>
    <w:rsid w:val="00514E58"/>
    <w:rsid w:val="00544EC6"/>
    <w:rsid w:val="005675C8"/>
    <w:rsid w:val="005754DD"/>
    <w:rsid w:val="006131D5"/>
    <w:rsid w:val="00654D24"/>
    <w:rsid w:val="00752100"/>
    <w:rsid w:val="008438B9"/>
    <w:rsid w:val="0086157F"/>
    <w:rsid w:val="008A116F"/>
    <w:rsid w:val="00926127"/>
    <w:rsid w:val="00A1701E"/>
    <w:rsid w:val="00A23FC3"/>
    <w:rsid w:val="00AD354C"/>
    <w:rsid w:val="00AF0B97"/>
    <w:rsid w:val="00BD1ABD"/>
    <w:rsid w:val="00BF01B3"/>
    <w:rsid w:val="00C01D6E"/>
    <w:rsid w:val="00C07691"/>
    <w:rsid w:val="00C07872"/>
    <w:rsid w:val="00CE0BFB"/>
    <w:rsid w:val="00D15EA6"/>
    <w:rsid w:val="00D43B62"/>
    <w:rsid w:val="00E30D0B"/>
    <w:rsid w:val="00EA7B11"/>
    <w:rsid w:val="00EE26C3"/>
    <w:rsid w:val="00EF61FD"/>
    <w:rsid w:val="00F277FB"/>
    <w:rsid w:val="00F408B2"/>
    <w:rsid w:val="00F51E62"/>
    <w:rsid w:val="00F869A6"/>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BA24C"/>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2B906-9287-4CEB-B862-48F5C619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2</cp:revision>
  <dcterms:created xsi:type="dcterms:W3CDTF">2023-04-07T14:57:00Z</dcterms:created>
  <dcterms:modified xsi:type="dcterms:W3CDTF">2023-04-07T14:57:00Z</dcterms:modified>
</cp:coreProperties>
</file>