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Peer Review</w:t>
      </w:r>
    </w:p>
    <w:p w:rsidR="00000000" w:rsidDel="00000000" w:rsidP="00000000" w:rsidRDefault="00000000" w:rsidRPr="00000000" w14:paraId="00000002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Topic: Business Requirements Document - </w:t>
      </w:r>
      <w:r w:rsidDel="00000000" w:rsidR="00000000" w:rsidRPr="00000000">
        <w:rPr>
          <w:color w:val="1a1d21"/>
          <w:sz w:val="23"/>
          <w:szCs w:val="23"/>
          <w:rtl w:val="0"/>
        </w:rPr>
        <w:t xml:space="preserve">Document Information(Pratikkumar)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Reviewer: Aleksandar Kamenev</w:t>
      </w:r>
    </w:p>
    <w:p w:rsidR="00000000" w:rsidDel="00000000" w:rsidP="00000000" w:rsidRDefault="00000000" w:rsidRPr="00000000" w14:paraId="00000004">
      <w:pPr>
        <w:rPr>
          <w:color w:val="1a1d21"/>
          <w:sz w:val="23"/>
          <w:szCs w:val="23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Comments: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a1d21"/>
          <w:sz w:val="23"/>
          <w:szCs w:val="23"/>
          <w:u w:val="none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Overall nice effort but some inconsistency are apparent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a1d21"/>
          <w:sz w:val="23"/>
          <w:szCs w:val="23"/>
          <w:u w:val="none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Please review examples with care before completing tasks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a1d21"/>
          <w:sz w:val="23"/>
          <w:szCs w:val="23"/>
          <w:u w:val="none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Business groups should match with business groups in Section 4 and in BRM document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a1d21"/>
          <w:sz w:val="23"/>
          <w:szCs w:val="23"/>
          <w:u w:val="none"/>
        </w:rPr>
      </w:pPr>
      <w:r w:rsidDel="00000000" w:rsidR="00000000" w:rsidRPr="00000000">
        <w:rPr>
          <w:color w:val="1a1d21"/>
          <w:sz w:val="23"/>
          <w:szCs w:val="23"/>
          <w:rtl w:val="0"/>
        </w:rPr>
        <w:t xml:space="preserve">Feel free to ask for assistance from the team or reach out to the professor for more information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