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059" w:rsidRDefault="002B1059">
      <w:pPr>
        <w:rPr>
          <w:sz w:val="40"/>
          <w:szCs w:val="40"/>
        </w:rPr>
      </w:pPr>
    </w:p>
    <w:p w:rsidR="002B1059" w:rsidRDefault="002B1059">
      <w:pPr>
        <w:rPr>
          <w:sz w:val="40"/>
          <w:szCs w:val="40"/>
        </w:rPr>
      </w:pPr>
    </w:p>
    <w:p w:rsidR="002B1059" w:rsidRDefault="002B1059">
      <w:pPr>
        <w:rPr>
          <w:sz w:val="40"/>
          <w:szCs w:val="40"/>
        </w:rPr>
      </w:pPr>
    </w:p>
    <w:p w:rsidR="002B1059" w:rsidRDefault="002B1059">
      <w:pPr>
        <w:rPr>
          <w:sz w:val="40"/>
          <w:szCs w:val="40"/>
        </w:rPr>
      </w:pPr>
    </w:p>
    <w:p w:rsidR="002B1059" w:rsidRDefault="002B1059">
      <w:pPr>
        <w:rPr>
          <w:sz w:val="40"/>
          <w:szCs w:val="40"/>
        </w:rPr>
      </w:pPr>
    </w:p>
    <w:p w:rsidR="002B1059" w:rsidRDefault="002B1059" w:rsidP="002B1059">
      <w:pPr>
        <w:ind w:left="1440" w:firstLine="720"/>
        <w:rPr>
          <w:b/>
          <w:sz w:val="40"/>
          <w:szCs w:val="40"/>
        </w:rPr>
      </w:pPr>
      <w:r>
        <w:rPr>
          <w:b/>
          <w:sz w:val="40"/>
          <w:szCs w:val="40"/>
        </w:rPr>
        <w:t>SEMINARSKI RAD IZ PREDMETA</w:t>
      </w:r>
    </w:p>
    <w:p w:rsidR="002B1059" w:rsidRDefault="002B1059" w:rsidP="002B1059">
      <w:pPr>
        <w:rPr>
          <w:b/>
          <w:sz w:val="40"/>
          <w:szCs w:val="40"/>
        </w:rPr>
      </w:pPr>
      <w:r>
        <w:rPr>
          <w:b/>
          <w:sz w:val="40"/>
          <w:szCs w:val="40"/>
        </w:rPr>
        <w:t xml:space="preserve">                     OSNOVI GOVORNE KOMUNIKACIJE</w:t>
      </w:r>
    </w:p>
    <w:p w:rsidR="002B1059" w:rsidRDefault="002B1059" w:rsidP="002B1059">
      <w:pPr>
        <w:rPr>
          <w:b/>
          <w:sz w:val="40"/>
          <w:szCs w:val="40"/>
        </w:rPr>
      </w:pPr>
    </w:p>
    <w:p w:rsidR="002B1059" w:rsidRDefault="002B1059" w:rsidP="002B1059">
      <w:pPr>
        <w:rPr>
          <w:b/>
          <w:sz w:val="40"/>
          <w:szCs w:val="40"/>
        </w:rPr>
      </w:pPr>
    </w:p>
    <w:p w:rsidR="002B1059" w:rsidRDefault="002B1059" w:rsidP="002B1059">
      <w:pPr>
        <w:rPr>
          <w:b/>
          <w:sz w:val="40"/>
          <w:szCs w:val="40"/>
        </w:rPr>
      </w:pPr>
    </w:p>
    <w:p w:rsidR="002B1059" w:rsidRDefault="002B1059" w:rsidP="002B1059">
      <w:pPr>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t xml:space="preserve">  TEMA: LPC KOREKCIJA SKALE</w:t>
      </w:r>
    </w:p>
    <w:p w:rsidR="002B1059" w:rsidRDefault="002B1059" w:rsidP="002B1059">
      <w:pPr>
        <w:jc w:val="center"/>
        <w:rPr>
          <w:b/>
          <w:sz w:val="28"/>
          <w:szCs w:val="28"/>
        </w:rPr>
      </w:pPr>
      <w:r>
        <w:rPr>
          <w:b/>
          <w:sz w:val="28"/>
          <w:szCs w:val="28"/>
        </w:rPr>
        <w:t>2017.</w:t>
      </w:r>
    </w:p>
    <w:p w:rsidR="002B1059" w:rsidRDefault="002B1059" w:rsidP="002B1059">
      <w:pPr>
        <w:jc w:val="center"/>
        <w:rPr>
          <w:b/>
          <w:sz w:val="28"/>
          <w:szCs w:val="28"/>
        </w:rPr>
      </w:pPr>
    </w:p>
    <w:p w:rsidR="002B1059" w:rsidRDefault="002B1059" w:rsidP="002B1059">
      <w:pPr>
        <w:jc w:val="center"/>
        <w:rPr>
          <w:b/>
          <w:sz w:val="28"/>
          <w:szCs w:val="28"/>
        </w:rPr>
      </w:pPr>
    </w:p>
    <w:p w:rsidR="002B1059" w:rsidRDefault="002B1059" w:rsidP="002B1059">
      <w:pPr>
        <w:jc w:val="center"/>
        <w:rPr>
          <w:b/>
          <w:sz w:val="28"/>
          <w:szCs w:val="28"/>
        </w:rPr>
      </w:pPr>
    </w:p>
    <w:p w:rsidR="002B1059" w:rsidRDefault="002B1059" w:rsidP="002B1059">
      <w:pPr>
        <w:jc w:val="center"/>
        <w:rPr>
          <w:b/>
          <w:sz w:val="28"/>
          <w:szCs w:val="28"/>
        </w:rPr>
      </w:pPr>
    </w:p>
    <w:p w:rsidR="002B1059" w:rsidRDefault="002B1059" w:rsidP="002B1059">
      <w:pPr>
        <w:ind w:left="2160" w:firstLine="720"/>
        <w:rPr>
          <w:b/>
          <w:sz w:val="24"/>
          <w:szCs w:val="24"/>
          <w:lang w:val="sr-Latn-RS"/>
        </w:rPr>
      </w:pPr>
      <w:r>
        <w:rPr>
          <w:b/>
          <w:sz w:val="24"/>
          <w:szCs w:val="24"/>
        </w:rPr>
        <w:t xml:space="preserve">       Marko </w:t>
      </w:r>
      <w:proofErr w:type="spellStart"/>
      <w:r>
        <w:rPr>
          <w:b/>
          <w:sz w:val="24"/>
          <w:szCs w:val="24"/>
        </w:rPr>
        <w:t>Stevanovi</w:t>
      </w:r>
      <w:proofErr w:type="spellEnd"/>
      <w:r>
        <w:rPr>
          <w:b/>
          <w:sz w:val="24"/>
          <w:szCs w:val="24"/>
          <w:lang w:val="sr-Latn-RS"/>
        </w:rPr>
        <w:t xml:space="preserve">ć         187/2014               </w:t>
      </w:r>
    </w:p>
    <w:p w:rsidR="002B1059" w:rsidRDefault="002B1059" w:rsidP="002B1059">
      <w:pPr>
        <w:ind w:left="2880"/>
        <w:rPr>
          <w:b/>
          <w:sz w:val="24"/>
          <w:szCs w:val="24"/>
          <w:lang w:val="sr-Latn-RS"/>
        </w:rPr>
      </w:pPr>
      <w:r>
        <w:rPr>
          <w:b/>
          <w:sz w:val="24"/>
          <w:szCs w:val="24"/>
          <w:lang w:val="sr-Latn-RS"/>
        </w:rPr>
        <w:t xml:space="preserve">       Marko Djokić                  313/2014</w:t>
      </w:r>
    </w:p>
    <w:p w:rsidR="002B1059" w:rsidRDefault="002B1059" w:rsidP="002B1059">
      <w:pPr>
        <w:ind w:left="2880"/>
        <w:rPr>
          <w:b/>
          <w:sz w:val="24"/>
          <w:szCs w:val="24"/>
          <w:lang w:val="sr-Latn-RS"/>
        </w:rPr>
      </w:pPr>
      <w:r>
        <w:rPr>
          <w:b/>
          <w:sz w:val="24"/>
          <w:szCs w:val="24"/>
          <w:lang w:val="sr-Latn-RS"/>
        </w:rPr>
        <w:t xml:space="preserve">       Aleksandar Stevanović 454/2014</w:t>
      </w:r>
    </w:p>
    <w:p w:rsidR="00D04055" w:rsidRDefault="00D04055" w:rsidP="00D04055">
      <w:pPr>
        <w:rPr>
          <w:sz w:val="24"/>
          <w:szCs w:val="24"/>
          <w:lang w:val="sr-Latn-RS"/>
        </w:rPr>
      </w:pPr>
      <w:r>
        <w:rPr>
          <w:b/>
          <w:sz w:val="36"/>
          <w:szCs w:val="36"/>
          <w:lang w:val="sr-Latn-RS"/>
        </w:rPr>
        <w:lastRenderedPageBreak/>
        <w:t>1. UVOD</w:t>
      </w:r>
    </w:p>
    <w:p w:rsidR="00D04055" w:rsidRDefault="00D04055" w:rsidP="00D04055">
      <w:pPr>
        <w:rPr>
          <w:sz w:val="24"/>
          <w:szCs w:val="24"/>
          <w:lang w:val="sr-Latn-RS"/>
        </w:rPr>
      </w:pPr>
    </w:p>
    <w:p w:rsidR="007D72C1" w:rsidRDefault="007D0CFA" w:rsidP="00D04055">
      <w:pPr>
        <w:rPr>
          <w:sz w:val="24"/>
          <w:szCs w:val="24"/>
          <w:lang w:val="sr-Latn-RS"/>
        </w:rPr>
      </w:pPr>
      <w:r>
        <w:rPr>
          <w:sz w:val="24"/>
          <w:szCs w:val="24"/>
          <w:lang w:val="sr-Latn-RS"/>
        </w:rPr>
        <w:tab/>
        <w:t>Osnovna frekvencija je obeležje govornog signala koja opisuje visinu tonaliteta glasa neke osobe. Ona se razlikuje izmedju polova i starosti čoveka i u svakodnenvom govoru varira od 90-450 Hz. Kada je reč o pevanju, tu dolazi do drugacijih razmera osnovne frekvencije.</w:t>
      </w:r>
      <w:r w:rsidR="007D72C1">
        <w:rPr>
          <w:sz w:val="24"/>
          <w:szCs w:val="24"/>
          <w:lang w:val="sr-Latn-RS"/>
        </w:rPr>
        <w:t xml:space="preserve"> Frekvencijska skala ima jasno definisane vrednosti i predstavlja frekvencije zvukova koji odgovaraju dirkama na klaviru, dok je razlika u frekvencijama na skali konstantna. Posao pevača je , da tokom pevanja, osnovnu frekvenciju svog glasa izjednači sa frekvencijom nota, tj. sa skalom. Osnovni zadatak algoritma za korekciju skale je da analizira signal pevanja, odredi njegovu osnovnu frekvenciju i ako postoje odstupanja osnovne frekvencije od skale, da izvrši korigovanje tih frekvencija na odgovarajuću vrednost.</w:t>
      </w:r>
    </w:p>
    <w:p w:rsidR="00D04055" w:rsidRPr="00D04055" w:rsidRDefault="007D72C1" w:rsidP="00D04055">
      <w:pPr>
        <w:rPr>
          <w:sz w:val="24"/>
          <w:szCs w:val="24"/>
          <w:lang w:val="sr-Latn-RS"/>
        </w:rPr>
      </w:pPr>
      <w:r>
        <w:rPr>
          <w:sz w:val="24"/>
          <w:szCs w:val="24"/>
          <w:lang w:val="sr-Latn-RS"/>
        </w:rPr>
        <w:tab/>
        <w:t xml:space="preserve">U daljem tekstu biće predstavljen i objašnjen </w:t>
      </w:r>
      <w:r w:rsidR="00EB3D6F">
        <w:rPr>
          <w:sz w:val="24"/>
          <w:szCs w:val="24"/>
          <w:lang w:val="sr-Latn-RS"/>
        </w:rPr>
        <w:t xml:space="preserve">osnovni model za korekciju skale, na kome se, sa raznim modifikacijama zarad kvaliteta, baziraju i mnogo kompleksniji algoritmi za ovu vrstu problema. </w:t>
      </w:r>
      <w:r w:rsidR="00915441">
        <w:rPr>
          <w:sz w:val="24"/>
          <w:szCs w:val="24"/>
          <w:lang w:val="sr-Latn-RS"/>
        </w:rPr>
        <w:t>Ovo predstavlja začetak koji služi pevačima kao olakšanje pri pevanju i produkciji pesama.</w:t>
      </w:r>
      <w:r>
        <w:rPr>
          <w:sz w:val="24"/>
          <w:szCs w:val="24"/>
          <w:lang w:val="sr-Latn-RS"/>
        </w:rPr>
        <w:t xml:space="preserve"> </w:t>
      </w:r>
    </w:p>
    <w:p w:rsidR="00D04055" w:rsidRDefault="00D04055" w:rsidP="00D04055">
      <w:pPr>
        <w:ind w:left="2880"/>
        <w:rPr>
          <w:b/>
          <w:sz w:val="36"/>
          <w:szCs w:val="36"/>
          <w:lang w:val="sr-Latn-RS"/>
        </w:rPr>
      </w:pPr>
    </w:p>
    <w:p w:rsidR="00915441" w:rsidRDefault="00915441" w:rsidP="00D04055">
      <w:pPr>
        <w:ind w:left="2880"/>
        <w:rPr>
          <w:b/>
          <w:sz w:val="36"/>
          <w:szCs w:val="36"/>
          <w:lang w:val="sr-Latn-RS"/>
        </w:rPr>
      </w:pPr>
    </w:p>
    <w:p w:rsidR="00915441" w:rsidRDefault="00915441" w:rsidP="00D04055">
      <w:pPr>
        <w:ind w:left="2880"/>
        <w:rPr>
          <w:b/>
          <w:sz w:val="36"/>
          <w:szCs w:val="36"/>
          <w:lang w:val="sr-Latn-RS"/>
        </w:rPr>
      </w:pPr>
    </w:p>
    <w:p w:rsidR="00915441" w:rsidRDefault="00915441" w:rsidP="00D04055">
      <w:pPr>
        <w:ind w:left="2880"/>
        <w:rPr>
          <w:b/>
          <w:sz w:val="36"/>
          <w:szCs w:val="36"/>
          <w:lang w:val="sr-Latn-RS"/>
        </w:rPr>
      </w:pPr>
    </w:p>
    <w:p w:rsidR="00915441" w:rsidRDefault="00915441" w:rsidP="00D04055">
      <w:pPr>
        <w:ind w:left="2880"/>
        <w:rPr>
          <w:b/>
          <w:sz w:val="36"/>
          <w:szCs w:val="36"/>
          <w:lang w:val="sr-Latn-RS"/>
        </w:rPr>
      </w:pPr>
    </w:p>
    <w:p w:rsidR="00915441" w:rsidRDefault="00915441" w:rsidP="00D04055">
      <w:pPr>
        <w:ind w:left="2880"/>
        <w:rPr>
          <w:b/>
          <w:sz w:val="36"/>
          <w:szCs w:val="36"/>
          <w:lang w:val="sr-Latn-RS"/>
        </w:rPr>
      </w:pPr>
    </w:p>
    <w:p w:rsidR="00915441" w:rsidRDefault="00915441" w:rsidP="00D04055">
      <w:pPr>
        <w:ind w:left="2880"/>
        <w:rPr>
          <w:b/>
          <w:sz w:val="36"/>
          <w:szCs w:val="36"/>
          <w:lang w:val="sr-Latn-RS"/>
        </w:rPr>
      </w:pPr>
    </w:p>
    <w:p w:rsidR="00915441" w:rsidRDefault="00915441" w:rsidP="00D04055">
      <w:pPr>
        <w:ind w:left="2880"/>
        <w:rPr>
          <w:b/>
          <w:sz w:val="36"/>
          <w:szCs w:val="36"/>
          <w:lang w:val="sr-Latn-RS"/>
        </w:rPr>
      </w:pPr>
    </w:p>
    <w:p w:rsidR="00915441" w:rsidRDefault="00915441" w:rsidP="00D04055">
      <w:pPr>
        <w:ind w:left="2880"/>
        <w:rPr>
          <w:b/>
          <w:sz w:val="36"/>
          <w:szCs w:val="36"/>
          <w:lang w:val="sr-Latn-RS"/>
        </w:rPr>
      </w:pPr>
    </w:p>
    <w:p w:rsidR="00915441" w:rsidRDefault="00915441" w:rsidP="00D04055">
      <w:pPr>
        <w:ind w:left="2880"/>
        <w:rPr>
          <w:b/>
          <w:sz w:val="36"/>
          <w:szCs w:val="36"/>
          <w:lang w:val="sr-Latn-RS"/>
        </w:rPr>
      </w:pPr>
    </w:p>
    <w:p w:rsidR="00915441" w:rsidRDefault="00915441" w:rsidP="00915441">
      <w:pPr>
        <w:rPr>
          <w:b/>
          <w:sz w:val="24"/>
          <w:szCs w:val="24"/>
          <w:lang w:val="sr-Latn-RS"/>
        </w:rPr>
      </w:pPr>
      <w:r>
        <w:rPr>
          <w:b/>
          <w:sz w:val="36"/>
          <w:szCs w:val="36"/>
          <w:lang w:val="sr-Latn-RS"/>
        </w:rPr>
        <w:lastRenderedPageBreak/>
        <w:t>2. Postavka problema</w:t>
      </w:r>
    </w:p>
    <w:p w:rsidR="00915441" w:rsidRDefault="00915441" w:rsidP="00915441">
      <w:pPr>
        <w:rPr>
          <w:sz w:val="24"/>
          <w:szCs w:val="24"/>
          <w:lang w:val="sr-Latn-RS"/>
        </w:rPr>
      </w:pPr>
      <w:r>
        <w:rPr>
          <w:sz w:val="24"/>
          <w:szCs w:val="24"/>
          <w:lang w:val="sr-Latn-RS"/>
        </w:rPr>
        <w:tab/>
        <w:t>Govorni signal je kontinualna pojava u vremenu koja se sporo menja, iz tog razloga se analiza ovakvog signala vrši na kratkim intervalima vremena gde možemo da smatramo da su obel</w:t>
      </w:r>
      <w:r w:rsidR="00B44F88">
        <w:rPr>
          <w:sz w:val="24"/>
          <w:szCs w:val="24"/>
          <w:lang w:val="sr-Latn-RS"/>
        </w:rPr>
        <w:t>ežja govornog signala konstantna</w:t>
      </w:r>
      <w:r>
        <w:rPr>
          <w:sz w:val="24"/>
          <w:szCs w:val="24"/>
          <w:lang w:val="sr-Latn-RS"/>
        </w:rPr>
        <w:t>. Dodatnim preklapanjem intervala prilikom analize možemo da smanjimo uticaj nepreciznosti obrade koja nastaje pri nedostatku dovoljnog broja podataka signala usled kratkotrajne vremenske analize.</w:t>
      </w:r>
    </w:p>
    <w:p w:rsidR="00915441" w:rsidRDefault="00915441" w:rsidP="00915441">
      <w:pPr>
        <w:rPr>
          <w:sz w:val="24"/>
          <w:szCs w:val="24"/>
          <w:lang w:val="sr-Latn-RS"/>
        </w:rPr>
      </w:pPr>
      <w:r>
        <w:rPr>
          <w:sz w:val="24"/>
          <w:szCs w:val="24"/>
          <w:lang w:val="sr-Latn-RS"/>
        </w:rPr>
        <w:tab/>
        <w:t xml:space="preserve">Ova jednostavna analiza baziraće se na pretpostavci da su svi glasovi ulaznog signala zvučni, a datim primerima potrudićemo se i da ispunimo tu pretpostavku. </w:t>
      </w:r>
    </w:p>
    <w:p w:rsidR="00915441" w:rsidRDefault="00915441" w:rsidP="00915441">
      <w:pPr>
        <w:rPr>
          <w:sz w:val="24"/>
          <w:szCs w:val="24"/>
          <w:lang w:val="sr-Latn-RS"/>
        </w:rPr>
      </w:pPr>
      <w:r>
        <w:rPr>
          <w:sz w:val="24"/>
          <w:szCs w:val="24"/>
          <w:lang w:val="sr-Latn-RS"/>
        </w:rPr>
        <w:tab/>
        <w:t>Potrebno je da iz ulaznog signala dobijemo informaciju o osnovnoj frekvenciji po segmentima, gde ćemo na osnovu toga dalje vršiti analizu, potrebnu korekciju, a zatim na kraju sintezu signala pomoću Linearne predikcije.</w:t>
      </w:r>
    </w:p>
    <w:p w:rsidR="00915441" w:rsidRDefault="00915441" w:rsidP="00915441">
      <w:pPr>
        <w:rPr>
          <w:sz w:val="24"/>
          <w:szCs w:val="24"/>
          <w:lang w:val="sr-Latn-RS"/>
        </w:rPr>
      </w:pPr>
    </w:p>
    <w:p w:rsidR="00915441" w:rsidRDefault="000D5E9E" w:rsidP="00915441">
      <w:pPr>
        <w:rPr>
          <w:sz w:val="24"/>
          <w:szCs w:val="24"/>
          <w:lang w:val="sr-Latn-RS"/>
        </w:rPr>
      </w:pPr>
      <w:r>
        <w:rPr>
          <w:noProof/>
          <w:sz w:val="24"/>
          <w:szCs w:val="24"/>
        </w:rPr>
        <w:drawing>
          <wp:inline distT="0" distB="0" distL="0" distR="0">
            <wp:extent cx="5943600" cy="2048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sig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0D5E9E" w:rsidRPr="000D5E9E" w:rsidRDefault="000D5E9E" w:rsidP="00915441">
      <w:pPr>
        <w:rPr>
          <w:sz w:val="16"/>
          <w:szCs w:val="16"/>
          <w:lang w:val="sr-Latn-RS"/>
        </w:rPr>
      </w:pPr>
      <w:r>
        <w:rPr>
          <w:sz w:val="16"/>
          <w:szCs w:val="16"/>
          <w:lang w:val="sr-Latn-RS"/>
        </w:rPr>
        <w:t>Slika 1. Signal govora u vremenskom domenu</w:t>
      </w:r>
    </w:p>
    <w:p w:rsidR="00915441" w:rsidRDefault="00915441" w:rsidP="00915441">
      <w:pPr>
        <w:rPr>
          <w:sz w:val="24"/>
          <w:szCs w:val="24"/>
          <w:lang w:val="sr-Latn-RS"/>
        </w:rPr>
      </w:pPr>
    </w:p>
    <w:p w:rsidR="00915441" w:rsidRDefault="00915441" w:rsidP="00915441">
      <w:pPr>
        <w:rPr>
          <w:sz w:val="24"/>
          <w:szCs w:val="24"/>
          <w:lang w:val="sr-Latn-RS"/>
        </w:rPr>
      </w:pPr>
    </w:p>
    <w:p w:rsidR="00915441" w:rsidRDefault="00915441" w:rsidP="00915441">
      <w:pPr>
        <w:rPr>
          <w:sz w:val="24"/>
          <w:szCs w:val="24"/>
          <w:lang w:val="sr-Latn-RS"/>
        </w:rPr>
      </w:pPr>
    </w:p>
    <w:p w:rsidR="00915441" w:rsidRDefault="00915441" w:rsidP="00915441">
      <w:pPr>
        <w:rPr>
          <w:sz w:val="24"/>
          <w:szCs w:val="24"/>
          <w:lang w:val="sr-Latn-RS"/>
        </w:rPr>
      </w:pPr>
    </w:p>
    <w:p w:rsidR="00915441" w:rsidRDefault="00915441" w:rsidP="00915441">
      <w:pPr>
        <w:rPr>
          <w:sz w:val="24"/>
          <w:szCs w:val="24"/>
          <w:lang w:val="sr-Latn-RS"/>
        </w:rPr>
      </w:pPr>
    </w:p>
    <w:p w:rsidR="00915441" w:rsidRDefault="00915441" w:rsidP="00915441">
      <w:pPr>
        <w:rPr>
          <w:sz w:val="24"/>
          <w:szCs w:val="24"/>
          <w:lang w:val="sr-Latn-RS"/>
        </w:rPr>
      </w:pPr>
    </w:p>
    <w:p w:rsidR="00915441" w:rsidRDefault="00915441" w:rsidP="00915441">
      <w:pPr>
        <w:rPr>
          <w:sz w:val="24"/>
          <w:szCs w:val="24"/>
          <w:lang w:val="sr-Latn-RS"/>
        </w:rPr>
      </w:pPr>
    </w:p>
    <w:p w:rsidR="00915441" w:rsidRDefault="00915441" w:rsidP="00915441">
      <w:pPr>
        <w:rPr>
          <w:sz w:val="24"/>
          <w:szCs w:val="24"/>
          <w:lang w:val="sr-Latn-RS"/>
        </w:rPr>
      </w:pPr>
    </w:p>
    <w:p w:rsidR="00915441" w:rsidRDefault="00915441" w:rsidP="00915441">
      <w:pPr>
        <w:rPr>
          <w:sz w:val="24"/>
          <w:szCs w:val="24"/>
          <w:lang w:val="sr-Latn-RS"/>
        </w:rPr>
      </w:pPr>
    </w:p>
    <w:p w:rsidR="00915441" w:rsidRDefault="00915441" w:rsidP="00915441">
      <w:pPr>
        <w:rPr>
          <w:sz w:val="24"/>
          <w:szCs w:val="24"/>
          <w:lang w:val="sr-Latn-RS"/>
        </w:rPr>
      </w:pPr>
    </w:p>
    <w:p w:rsidR="00915441" w:rsidRDefault="00915441" w:rsidP="00915441">
      <w:pPr>
        <w:rPr>
          <w:sz w:val="24"/>
          <w:szCs w:val="24"/>
          <w:lang w:val="sr-Latn-RS"/>
        </w:rPr>
      </w:pPr>
    </w:p>
    <w:p w:rsidR="00915441" w:rsidRDefault="00915441" w:rsidP="00915441">
      <w:pPr>
        <w:rPr>
          <w:sz w:val="24"/>
          <w:szCs w:val="24"/>
          <w:lang w:val="sr-Latn-RS"/>
        </w:rPr>
      </w:pPr>
    </w:p>
    <w:p w:rsidR="00915441" w:rsidRDefault="00915441" w:rsidP="00915441">
      <w:pPr>
        <w:rPr>
          <w:sz w:val="24"/>
          <w:szCs w:val="24"/>
          <w:lang w:val="sr-Latn-RS"/>
        </w:rPr>
      </w:pPr>
      <w:r>
        <w:rPr>
          <w:b/>
          <w:sz w:val="36"/>
          <w:szCs w:val="24"/>
          <w:lang w:val="sr-Latn-RS"/>
        </w:rPr>
        <w:t>3. Rešenje problema</w:t>
      </w:r>
    </w:p>
    <w:p w:rsidR="00915441" w:rsidRDefault="00915441" w:rsidP="00915441">
      <w:pPr>
        <w:rPr>
          <w:sz w:val="24"/>
          <w:szCs w:val="24"/>
          <w:lang w:val="sr-Latn-RS"/>
        </w:rPr>
      </w:pPr>
      <w:r>
        <w:rPr>
          <w:sz w:val="24"/>
          <w:szCs w:val="24"/>
          <w:lang w:val="sr-Latn-RS"/>
        </w:rPr>
        <w:tab/>
      </w:r>
    </w:p>
    <w:p w:rsidR="00B44F88" w:rsidRDefault="00915441" w:rsidP="00915441">
      <w:pPr>
        <w:rPr>
          <w:sz w:val="24"/>
          <w:szCs w:val="24"/>
          <w:lang w:val="sr-Latn-RS"/>
        </w:rPr>
      </w:pPr>
      <w:r>
        <w:rPr>
          <w:sz w:val="24"/>
          <w:szCs w:val="24"/>
          <w:lang w:val="sr-Latn-RS"/>
        </w:rPr>
        <w:tab/>
        <w:t>Pre same analize signala potrebno je definisati parametre analize kao što je dužina prozora kojim ćemo izdvajati deo po deo signala i analizir</w:t>
      </w:r>
      <w:r w:rsidR="00B44F88">
        <w:rPr>
          <w:sz w:val="24"/>
          <w:szCs w:val="24"/>
          <w:lang w:val="sr-Latn-RS"/>
        </w:rPr>
        <w:t>ati i stepen pre</w:t>
      </w:r>
      <w:r w:rsidR="0017011D">
        <w:rPr>
          <w:sz w:val="24"/>
          <w:szCs w:val="24"/>
          <w:lang w:val="sr-Latn-RS"/>
        </w:rPr>
        <w:t>klapanja prozora.                                            Računaćemo osnovnu frekvenciju svakog od segmenta pomoću algoritma koji se zasniva na autokorelaciji. Na kratkom segmentu signala, gde se taj segment smatra zvučnim, autokorelacija tog segmenta kao rezultat daje kvaziperio</w:t>
      </w:r>
      <w:r w:rsidR="0093062E">
        <w:rPr>
          <w:sz w:val="24"/>
          <w:szCs w:val="24"/>
          <w:lang w:val="sr-Latn-RS"/>
        </w:rPr>
        <w:t>dičnu funkciju. Informacija o osnovnoj frekvenciji može se dobiti na osnovu razlike izmedju dva susedna maksimuma ove funkcije.</w:t>
      </w:r>
      <w:r w:rsidR="00B44F88">
        <w:rPr>
          <w:sz w:val="24"/>
          <w:szCs w:val="24"/>
          <w:lang w:val="sr-Latn-RS"/>
        </w:rPr>
        <w:t xml:space="preserve"> Kvaziperiodčna je jer se na periodi od T0 amplituda signala razlikuje ali je oblik signala jednak.</w:t>
      </w:r>
    </w:p>
    <w:p w:rsidR="00B44F88" w:rsidRDefault="00B44F88" w:rsidP="00915441">
      <w:pPr>
        <w:rPr>
          <w:sz w:val="24"/>
          <w:szCs w:val="24"/>
          <w:lang w:val="sr-Latn-RS"/>
        </w:rPr>
      </w:pPr>
      <w:r>
        <w:rPr>
          <w:noProof/>
          <w:sz w:val="24"/>
          <w:szCs w:val="24"/>
        </w:rPr>
        <w:drawing>
          <wp:inline distT="0" distB="0" distL="0" distR="0">
            <wp:extent cx="5943600" cy="153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korelacij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30985"/>
                    </a:xfrm>
                    <a:prstGeom prst="rect">
                      <a:avLst/>
                    </a:prstGeom>
                  </pic:spPr>
                </pic:pic>
              </a:graphicData>
            </a:graphic>
          </wp:inline>
        </w:drawing>
      </w:r>
    </w:p>
    <w:p w:rsidR="00B44F88" w:rsidRPr="00B44F88" w:rsidRDefault="00B44F88" w:rsidP="00915441">
      <w:pPr>
        <w:rPr>
          <w:sz w:val="16"/>
          <w:szCs w:val="16"/>
        </w:rPr>
      </w:pPr>
      <w:r>
        <w:rPr>
          <w:sz w:val="16"/>
          <w:szCs w:val="16"/>
          <w:lang w:val="sr-Latn-RS"/>
        </w:rPr>
        <w:t>Slika 2. Autokorelacija jednog zvučnog segmenta</w:t>
      </w:r>
    </w:p>
    <w:p w:rsidR="0093062E" w:rsidRDefault="0093062E" w:rsidP="00915441">
      <w:pPr>
        <w:rPr>
          <w:sz w:val="24"/>
          <w:szCs w:val="24"/>
          <w:lang w:val="sr-Latn-RS"/>
        </w:rPr>
      </w:pPr>
      <w:r>
        <w:rPr>
          <w:sz w:val="24"/>
          <w:szCs w:val="24"/>
          <w:lang w:val="sr-Latn-RS"/>
        </w:rPr>
        <w:t xml:space="preserve">Nakon odredjivanja osnovne frekvencije, potrebno je proveriti vrednost te frekvencije svakog segmenta signala i uporediti sa frekvencijskom skalom. Ako ne odgovara korigovaćemo je odredjenim faktorom. </w:t>
      </w:r>
    </w:p>
    <w:p w:rsidR="0093062E" w:rsidRDefault="0093062E" w:rsidP="00915441">
      <w:pPr>
        <w:rPr>
          <w:sz w:val="24"/>
          <w:szCs w:val="24"/>
          <w:lang w:val="sr-Latn-RS"/>
        </w:rPr>
      </w:pPr>
      <w:r>
        <w:rPr>
          <w:sz w:val="24"/>
          <w:szCs w:val="24"/>
          <w:lang w:val="sr-Latn-RS"/>
        </w:rPr>
        <w:tab/>
        <w:t>Kao referentna skala uzima se skala frekvencija nota klavira sa 88 dirki, gde centralnu frekvenciju predstavlja 49. dirka koja odgovara noti A4, tj. frekvenciji od 440Hz. Frekvencija ostalih nota dobija se po definisanoj formuli. Frekvencija n-te note je:</w:t>
      </w:r>
    </w:p>
    <w:p w:rsidR="0093062E" w:rsidRDefault="0093062E" w:rsidP="00915441">
      <w:pPr>
        <w:rPr>
          <w:sz w:val="24"/>
          <w:szCs w:val="24"/>
        </w:rPr>
      </w:pPr>
      <w:r>
        <w:rPr>
          <w:sz w:val="24"/>
          <w:szCs w:val="24"/>
          <w:lang w:val="sr-Latn-RS"/>
        </w:rPr>
        <w:t>F(n)=2</w:t>
      </w:r>
      <w:r w:rsidR="00801A10">
        <w:rPr>
          <w:sz w:val="24"/>
          <w:szCs w:val="24"/>
        </w:rPr>
        <w:t>^((n-49)/12)*440 Hz</w:t>
      </w:r>
    </w:p>
    <w:p w:rsidR="00801A10" w:rsidRDefault="00801A10" w:rsidP="00915441">
      <w:pPr>
        <w:rPr>
          <w:sz w:val="24"/>
          <w:szCs w:val="24"/>
        </w:rPr>
      </w:pPr>
      <w:r>
        <w:rPr>
          <w:sz w:val="24"/>
          <w:szCs w:val="24"/>
          <w:lang w:val="sr-Latn-RS"/>
        </w:rPr>
        <w:lastRenderedPageBreak/>
        <w:t>gde faktor 2</w:t>
      </w:r>
      <w:r w:rsidR="00B44F88">
        <w:rPr>
          <w:sz w:val="24"/>
          <w:szCs w:val="24"/>
        </w:rPr>
        <w:t xml:space="preserve">^1/12  </w:t>
      </w:r>
      <w:proofErr w:type="spellStart"/>
      <w:r w:rsidR="00B44F88">
        <w:rPr>
          <w:sz w:val="24"/>
          <w:szCs w:val="24"/>
        </w:rPr>
        <w:t>predstavlja</w:t>
      </w:r>
      <w:proofErr w:type="spellEnd"/>
      <w:r w:rsidR="00B44F88">
        <w:rPr>
          <w:sz w:val="24"/>
          <w:szCs w:val="24"/>
        </w:rPr>
        <w:t xml:space="preserve"> </w:t>
      </w:r>
      <w:proofErr w:type="spellStart"/>
      <w:r w:rsidR="00B44F88">
        <w:rPr>
          <w:sz w:val="24"/>
          <w:szCs w:val="24"/>
        </w:rPr>
        <w:t>fak</w:t>
      </w:r>
      <w:r>
        <w:rPr>
          <w:sz w:val="24"/>
          <w:szCs w:val="24"/>
        </w:rPr>
        <w:t>tor</w:t>
      </w:r>
      <w:proofErr w:type="spellEnd"/>
      <w:r>
        <w:rPr>
          <w:sz w:val="24"/>
          <w:szCs w:val="24"/>
        </w:rPr>
        <w:t xml:space="preserve"> </w:t>
      </w:r>
      <w:proofErr w:type="spellStart"/>
      <w:r>
        <w:rPr>
          <w:sz w:val="24"/>
          <w:szCs w:val="24"/>
        </w:rPr>
        <w:t>koji</w:t>
      </w:r>
      <w:proofErr w:type="spellEnd"/>
      <w:r>
        <w:rPr>
          <w:sz w:val="24"/>
          <w:szCs w:val="24"/>
        </w:rPr>
        <w:t xml:space="preserve"> </w:t>
      </w:r>
      <w:proofErr w:type="spellStart"/>
      <w:r>
        <w:rPr>
          <w:sz w:val="24"/>
          <w:szCs w:val="24"/>
        </w:rPr>
        <w:t>definiše</w:t>
      </w:r>
      <w:proofErr w:type="spellEnd"/>
      <w:r>
        <w:rPr>
          <w:sz w:val="24"/>
          <w:szCs w:val="24"/>
        </w:rPr>
        <w:t xml:space="preserve"> </w:t>
      </w:r>
      <w:proofErr w:type="spellStart"/>
      <w:r>
        <w:rPr>
          <w:sz w:val="24"/>
          <w:szCs w:val="24"/>
        </w:rPr>
        <w:t>razliku</w:t>
      </w:r>
      <w:proofErr w:type="spellEnd"/>
      <w:r>
        <w:rPr>
          <w:sz w:val="24"/>
          <w:szCs w:val="24"/>
        </w:rPr>
        <w:t xml:space="preserve"> </w:t>
      </w:r>
      <w:proofErr w:type="spellStart"/>
      <w:r>
        <w:rPr>
          <w:sz w:val="24"/>
          <w:szCs w:val="24"/>
        </w:rPr>
        <w:t>izmedju</w:t>
      </w:r>
      <w:proofErr w:type="spellEnd"/>
      <w:r>
        <w:rPr>
          <w:sz w:val="24"/>
          <w:szCs w:val="24"/>
        </w:rPr>
        <w:t xml:space="preserve"> </w:t>
      </w:r>
      <w:proofErr w:type="spellStart"/>
      <w:r>
        <w:rPr>
          <w:sz w:val="24"/>
          <w:szCs w:val="24"/>
        </w:rPr>
        <w:t>frekvencija</w:t>
      </w:r>
      <w:proofErr w:type="spellEnd"/>
      <w:r>
        <w:rPr>
          <w:sz w:val="24"/>
          <w:szCs w:val="24"/>
        </w:rPr>
        <w:t xml:space="preserve">. </w:t>
      </w:r>
      <w:proofErr w:type="spellStart"/>
      <w:proofErr w:type="gramStart"/>
      <w:r>
        <w:rPr>
          <w:sz w:val="24"/>
          <w:szCs w:val="24"/>
        </w:rPr>
        <w:t>Koristi</w:t>
      </w:r>
      <w:proofErr w:type="spellEnd"/>
      <w:r>
        <w:rPr>
          <w:sz w:val="24"/>
          <w:szCs w:val="24"/>
        </w:rPr>
        <w:t xml:space="preserve"> se </w:t>
      </w:r>
      <w:r>
        <w:rPr>
          <w:sz w:val="24"/>
          <w:szCs w:val="24"/>
          <w:lang w:val="sr-Latn-RS"/>
        </w:rPr>
        <w:t>2</w:t>
      </w:r>
      <w:r>
        <w:rPr>
          <w:sz w:val="24"/>
          <w:szCs w:val="24"/>
        </w:rPr>
        <w:t xml:space="preserve">^1/6 </w:t>
      </w:r>
      <w:proofErr w:type="spellStart"/>
      <w:r>
        <w:rPr>
          <w:sz w:val="24"/>
          <w:szCs w:val="24"/>
        </w:rPr>
        <w:t>ako</w:t>
      </w:r>
      <w:proofErr w:type="spellEnd"/>
      <w:r>
        <w:rPr>
          <w:sz w:val="24"/>
          <w:szCs w:val="24"/>
        </w:rPr>
        <w:t xml:space="preserve"> se </w:t>
      </w:r>
      <w:proofErr w:type="spellStart"/>
      <w:r>
        <w:rPr>
          <w:sz w:val="24"/>
          <w:szCs w:val="24"/>
        </w:rPr>
        <w:t>koristi</w:t>
      </w:r>
      <w:proofErr w:type="spellEnd"/>
      <w:r>
        <w:rPr>
          <w:sz w:val="24"/>
          <w:szCs w:val="24"/>
        </w:rPr>
        <w:t xml:space="preserve"> </w:t>
      </w:r>
      <w:proofErr w:type="spellStart"/>
      <w:r>
        <w:rPr>
          <w:sz w:val="24"/>
          <w:szCs w:val="24"/>
        </w:rPr>
        <w:t>skala</w:t>
      </w:r>
      <w:proofErr w:type="spellEnd"/>
      <w:r>
        <w:rPr>
          <w:sz w:val="24"/>
          <w:szCs w:val="24"/>
        </w:rPr>
        <w:t xml:space="preserve"> </w:t>
      </w:r>
      <w:proofErr w:type="spellStart"/>
      <w:r>
        <w:rPr>
          <w:sz w:val="24"/>
          <w:szCs w:val="24"/>
        </w:rPr>
        <w:t>frekvencija</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tonove</w:t>
      </w:r>
      <w:proofErr w:type="spellEnd"/>
      <w:r>
        <w:rPr>
          <w:sz w:val="24"/>
          <w:szCs w:val="24"/>
        </w:rPr>
        <w:t xml:space="preserve">, </w:t>
      </w:r>
      <w:proofErr w:type="spellStart"/>
      <w:r>
        <w:rPr>
          <w:sz w:val="24"/>
          <w:szCs w:val="24"/>
        </w:rPr>
        <w:t>dok</w:t>
      </w:r>
      <w:proofErr w:type="spellEnd"/>
      <w:r>
        <w:rPr>
          <w:sz w:val="24"/>
          <w:szCs w:val="24"/>
        </w:rPr>
        <w:t xml:space="preserve"> se </w:t>
      </w:r>
      <w:proofErr w:type="spellStart"/>
      <w:r>
        <w:rPr>
          <w:sz w:val="24"/>
          <w:szCs w:val="24"/>
        </w:rPr>
        <w:t>prvobitno</w:t>
      </w:r>
      <w:proofErr w:type="spellEnd"/>
      <w:r>
        <w:rPr>
          <w:sz w:val="24"/>
          <w:szCs w:val="24"/>
        </w:rPr>
        <w:t xml:space="preserve"> </w:t>
      </w:r>
      <w:proofErr w:type="spellStart"/>
      <w:r>
        <w:rPr>
          <w:sz w:val="24"/>
          <w:szCs w:val="24"/>
        </w:rPr>
        <w:t>navedeni</w:t>
      </w:r>
      <w:proofErr w:type="spellEnd"/>
      <w:r>
        <w:rPr>
          <w:sz w:val="24"/>
          <w:szCs w:val="24"/>
        </w:rPr>
        <w:t xml:space="preserve"> </w:t>
      </w:r>
      <w:proofErr w:type="spellStart"/>
      <w:r>
        <w:rPr>
          <w:sz w:val="24"/>
          <w:szCs w:val="24"/>
        </w:rPr>
        <w:t>koristi</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skalu</w:t>
      </w:r>
      <w:proofErr w:type="spellEnd"/>
      <w:r>
        <w:rPr>
          <w:sz w:val="24"/>
          <w:szCs w:val="24"/>
        </w:rPr>
        <w:t xml:space="preserve"> </w:t>
      </w:r>
      <w:proofErr w:type="spellStart"/>
      <w:r>
        <w:rPr>
          <w:sz w:val="24"/>
          <w:szCs w:val="24"/>
        </w:rPr>
        <w:t>frekvencija</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polutonove</w:t>
      </w:r>
      <w:proofErr w:type="spellEnd"/>
      <w:r>
        <w:rPr>
          <w:sz w:val="24"/>
          <w:szCs w:val="24"/>
        </w:rPr>
        <w:t>.</w:t>
      </w:r>
      <w:proofErr w:type="gramEnd"/>
      <w:r>
        <w:rPr>
          <w:sz w:val="24"/>
          <w:szCs w:val="24"/>
        </w:rPr>
        <w:t xml:space="preserve"> Po </w:t>
      </w:r>
      <w:proofErr w:type="spellStart"/>
      <w:r>
        <w:rPr>
          <w:sz w:val="24"/>
          <w:szCs w:val="24"/>
        </w:rPr>
        <w:t>ovoj</w:t>
      </w:r>
      <w:proofErr w:type="spellEnd"/>
      <w:r>
        <w:rPr>
          <w:sz w:val="24"/>
          <w:szCs w:val="24"/>
        </w:rPr>
        <w:t xml:space="preserve"> </w:t>
      </w:r>
      <w:proofErr w:type="spellStart"/>
      <w:r>
        <w:rPr>
          <w:sz w:val="24"/>
          <w:szCs w:val="24"/>
        </w:rPr>
        <w:t>formuli</w:t>
      </w:r>
      <w:proofErr w:type="spellEnd"/>
      <w:r>
        <w:rPr>
          <w:sz w:val="24"/>
          <w:szCs w:val="24"/>
        </w:rPr>
        <w:t xml:space="preserve"> </w:t>
      </w:r>
      <w:proofErr w:type="spellStart"/>
      <w:r>
        <w:rPr>
          <w:sz w:val="24"/>
          <w:szCs w:val="24"/>
        </w:rPr>
        <w:t>sračunamo</w:t>
      </w:r>
      <w:proofErr w:type="spellEnd"/>
      <w:r>
        <w:rPr>
          <w:sz w:val="24"/>
          <w:szCs w:val="24"/>
        </w:rPr>
        <w:t xml:space="preserve"> </w:t>
      </w:r>
      <w:proofErr w:type="spellStart"/>
      <w:r>
        <w:rPr>
          <w:sz w:val="24"/>
          <w:szCs w:val="24"/>
        </w:rPr>
        <w:t>kompletnu</w:t>
      </w:r>
      <w:proofErr w:type="spellEnd"/>
      <w:r>
        <w:rPr>
          <w:sz w:val="24"/>
          <w:szCs w:val="24"/>
        </w:rPr>
        <w:t xml:space="preserve"> </w:t>
      </w:r>
      <w:proofErr w:type="spellStart"/>
      <w:r>
        <w:rPr>
          <w:sz w:val="24"/>
          <w:szCs w:val="24"/>
        </w:rPr>
        <w:t>skalu</w:t>
      </w:r>
      <w:proofErr w:type="spellEnd"/>
      <w:r>
        <w:rPr>
          <w:sz w:val="24"/>
          <w:szCs w:val="24"/>
        </w:rPr>
        <w:t xml:space="preserve"> a </w:t>
      </w:r>
      <w:proofErr w:type="spellStart"/>
      <w:r>
        <w:rPr>
          <w:sz w:val="24"/>
          <w:szCs w:val="24"/>
        </w:rPr>
        <w:t>zatim</w:t>
      </w:r>
      <w:proofErr w:type="spellEnd"/>
      <w:r>
        <w:rPr>
          <w:sz w:val="24"/>
          <w:szCs w:val="24"/>
        </w:rPr>
        <w:t xml:space="preserve"> </w:t>
      </w:r>
      <w:proofErr w:type="spellStart"/>
      <w:r>
        <w:rPr>
          <w:sz w:val="24"/>
          <w:szCs w:val="24"/>
        </w:rPr>
        <w:t>svaku</w:t>
      </w:r>
      <w:proofErr w:type="spellEnd"/>
      <w:r>
        <w:rPr>
          <w:sz w:val="24"/>
          <w:szCs w:val="24"/>
        </w:rPr>
        <w:t xml:space="preserve"> </w:t>
      </w:r>
      <w:proofErr w:type="spellStart"/>
      <w:r>
        <w:rPr>
          <w:sz w:val="24"/>
          <w:szCs w:val="24"/>
        </w:rPr>
        <w:t>dobijenu</w:t>
      </w:r>
      <w:proofErr w:type="spellEnd"/>
      <w:r>
        <w:rPr>
          <w:sz w:val="24"/>
          <w:szCs w:val="24"/>
        </w:rPr>
        <w:t xml:space="preserve"> </w:t>
      </w:r>
      <w:proofErr w:type="spellStart"/>
      <w:r>
        <w:rPr>
          <w:sz w:val="24"/>
          <w:szCs w:val="24"/>
        </w:rPr>
        <w:t>osnovnu</w:t>
      </w:r>
      <w:proofErr w:type="spellEnd"/>
      <w:r>
        <w:rPr>
          <w:sz w:val="24"/>
          <w:szCs w:val="24"/>
        </w:rPr>
        <w:t xml:space="preserve"> </w:t>
      </w:r>
      <w:proofErr w:type="spellStart"/>
      <w:r>
        <w:rPr>
          <w:sz w:val="24"/>
          <w:szCs w:val="24"/>
        </w:rPr>
        <w:t>frekvenciju</w:t>
      </w:r>
      <w:proofErr w:type="spellEnd"/>
      <w:r>
        <w:rPr>
          <w:sz w:val="24"/>
          <w:szCs w:val="24"/>
        </w:rPr>
        <w:t xml:space="preserve"> </w:t>
      </w:r>
      <w:proofErr w:type="spellStart"/>
      <w:r>
        <w:rPr>
          <w:sz w:val="24"/>
          <w:szCs w:val="24"/>
        </w:rPr>
        <w:t>našeg</w:t>
      </w:r>
      <w:proofErr w:type="spellEnd"/>
      <w:r>
        <w:rPr>
          <w:sz w:val="24"/>
          <w:szCs w:val="24"/>
        </w:rPr>
        <w:t xml:space="preserve"> </w:t>
      </w:r>
      <w:proofErr w:type="spellStart"/>
      <w:r>
        <w:rPr>
          <w:sz w:val="24"/>
          <w:szCs w:val="24"/>
        </w:rPr>
        <w:t>signala</w:t>
      </w:r>
      <w:proofErr w:type="spellEnd"/>
      <w:r>
        <w:rPr>
          <w:sz w:val="24"/>
          <w:szCs w:val="24"/>
        </w:rPr>
        <w:t xml:space="preserve"> </w:t>
      </w:r>
      <w:proofErr w:type="spellStart"/>
      <w:r>
        <w:rPr>
          <w:sz w:val="24"/>
          <w:szCs w:val="24"/>
        </w:rPr>
        <w:t>uporedjujemo</w:t>
      </w:r>
      <w:proofErr w:type="spellEnd"/>
      <w:r>
        <w:rPr>
          <w:sz w:val="24"/>
          <w:szCs w:val="24"/>
        </w:rPr>
        <w:t xml:space="preserve"> </w:t>
      </w:r>
      <w:proofErr w:type="spellStart"/>
      <w:proofErr w:type="gramStart"/>
      <w:r>
        <w:rPr>
          <w:sz w:val="24"/>
          <w:szCs w:val="24"/>
        </w:rPr>
        <w:t>sa</w:t>
      </w:r>
      <w:proofErr w:type="spellEnd"/>
      <w:proofErr w:type="gramEnd"/>
      <w:r>
        <w:rPr>
          <w:sz w:val="24"/>
          <w:szCs w:val="24"/>
        </w:rPr>
        <w:t xml:space="preserve"> </w:t>
      </w:r>
      <w:proofErr w:type="spellStart"/>
      <w:r>
        <w:rPr>
          <w:sz w:val="24"/>
          <w:szCs w:val="24"/>
        </w:rPr>
        <w:t>skalom</w:t>
      </w:r>
      <w:proofErr w:type="spellEnd"/>
      <w:r>
        <w:rPr>
          <w:sz w:val="24"/>
          <w:szCs w:val="24"/>
        </w:rPr>
        <w:t xml:space="preserve"> i </w:t>
      </w:r>
      <w:proofErr w:type="spellStart"/>
      <w:r>
        <w:rPr>
          <w:sz w:val="24"/>
          <w:szCs w:val="24"/>
        </w:rPr>
        <w:t>ako</w:t>
      </w:r>
      <w:proofErr w:type="spellEnd"/>
      <w:r>
        <w:rPr>
          <w:sz w:val="24"/>
          <w:szCs w:val="24"/>
        </w:rPr>
        <w:t xml:space="preserve"> ne </w:t>
      </w:r>
      <w:proofErr w:type="spellStart"/>
      <w:r>
        <w:rPr>
          <w:sz w:val="24"/>
          <w:szCs w:val="24"/>
        </w:rPr>
        <w:t>odgovara</w:t>
      </w:r>
      <w:proofErr w:type="spellEnd"/>
      <w:r>
        <w:rPr>
          <w:sz w:val="24"/>
          <w:szCs w:val="24"/>
        </w:rPr>
        <w:t xml:space="preserve"> </w:t>
      </w:r>
      <w:proofErr w:type="spellStart"/>
      <w:r>
        <w:rPr>
          <w:sz w:val="24"/>
          <w:szCs w:val="24"/>
        </w:rPr>
        <w:t>nijednoj</w:t>
      </w:r>
      <w:proofErr w:type="spellEnd"/>
      <w:r>
        <w:rPr>
          <w:sz w:val="24"/>
          <w:szCs w:val="24"/>
        </w:rPr>
        <w:t xml:space="preserve"> </w:t>
      </w:r>
      <w:proofErr w:type="spellStart"/>
      <w:r>
        <w:rPr>
          <w:sz w:val="24"/>
          <w:szCs w:val="24"/>
        </w:rPr>
        <w:t>vrednosti</w:t>
      </w:r>
      <w:proofErr w:type="spellEnd"/>
      <w:r>
        <w:rPr>
          <w:sz w:val="24"/>
          <w:szCs w:val="24"/>
        </w:rPr>
        <w:t xml:space="preserve">, </w:t>
      </w:r>
      <w:proofErr w:type="spellStart"/>
      <w:r>
        <w:rPr>
          <w:sz w:val="24"/>
          <w:szCs w:val="24"/>
        </w:rPr>
        <w:t>menjamo</w:t>
      </w:r>
      <w:proofErr w:type="spellEnd"/>
      <w:r>
        <w:rPr>
          <w:sz w:val="24"/>
          <w:szCs w:val="24"/>
        </w:rPr>
        <w:t xml:space="preserve"> je i </w:t>
      </w:r>
      <w:proofErr w:type="spellStart"/>
      <w:r>
        <w:rPr>
          <w:sz w:val="24"/>
          <w:szCs w:val="24"/>
        </w:rPr>
        <w:t>zaokružujemo</w:t>
      </w:r>
      <w:proofErr w:type="spellEnd"/>
      <w:r>
        <w:rPr>
          <w:sz w:val="24"/>
          <w:szCs w:val="24"/>
        </w:rPr>
        <w:t xml:space="preserve"> </w:t>
      </w:r>
      <w:proofErr w:type="spellStart"/>
      <w:r>
        <w:rPr>
          <w:sz w:val="24"/>
          <w:szCs w:val="24"/>
        </w:rPr>
        <w:t>vrednost</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onu</w:t>
      </w:r>
      <w:proofErr w:type="spellEnd"/>
      <w:r>
        <w:rPr>
          <w:sz w:val="24"/>
          <w:szCs w:val="24"/>
        </w:rPr>
        <w:t xml:space="preserve"> </w:t>
      </w:r>
      <w:proofErr w:type="spellStart"/>
      <w:r>
        <w:rPr>
          <w:sz w:val="24"/>
          <w:szCs w:val="24"/>
        </w:rPr>
        <w:t>vrednost</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skale</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joj</w:t>
      </w:r>
      <w:proofErr w:type="spellEnd"/>
      <w:r>
        <w:rPr>
          <w:sz w:val="24"/>
          <w:szCs w:val="24"/>
        </w:rPr>
        <w:t xml:space="preserve"> je </w:t>
      </w:r>
      <w:proofErr w:type="spellStart"/>
      <w:r>
        <w:rPr>
          <w:sz w:val="24"/>
          <w:szCs w:val="24"/>
        </w:rPr>
        <w:t>najbliža</w:t>
      </w:r>
      <w:proofErr w:type="spellEnd"/>
      <w:r>
        <w:rPr>
          <w:sz w:val="24"/>
          <w:szCs w:val="24"/>
        </w:rPr>
        <w:t>.</w:t>
      </w:r>
    </w:p>
    <w:p w:rsidR="00801A10" w:rsidRDefault="00801A10" w:rsidP="00915441">
      <w:pPr>
        <w:rPr>
          <w:sz w:val="24"/>
          <w:szCs w:val="24"/>
        </w:rPr>
      </w:pPr>
    </w:p>
    <w:p w:rsidR="00801A10" w:rsidRPr="00801A10" w:rsidRDefault="00801A10" w:rsidP="00915441">
      <w:pPr>
        <w:rPr>
          <w:sz w:val="24"/>
          <w:szCs w:val="24"/>
          <w:lang w:val="sr-Latn-RS"/>
        </w:rPr>
      </w:pPr>
      <w:r>
        <w:rPr>
          <w:noProof/>
          <w:sz w:val="24"/>
          <w:szCs w:val="24"/>
        </w:rPr>
        <w:drawing>
          <wp:inline distT="0" distB="0" distL="0" distR="0">
            <wp:extent cx="4909091" cy="82636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ano_Frequencies.jpg"/>
                    <pic:cNvPicPr/>
                  </pic:nvPicPr>
                  <pic:blipFill>
                    <a:blip r:embed="rId7">
                      <a:extLst>
                        <a:ext uri="{28A0092B-C50C-407E-A947-70E740481C1C}">
                          <a14:useLocalDpi xmlns:a14="http://schemas.microsoft.com/office/drawing/2010/main" val="0"/>
                        </a:ext>
                      </a:extLst>
                    </a:blip>
                    <a:stretch>
                      <a:fillRect/>
                    </a:stretch>
                  </pic:blipFill>
                  <pic:spPr>
                    <a:xfrm>
                      <a:off x="0" y="0"/>
                      <a:ext cx="4909091" cy="826364"/>
                    </a:xfrm>
                    <a:prstGeom prst="rect">
                      <a:avLst/>
                    </a:prstGeom>
                  </pic:spPr>
                </pic:pic>
              </a:graphicData>
            </a:graphic>
          </wp:inline>
        </w:drawing>
      </w:r>
    </w:p>
    <w:p w:rsidR="0093062E" w:rsidRPr="00801A10" w:rsidRDefault="000D5E9E" w:rsidP="00915441">
      <w:pPr>
        <w:rPr>
          <w:sz w:val="16"/>
          <w:szCs w:val="16"/>
          <w:lang w:val="sr-Latn-RS"/>
        </w:rPr>
      </w:pPr>
      <w:r>
        <w:rPr>
          <w:sz w:val="16"/>
          <w:szCs w:val="16"/>
          <w:lang w:val="sr-Latn-RS"/>
        </w:rPr>
        <w:t>Slika 2</w:t>
      </w:r>
      <w:r w:rsidR="00801A10">
        <w:rPr>
          <w:sz w:val="16"/>
          <w:szCs w:val="16"/>
          <w:lang w:val="sr-Latn-RS"/>
        </w:rPr>
        <w:t>. 88 dirki klavira, žutom bojom je označena nota A4.</w:t>
      </w:r>
    </w:p>
    <w:p w:rsidR="00B571DA" w:rsidRDefault="00B571DA" w:rsidP="00B571DA">
      <w:pPr>
        <w:rPr>
          <w:sz w:val="24"/>
          <w:szCs w:val="24"/>
          <w:lang w:val="sr-Latn-RS"/>
        </w:rPr>
      </w:pPr>
      <w:r>
        <w:rPr>
          <w:sz w:val="24"/>
          <w:szCs w:val="24"/>
          <w:lang w:val="sr-Latn-RS"/>
        </w:rPr>
        <w:tab/>
        <w:t xml:space="preserve">Nakon korekcije osnovne frekvencije, potrebno je izvršiti sintezu signala pomoću LPC vokodera. Prvi korak je napraviti pobudu koja predstavlja niz impulsa, gde je taj niz periodičan na dužini jednog prozora sa periodom 1/f0, f0 predstavlja osnovnu frekvenciju tog segmenta. U slučaju bezvučnih segmenata, pobuda se modeluje šumom, ali pod našom pretpostavkom ovde neće biti bezvučnih segmenata. </w:t>
      </w:r>
    </w:p>
    <w:p w:rsidR="00B571DA" w:rsidRDefault="00B571DA" w:rsidP="00B571DA">
      <w:pPr>
        <w:rPr>
          <w:sz w:val="24"/>
          <w:szCs w:val="24"/>
          <w:lang w:val="sr-Latn-RS"/>
        </w:rPr>
      </w:pPr>
      <w:r>
        <w:rPr>
          <w:sz w:val="24"/>
          <w:szCs w:val="24"/>
          <w:lang w:val="sr-Latn-RS"/>
        </w:rPr>
        <w:tab/>
        <w:t xml:space="preserve">Zatim se pomoću LPC vokodera i originalnog signala dobijaju koeficijenti koji opisuju obeležja našeg govornog signala, a ti koeficijenti se koriste da bi se pomoću njih filtrirala pobuda i tako se dobija vrlo dobra aproksimacija početnog signala ali sa mnogo manje informacija o samom signalu. Izvršićemo sintezu i sa originalnim vrednostima osnovne frekvencije i sa korigovanim gde se može uporediti razlika. Prilikom sinteze primenjena je i Overlap-and-add tehnika koja dodatno utiče na kvalitet krajnjeg signala, ona nije od značaja za temu vezanu za korekciju osnovne frekvencije. </w:t>
      </w:r>
    </w:p>
    <w:p w:rsidR="00B44F88" w:rsidRPr="000D5E9E" w:rsidRDefault="00B571DA" w:rsidP="00915441">
      <w:pPr>
        <w:rPr>
          <w:sz w:val="16"/>
          <w:szCs w:val="16"/>
          <w:lang w:val="sr-Latn-RS"/>
        </w:rPr>
      </w:pPr>
      <w:r>
        <w:rPr>
          <w:sz w:val="24"/>
          <w:szCs w:val="24"/>
          <w:lang w:val="sr-Latn-RS"/>
        </w:rPr>
        <w:tab/>
        <w:t>Primećuje se da, nakon korekcije, naš signal na izlazu zvuči ’’robotski’’, to je prouzrokovano samom mehaničkom promenom jednog od obeležja govornog signala, osnovne frekvencije, čime se narušava prirodni kontinuitet govornog signala, dok utiče i sama sinteza signala jer se koriste koeficijenti originalnog signala za izmenjenu osnovnu frekvenciju.</w:t>
      </w:r>
      <w:r w:rsidR="000D5E9E" w:rsidRPr="000D5E9E">
        <w:rPr>
          <w:b/>
          <w:noProof/>
          <w:sz w:val="36"/>
          <w:szCs w:val="36"/>
        </w:rPr>
        <w:t xml:space="preserve"> </w:t>
      </w:r>
      <w:bookmarkStart w:id="0" w:name="_GoBack"/>
      <w:r w:rsidR="000D5E9E">
        <w:rPr>
          <w:b/>
          <w:noProof/>
          <w:sz w:val="36"/>
          <w:szCs w:val="36"/>
        </w:rPr>
        <w:drawing>
          <wp:inline distT="0" distB="0" distL="0" distR="0" wp14:anchorId="417FECC4" wp14:editId="63AAFC4F">
            <wp:extent cx="3473355" cy="17467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a skala slika.png"/>
                    <pic:cNvPicPr/>
                  </pic:nvPicPr>
                  <pic:blipFill>
                    <a:blip r:embed="rId8">
                      <a:extLst>
                        <a:ext uri="{28A0092B-C50C-407E-A947-70E740481C1C}">
                          <a14:useLocalDpi xmlns:a14="http://schemas.microsoft.com/office/drawing/2010/main" val="0"/>
                        </a:ext>
                      </a:extLst>
                    </a:blip>
                    <a:stretch>
                      <a:fillRect/>
                    </a:stretch>
                  </pic:blipFill>
                  <pic:spPr>
                    <a:xfrm>
                      <a:off x="0" y="0"/>
                      <a:ext cx="3474143" cy="1747141"/>
                    </a:xfrm>
                    <a:prstGeom prst="rect">
                      <a:avLst/>
                    </a:prstGeom>
                  </pic:spPr>
                </pic:pic>
              </a:graphicData>
            </a:graphic>
          </wp:inline>
        </w:drawing>
      </w:r>
      <w:bookmarkEnd w:id="0"/>
    </w:p>
    <w:p w:rsidR="005771EA" w:rsidRDefault="005771EA" w:rsidP="00915441">
      <w:pPr>
        <w:rPr>
          <w:b/>
          <w:sz w:val="36"/>
          <w:szCs w:val="36"/>
          <w:lang w:val="sr-Latn-RS"/>
        </w:rPr>
      </w:pPr>
      <w:r>
        <w:rPr>
          <w:b/>
          <w:noProof/>
          <w:sz w:val="36"/>
          <w:szCs w:val="36"/>
        </w:rPr>
        <w:lastRenderedPageBreak/>
        <w:drawing>
          <wp:inline distT="0" distB="0" distL="0" distR="0" wp14:anchorId="24AAB742" wp14:editId="44453582">
            <wp:extent cx="566039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k1.png"/>
                    <pic:cNvPicPr/>
                  </pic:nvPicPr>
                  <pic:blipFill>
                    <a:blip r:embed="rId9">
                      <a:extLst>
                        <a:ext uri="{28A0092B-C50C-407E-A947-70E740481C1C}">
                          <a14:useLocalDpi xmlns:a14="http://schemas.microsoft.com/office/drawing/2010/main" val="0"/>
                        </a:ext>
                      </a:extLst>
                    </a:blip>
                    <a:stretch>
                      <a:fillRect/>
                    </a:stretch>
                  </pic:blipFill>
                  <pic:spPr>
                    <a:xfrm>
                      <a:off x="0" y="0"/>
                      <a:ext cx="5660390" cy="8229600"/>
                    </a:xfrm>
                    <a:prstGeom prst="rect">
                      <a:avLst/>
                    </a:prstGeom>
                  </pic:spPr>
                </pic:pic>
              </a:graphicData>
            </a:graphic>
          </wp:inline>
        </w:drawing>
      </w:r>
      <w:r w:rsidRPr="005771EA">
        <w:rPr>
          <w:b/>
          <w:noProof/>
          <w:sz w:val="16"/>
          <w:szCs w:val="16"/>
        </w:rPr>
        <w:lastRenderedPageBreak/>
        <w:drawing>
          <wp:inline distT="0" distB="0" distL="0" distR="0" wp14:anchorId="0C75B464" wp14:editId="1A96280A">
            <wp:extent cx="5881421" cy="775411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k2.png"/>
                    <pic:cNvPicPr/>
                  </pic:nvPicPr>
                  <pic:blipFill>
                    <a:blip r:embed="rId10">
                      <a:extLst>
                        <a:ext uri="{28A0092B-C50C-407E-A947-70E740481C1C}">
                          <a14:useLocalDpi xmlns:a14="http://schemas.microsoft.com/office/drawing/2010/main" val="0"/>
                        </a:ext>
                      </a:extLst>
                    </a:blip>
                    <a:stretch>
                      <a:fillRect/>
                    </a:stretch>
                  </pic:blipFill>
                  <pic:spPr>
                    <a:xfrm>
                      <a:off x="0" y="0"/>
                      <a:ext cx="5882005" cy="7754882"/>
                    </a:xfrm>
                    <a:prstGeom prst="rect">
                      <a:avLst/>
                    </a:prstGeom>
                  </pic:spPr>
                </pic:pic>
              </a:graphicData>
            </a:graphic>
          </wp:inline>
        </w:drawing>
      </w:r>
    </w:p>
    <w:p w:rsidR="00087244" w:rsidRPr="00B571DA" w:rsidRDefault="005771EA" w:rsidP="00915441">
      <w:pPr>
        <w:rPr>
          <w:sz w:val="16"/>
          <w:szCs w:val="16"/>
          <w:lang w:val="sr-Latn-RS"/>
        </w:rPr>
      </w:pPr>
      <w:r>
        <w:rPr>
          <w:sz w:val="16"/>
          <w:szCs w:val="16"/>
          <w:lang w:val="sr-Latn-RS"/>
        </w:rPr>
        <w:t>Slika 4. Frekvencijska skala</w:t>
      </w:r>
    </w:p>
    <w:p w:rsidR="00087244" w:rsidRDefault="00087244" w:rsidP="00915441">
      <w:pPr>
        <w:rPr>
          <w:sz w:val="24"/>
          <w:szCs w:val="24"/>
          <w:lang w:val="sr-Latn-RS"/>
        </w:rPr>
      </w:pPr>
      <w:r>
        <w:rPr>
          <w:b/>
          <w:sz w:val="36"/>
          <w:szCs w:val="36"/>
          <w:lang w:val="sr-Latn-RS"/>
        </w:rPr>
        <w:lastRenderedPageBreak/>
        <w:t>4. Zaključak</w:t>
      </w:r>
    </w:p>
    <w:p w:rsidR="00087244" w:rsidRDefault="00087244" w:rsidP="00915441">
      <w:pPr>
        <w:rPr>
          <w:sz w:val="24"/>
          <w:szCs w:val="24"/>
          <w:lang w:val="sr-Latn-RS"/>
        </w:rPr>
      </w:pPr>
      <w:r>
        <w:rPr>
          <w:sz w:val="24"/>
          <w:szCs w:val="24"/>
          <w:lang w:val="sr-Latn-RS"/>
        </w:rPr>
        <w:tab/>
      </w:r>
      <w:r w:rsidR="00F40934">
        <w:rPr>
          <w:sz w:val="24"/>
          <w:szCs w:val="24"/>
          <w:lang w:val="sr-Latn-RS"/>
        </w:rPr>
        <w:t xml:space="preserve">Sam algoritam za korigovanje skale može se unaprediti zarad kvaliteta, dodatnim filtriranjem, posebnim izdvajanjem samih slova, reči, uvodjenjem rešenja za bezvučne segmente kao i uobličavanjem i ’’peglanjem’’ prelaza sa frekvencija. Korekcija osnovne frekvencije može se koristiti i u suprotnom pravcu gde služi za menjanje frekvencije tako da se izazove odredjena distorzija u govoru, gde se može upotrebiti za sakrivanje identiteta govornika, ili kao neka vrsta audio efekta u muzici. </w:t>
      </w:r>
    </w:p>
    <w:p w:rsidR="00B571DA" w:rsidRPr="00087244" w:rsidRDefault="00B571DA" w:rsidP="00915441">
      <w:pPr>
        <w:rPr>
          <w:sz w:val="24"/>
          <w:szCs w:val="24"/>
          <w:lang w:val="sr-Latn-RS"/>
        </w:rPr>
      </w:pPr>
      <w:r>
        <w:rPr>
          <w:sz w:val="24"/>
          <w:szCs w:val="24"/>
          <w:lang w:val="sr-Latn-RS"/>
        </w:rPr>
        <w:tab/>
        <w:t xml:space="preserve">Korekcija skale je donela veliki napredak u svet muzike, jer je omogućila da pevač ne mora da snima neki deo pesme sve dok ne ispeva korektno sve tonove, već je moguće korigovati promašene frekvencije i dovesti do željenih rezultata. Ovaj mehanizam je pokupio i negativne kritike publike zbog zloupotrebe nekih izvodjača. Kao što se koristi za glas, može se takodje koristiti i pri korekciji intonacije snimljenih instrumentalnih delova, npr. violine. </w:t>
      </w:r>
    </w:p>
    <w:sectPr w:rsidR="00B571DA" w:rsidRPr="00087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0C"/>
    <w:rsid w:val="00087244"/>
    <w:rsid w:val="000D5E9E"/>
    <w:rsid w:val="0017011D"/>
    <w:rsid w:val="002B1059"/>
    <w:rsid w:val="005771EA"/>
    <w:rsid w:val="005A1EE3"/>
    <w:rsid w:val="007D0CFA"/>
    <w:rsid w:val="007D72C1"/>
    <w:rsid w:val="00801A10"/>
    <w:rsid w:val="00915441"/>
    <w:rsid w:val="0093062E"/>
    <w:rsid w:val="00997E0C"/>
    <w:rsid w:val="00B44F88"/>
    <w:rsid w:val="00B571DA"/>
    <w:rsid w:val="00D04055"/>
    <w:rsid w:val="00EB3D6F"/>
    <w:rsid w:val="00F40934"/>
    <w:rsid w:val="00F5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1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A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1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A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Stevanovic</dc:creator>
  <cp:keywords/>
  <dc:description/>
  <cp:lastModifiedBy>Aleksandar Stevanovic</cp:lastModifiedBy>
  <cp:revision>7</cp:revision>
  <dcterms:created xsi:type="dcterms:W3CDTF">2017-06-16T11:06:00Z</dcterms:created>
  <dcterms:modified xsi:type="dcterms:W3CDTF">2017-06-17T21:04:00Z</dcterms:modified>
</cp:coreProperties>
</file>