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63AB" w14:textId="79E8BB19" w:rsidR="00930657" w:rsidRPr="003C3BCB" w:rsidRDefault="0094394A" w:rsidP="00A97388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5514C92E" w14:textId="705EB40D" w:rsidR="00E523C3" w:rsidRPr="0094394A" w:rsidRDefault="311A5D43" w:rsidP="311A5D43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8E3B0A" w:rsidRPr="0094394A" w14:paraId="76971815" w14:textId="77777777" w:rsidTr="00E9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1D6963CA" w14:textId="0E44854D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6F25F03C" w14:textId="22CE91EE" w:rsidR="008E3B0A" w:rsidRPr="00156F4A" w:rsidRDefault="008E3B0A" w:rsidP="00E953C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8E3B0A" w:rsidRPr="0094394A" w14:paraId="6237818E" w14:textId="77777777" w:rsidTr="00E953C6">
        <w:trPr>
          <w:trHeight w:val="261"/>
        </w:trPr>
        <w:tc>
          <w:tcPr>
            <w:tcW w:w="2492" w:type="dxa"/>
          </w:tcPr>
          <w:p w14:paraId="1D83DC2F" w14:textId="5B0C7FB4" w:rsidR="008E3B0A" w:rsidRPr="0094394A" w:rsidRDefault="008E3B0A" w:rsidP="00E953C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66A2C8F8" w14:textId="0EBBB7E0" w:rsidR="008E3B0A" w:rsidRPr="00156F4A" w:rsidRDefault="00C27255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bookmarkStart w:id="0" w:name="_GoBack"/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13</w:t>
            </w:r>
            <w:bookmarkEnd w:id="0"/>
            <w:r w:rsidR="0012532F">
              <w:rPr>
                <w:rFonts w:ascii="Calibri" w:hAnsi="Calibri" w:cstheme="minorHAnsi"/>
                <w:b/>
                <w:bCs/>
                <w:sz w:val="20"/>
                <w:lang w:val="en-GB"/>
              </w:rPr>
              <w:t>/1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1</w:t>
            </w:r>
            <w:r w:rsidR="0012532F">
              <w:rPr>
                <w:rFonts w:ascii="Calibri" w:hAnsi="Calibri" w:cstheme="minorHAnsi"/>
                <w:b/>
                <w:bCs/>
                <w:sz w:val="20"/>
                <w:lang w:val="en-GB"/>
              </w:rPr>
              <w:t>/2019</w:t>
            </w:r>
          </w:p>
        </w:tc>
      </w:tr>
      <w:tr w:rsidR="008E3B0A" w:rsidRPr="0094394A" w14:paraId="668C630A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671FEBA" w14:textId="3AC22033" w:rsidR="008E3B0A" w:rsidRPr="0094394A" w:rsidRDefault="008E3B0A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5E45ECC0" w14:textId="445A2616" w:rsidR="008E3B0A" w:rsidRPr="00156F4A" w:rsidRDefault="008E3B0A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E953C6" w:rsidRPr="0094394A" w14:paraId="0DB42362" w14:textId="77777777" w:rsidTr="00E953C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FB13C2E" w14:textId="2E56CE0F" w:rsidR="00E953C6" w:rsidRPr="00E953C6" w:rsidRDefault="00E953C6" w:rsidP="00E953C6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5D5E8228" w14:textId="5FD11E90" w:rsidR="00E953C6" w:rsidRPr="00156F4A" w:rsidRDefault="00E953C6" w:rsidP="00E95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8E3B0A" w:rsidRPr="0094394A" w14:paraId="722F9D76" w14:textId="77777777" w:rsidTr="00E953C6">
        <w:trPr>
          <w:trHeight w:val="1340"/>
        </w:trPr>
        <w:tc>
          <w:tcPr>
            <w:tcW w:w="2492" w:type="dxa"/>
          </w:tcPr>
          <w:p w14:paraId="32C0562B" w14:textId="15EDC0D2" w:rsidR="008E3B0A" w:rsidRPr="0094394A" w:rsidRDefault="008E3B0A" w:rsidP="00E953C6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262093E3" w14:textId="62AFB310" w:rsidR="008E3B0A" w:rsidRPr="00156F4A" w:rsidRDefault="008E3B0A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AD622FD" w14:textId="1BC92FA2" w:rsidR="008E3B0A" w:rsidRPr="00156F4A" w:rsidRDefault="008E3B0A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14090E3E" w14:textId="10350D2E" w:rsidR="008E3B0A" w:rsidRPr="00156F4A" w:rsidRDefault="008E3B0A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364E057A" w14:textId="77777777" w:rsidR="00D9127E" w:rsidRDefault="008E3B0A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</w:t>
            </w:r>
          </w:p>
          <w:p w14:paraId="0B16A088" w14:textId="60AA972C" w:rsidR="008E3B0A" w:rsidRPr="00CF77AB" w:rsidRDefault="00D9127E" w:rsidP="00E953C6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Alsalam</w:t>
            </w:r>
            <w:r w:rsidR="00B41440">
              <w:rPr>
                <w:rFonts w:ascii="Calibri" w:hAnsi="Calibri" w:cstheme="minorHAnsi"/>
                <w:b/>
                <w:bCs/>
                <w:sz w:val="20"/>
              </w:rPr>
              <w:t>a</w:t>
            </w:r>
            <w:proofErr w:type="spellEnd"/>
            <w:r w:rsidR="008E3B0A"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</w:t>
            </w:r>
          </w:p>
        </w:tc>
      </w:tr>
    </w:tbl>
    <w:p w14:paraId="1083D014" w14:textId="0066775D" w:rsidR="00E953C6" w:rsidRDefault="00E953C6" w:rsidP="00E953C6">
      <w:pPr>
        <w:pStyle w:val="Heading5"/>
        <w:rPr>
          <w:b/>
          <w:bCs/>
        </w:rPr>
      </w:pPr>
      <w:bookmarkStart w:id="1" w:name="_Toc19023314"/>
      <w:bookmarkStart w:id="2" w:name="_Hlk19452700"/>
      <w:bookmarkEnd w:id="1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E953C6" w:rsidRPr="00A544E4" w14:paraId="60A73138" w14:textId="77777777" w:rsidTr="00B04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D245AA" w14:textId="453BA6EA" w:rsidR="00E953C6" w:rsidRPr="00A544E4" w:rsidRDefault="00E953C6" w:rsidP="00B04F19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3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3CC75FA7" w14:textId="351A4BFA" w:rsidR="00E953C6" w:rsidRPr="00A544E4" w:rsidRDefault="00E953C6" w:rsidP="00B04F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7AD5BCA" w14:textId="77777777" w:rsidR="00E953C6" w:rsidRPr="00A544E4" w:rsidRDefault="00E953C6" w:rsidP="00B04F1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E953C6" w:rsidRPr="00A544E4" w14:paraId="2A6E6BA7" w14:textId="77777777" w:rsidTr="00B04F19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42251B6" w14:textId="71136BC7" w:rsidR="00B04F19" w:rsidRPr="00B04F19" w:rsidRDefault="00D22D6E" w:rsidP="00B04F19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on </w:t>
            </w:r>
            <w:r w:rsidR="00C27255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the proof of concept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  <w:r w:rsidR="00974817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13A599B2" w14:textId="2652EACD" w:rsidR="00E953C6" w:rsidRPr="00A544E4" w:rsidRDefault="00D22D6E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Qin Zhao</w:t>
            </w:r>
            <w:r w:rsidR="00974817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53060EB1" w14:textId="46C294CF" w:rsidR="00E953C6" w:rsidRPr="00A544E4" w:rsidRDefault="00507132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</w:t>
            </w:r>
            <w:r w:rsidR="00D22D6E">
              <w:rPr>
                <w:rFonts w:cstheme="minorHAnsi"/>
                <w:sz w:val="20"/>
                <w:szCs w:val="20"/>
                <w:lang w:val="en-GB"/>
              </w:rPr>
              <w:t xml:space="preserve"> mins</w:t>
            </w:r>
          </w:p>
        </w:tc>
      </w:tr>
      <w:tr w:rsidR="00B04F19" w:rsidRPr="00A544E4" w14:paraId="59FFB07F" w14:textId="77777777" w:rsidTr="00B04F19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8B704DF" w14:textId="4C3704E5" w:rsidR="00B04F19" w:rsidRDefault="00B04F19" w:rsidP="00B04F19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Questions for the client </w:t>
            </w:r>
          </w:p>
        </w:tc>
        <w:tc>
          <w:tcPr>
            <w:tcW w:w="4140" w:type="dxa"/>
            <w:vAlign w:val="center"/>
          </w:tcPr>
          <w:p w14:paraId="1042A84C" w14:textId="05447816" w:rsidR="00B04F19" w:rsidRDefault="00B04F19" w:rsidP="00B04F19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The team </w:t>
            </w:r>
          </w:p>
        </w:tc>
        <w:tc>
          <w:tcPr>
            <w:tcW w:w="2929" w:type="dxa"/>
            <w:vAlign w:val="center"/>
          </w:tcPr>
          <w:p w14:paraId="683F2873" w14:textId="3740EE19" w:rsidR="00B04F19" w:rsidRDefault="00AB5A6A" w:rsidP="00B04F19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</w:t>
            </w:r>
            <w:r w:rsidR="00B04F19">
              <w:rPr>
                <w:rFonts w:cstheme="minorHAnsi"/>
                <w:sz w:val="20"/>
                <w:szCs w:val="20"/>
                <w:lang w:val="en-GB"/>
              </w:rPr>
              <w:t xml:space="preserve">mins </w:t>
            </w:r>
          </w:p>
        </w:tc>
      </w:tr>
    </w:tbl>
    <w:bookmarkEnd w:id="2"/>
    <w:bookmarkEnd w:id="3"/>
    <w:p w14:paraId="1AE2B12D" w14:textId="0DA62DCD" w:rsidR="00C27255" w:rsidRDefault="00C27255" w:rsidP="00156F4A">
      <w:pPr>
        <w:pStyle w:val="Heading2"/>
        <w:rPr>
          <w:sz w:val="20"/>
        </w:rPr>
      </w:pPr>
      <w:r>
        <w:rPr>
          <w:sz w:val="20"/>
        </w:rPr>
        <w:t xml:space="preserve">Proof of concept feedback: </w:t>
      </w:r>
    </w:p>
    <w:p w14:paraId="3FB1BB98" w14:textId="66DC1D64" w:rsidR="00C27255" w:rsidRDefault="00C27255" w:rsidP="00C2725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Show a graph with an overview of the entire application </w:t>
      </w:r>
    </w:p>
    <w:p w14:paraId="3B37C8C5" w14:textId="7320FD60" w:rsidR="00C27255" w:rsidRDefault="00C27255" w:rsidP="00C2725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 the control panel, only show what is needed for that moment</w:t>
      </w:r>
    </w:p>
    <w:p w14:paraId="53A54EC6" w14:textId="77777777" w:rsidR="00C27255" w:rsidRPr="00C27255" w:rsidRDefault="00C27255" w:rsidP="00C27255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5D9CBC5" w14:textId="2F2E3637" w:rsidR="00156F4A" w:rsidRPr="00A97388" w:rsidRDefault="00156F4A" w:rsidP="00156F4A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0A582200" w14:textId="05909AE7" w:rsidR="00A97388" w:rsidRDefault="00C27255" w:rsidP="005B51D2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Finish the proof of concept </w:t>
      </w:r>
    </w:p>
    <w:p w14:paraId="179353BB" w14:textId="55BF83C0" w:rsidR="00C27255" w:rsidRDefault="00C27255" w:rsidP="005B51D2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Prepare for the calibration session </w:t>
      </w:r>
    </w:p>
    <w:p w14:paraId="31666C06" w14:textId="0CD94681" w:rsidR="0046602B" w:rsidRDefault="0046602B" w:rsidP="0046602B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732C2F13" w14:textId="0116DCAC" w:rsidR="0046602B" w:rsidRDefault="0046602B" w:rsidP="0046602B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651C7432" w14:textId="0FA28779" w:rsidR="0046602B" w:rsidRDefault="0046602B" w:rsidP="0046602B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61045DBB" w14:textId="16521F52" w:rsidR="00B41440" w:rsidRDefault="00B41440" w:rsidP="00B41440"/>
    <w:p w14:paraId="67885312" w14:textId="73E7C1E9" w:rsidR="00B41440" w:rsidRDefault="00B41440" w:rsidP="00B41440"/>
    <w:p w14:paraId="1D0708D3" w14:textId="31EA3FD3" w:rsidR="00B41440" w:rsidRDefault="00B41440" w:rsidP="00B41440"/>
    <w:p w14:paraId="029F4BD6" w14:textId="77777777" w:rsidR="00B41440" w:rsidRPr="00B41440" w:rsidRDefault="00B41440" w:rsidP="00B41440"/>
    <w:sectPr w:rsidR="00B41440" w:rsidRPr="00B41440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31015" w14:textId="77777777" w:rsidR="00436EFD" w:rsidRDefault="00436EFD" w:rsidP="00A91D75">
      <w:r>
        <w:separator/>
      </w:r>
    </w:p>
  </w:endnote>
  <w:endnote w:type="continuationSeparator" w:id="0">
    <w:p w14:paraId="6E0D63B4" w14:textId="77777777" w:rsidR="00436EFD" w:rsidRDefault="00436EFD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E50C3" w14:textId="77777777" w:rsidR="00436EFD" w:rsidRDefault="00436EFD" w:rsidP="00A91D75">
      <w:r>
        <w:separator/>
      </w:r>
    </w:p>
  </w:footnote>
  <w:footnote w:type="continuationSeparator" w:id="0">
    <w:p w14:paraId="14D9C493" w14:textId="77777777" w:rsidR="00436EFD" w:rsidRDefault="00436EFD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7320B4C2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580D"/>
    <w:rsid w:val="00042FDC"/>
    <w:rsid w:val="0006006E"/>
    <w:rsid w:val="000616BC"/>
    <w:rsid w:val="000C4046"/>
    <w:rsid w:val="00111E27"/>
    <w:rsid w:val="0012532F"/>
    <w:rsid w:val="00147916"/>
    <w:rsid w:val="00156F4A"/>
    <w:rsid w:val="00184B35"/>
    <w:rsid w:val="001865F2"/>
    <w:rsid w:val="0019776B"/>
    <w:rsid w:val="001D3936"/>
    <w:rsid w:val="001E59F3"/>
    <w:rsid w:val="002063EE"/>
    <w:rsid w:val="00214A93"/>
    <w:rsid w:val="00226FF2"/>
    <w:rsid w:val="0025466A"/>
    <w:rsid w:val="002549A3"/>
    <w:rsid w:val="002C2A66"/>
    <w:rsid w:val="002D0085"/>
    <w:rsid w:val="00342438"/>
    <w:rsid w:val="00375A6C"/>
    <w:rsid w:val="003871BD"/>
    <w:rsid w:val="003C3BCB"/>
    <w:rsid w:val="003C7245"/>
    <w:rsid w:val="003D7A1A"/>
    <w:rsid w:val="003F2C27"/>
    <w:rsid w:val="003F429C"/>
    <w:rsid w:val="00403AF5"/>
    <w:rsid w:val="00411C25"/>
    <w:rsid w:val="00436EFD"/>
    <w:rsid w:val="0046602B"/>
    <w:rsid w:val="00471AA3"/>
    <w:rsid w:val="004B471B"/>
    <w:rsid w:val="00507132"/>
    <w:rsid w:val="00526518"/>
    <w:rsid w:val="00570054"/>
    <w:rsid w:val="00577305"/>
    <w:rsid w:val="005B51D2"/>
    <w:rsid w:val="005C2E0B"/>
    <w:rsid w:val="005C5972"/>
    <w:rsid w:val="005E1D2A"/>
    <w:rsid w:val="005F16C7"/>
    <w:rsid w:val="006458AA"/>
    <w:rsid w:val="006C2A03"/>
    <w:rsid w:val="00712558"/>
    <w:rsid w:val="00714211"/>
    <w:rsid w:val="00760843"/>
    <w:rsid w:val="00772A72"/>
    <w:rsid w:val="007A454B"/>
    <w:rsid w:val="007A6D89"/>
    <w:rsid w:val="007B0DFA"/>
    <w:rsid w:val="007B6620"/>
    <w:rsid w:val="007E5E59"/>
    <w:rsid w:val="007E65D3"/>
    <w:rsid w:val="00802377"/>
    <w:rsid w:val="00813418"/>
    <w:rsid w:val="00823D33"/>
    <w:rsid w:val="008441BC"/>
    <w:rsid w:val="008759A8"/>
    <w:rsid w:val="008B46AB"/>
    <w:rsid w:val="008C1A84"/>
    <w:rsid w:val="008C30F7"/>
    <w:rsid w:val="008E3B0A"/>
    <w:rsid w:val="008E707B"/>
    <w:rsid w:val="00901E0D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9E13F2"/>
    <w:rsid w:val="00A03BCD"/>
    <w:rsid w:val="00A05C57"/>
    <w:rsid w:val="00A544E4"/>
    <w:rsid w:val="00A56D31"/>
    <w:rsid w:val="00A7217A"/>
    <w:rsid w:val="00A86068"/>
    <w:rsid w:val="00A91D75"/>
    <w:rsid w:val="00A97388"/>
    <w:rsid w:val="00AB5A6A"/>
    <w:rsid w:val="00AC0EEF"/>
    <w:rsid w:val="00AC343A"/>
    <w:rsid w:val="00AD5DCC"/>
    <w:rsid w:val="00AF6527"/>
    <w:rsid w:val="00B021B2"/>
    <w:rsid w:val="00B04389"/>
    <w:rsid w:val="00B04F19"/>
    <w:rsid w:val="00B2118E"/>
    <w:rsid w:val="00B406FA"/>
    <w:rsid w:val="00B41440"/>
    <w:rsid w:val="00B41B39"/>
    <w:rsid w:val="00B464FD"/>
    <w:rsid w:val="00B5496C"/>
    <w:rsid w:val="00B617A7"/>
    <w:rsid w:val="00BB0D10"/>
    <w:rsid w:val="00BB1098"/>
    <w:rsid w:val="00BE5DC8"/>
    <w:rsid w:val="00C021A0"/>
    <w:rsid w:val="00C21B11"/>
    <w:rsid w:val="00C27255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22D6E"/>
    <w:rsid w:val="00D476F7"/>
    <w:rsid w:val="00D5189D"/>
    <w:rsid w:val="00D55CBC"/>
    <w:rsid w:val="00D64654"/>
    <w:rsid w:val="00D8631A"/>
    <w:rsid w:val="00D87CD8"/>
    <w:rsid w:val="00D9127E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4ADA"/>
    <w:rsid w:val="00ED6905"/>
    <w:rsid w:val="00EF64C7"/>
    <w:rsid w:val="00F50D92"/>
    <w:rsid w:val="00F764F2"/>
    <w:rsid w:val="00F808B8"/>
    <w:rsid w:val="00F91FA4"/>
    <w:rsid w:val="00FC659B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14</cp:revision>
  <dcterms:created xsi:type="dcterms:W3CDTF">2019-11-14T07:49:00Z</dcterms:created>
  <dcterms:modified xsi:type="dcterms:W3CDTF">2019-11-30T13:47:00Z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