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966F" w14:textId="77777777" w:rsidR="00482D3C" w:rsidRPr="003C3BCB" w:rsidRDefault="00482D3C" w:rsidP="00482D3C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7100FE0F" w14:textId="77777777" w:rsidR="00482D3C" w:rsidRPr="0094394A" w:rsidRDefault="00482D3C" w:rsidP="00482D3C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482D3C" w:rsidRPr="0094394A" w14:paraId="22C6F8B5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E1F6834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25ED7C51" w14:textId="77777777" w:rsidR="00482D3C" w:rsidRPr="00156F4A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482D3C" w:rsidRPr="0094394A" w14:paraId="7D784D1D" w14:textId="77777777" w:rsidTr="00ED14BC">
        <w:trPr>
          <w:trHeight w:val="261"/>
        </w:trPr>
        <w:tc>
          <w:tcPr>
            <w:tcW w:w="2492" w:type="dxa"/>
          </w:tcPr>
          <w:p w14:paraId="464003F5" w14:textId="77777777" w:rsidR="00482D3C" w:rsidRPr="0094394A" w:rsidRDefault="00482D3C" w:rsidP="00ED14BC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20E49D6E" w14:textId="22560659" w:rsidR="00482D3C" w:rsidRPr="00156F4A" w:rsidRDefault="00371ACE" w:rsidP="00ED14BC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27</w:t>
            </w:r>
            <w:bookmarkStart w:id="0" w:name="_GoBack"/>
            <w:bookmarkEnd w:id="0"/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/11/2019</w:t>
            </w:r>
          </w:p>
        </w:tc>
      </w:tr>
      <w:tr w:rsidR="00482D3C" w:rsidRPr="0094394A" w14:paraId="083A0D7F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B334EAB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4A5DB6C9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482D3C" w:rsidRPr="0094394A" w14:paraId="6C3C648D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62477C3" w14:textId="77777777" w:rsidR="00482D3C" w:rsidRPr="00E953C6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30133747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482D3C" w:rsidRPr="0094394A" w14:paraId="091640CD" w14:textId="77777777" w:rsidTr="00ED14BC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63EA532E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2F860386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Georgiev          </w:t>
            </w:r>
          </w:p>
          <w:p w14:paraId="4341F02A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53A755D8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55953076" w14:textId="77777777" w:rsidR="00482D3C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Bemmel   </w:t>
            </w:r>
          </w:p>
          <w:p w14:paraId="5770F569" w14:textId="77777777" w:rsidR="00482D3C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</w:rPr>
              <w:t>Fares Alsalama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</w:t>
            </w:r>
          </w:p>
          <w:p w14:paraId="23838F1E" w14:textId="77777777" w:rsidR="00482D3C" w:rsidRPr="00CF77AB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</w:rPr>
              <w:t>Rozalina Miladinova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</w:t>
            </w:r>
          </w:p>
        </w:tc>
      </w:tr>
    </w:tbl>
    <w:p w14:paraId="35C0B637" w14:textId="77777777" w:rsidR="00482D3C" w:rsidRDefault="00482D3C" w:rsidP="00482D3C">
      <w:pPr>
        <w:pStyle w:val="Heading5"/>
        <w:rPr>
          <w:b/>
          <w:bCs/>
        </w:rPr>
      </w:pPr>
      <w:bookmarkStart w:id="1" w:name="_Toc19023314"/>
      <w:bookmarkStart w:id="2" w:name="_Hlk19452700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482D3C" w:rsidRPr="00A544E4" w14:paraId="53C2B6A3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D1B293B" w14:textId="77777777" w:rsidR="00482D3C" w:rsidRPr="00A544E4" w:rsidRDefault="00482D3C" w:rsidP="00ED14BC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3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5609A0B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A665B2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482D3C" w:rsidRPr="00A544E4" w14:paraId="0B83AA4C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FE56726" w14:textId="77777777" w:rsidR="00482D3C" w:rsidRPr="00B04F19" w:rsidRDefault="00482D3C" w:rsidP="00ED14BC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on the class diagram </w:t>
            </w:r>
          </w:p>
        </w:tc>
        <w:tc>
          <w:tcPr>
            <w:tcW w:w="4140" w:type="dxa"/>
            <w:vAlign w:val="center"/>
          </w:tcPr>
          <w:p w14:paraId="4EB31823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Qin Zhao </w:t>
            </w:r>
          </w:p>
        </w:tc>
        <w:tc>
          <w:tcPr>
            <w:tcW w:w="2929" w:type="dxa"/>
            <w:vAlign w:val="center"/>
          </w:tcPr>
          <w:p w14:paraId="47B1CFF4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  <w:tr w:rsidR="00482D3C" w:rsidRPr="00A544E4" w14:paraId="5D7439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528D33D" w14:textId="77777777" w:rsidR="00482D3C" w:rsidRDefault="00482D3C" w:rsidP="00ED14BC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Discussed about the design document</w:t>
            </w:r>
          </w:p>
        </w:tc>
        <w:tc>
          <w:tcPr>
            <w:tcW w:w="4140" w:type="dxa"/>
            <w:vAlign w:val="center"/>
          </w:tcPr>
          <w:p w14:paraId="1A3CBCC1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team </w:t>
            </w:r>
          </w:p>
        </w:tc>
        <w:tc>
          <w:tcPr>
            <w:tcW w:w="2929" w:type="dxa"/>
            <w:vAlign w:val="center"/>
          </w:tcPr>
          <w:p w14:paraId="2721F9AD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482D3C" w:rsidRPr="00A544E4" w14:paraId="238116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4EC3C4E0" w14:textId="77777777" w:rsidR="00482D3C" w:rsidRDefault="00482D3C" w:rsidP="00ED14BC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Discussed about unit tests </w:t>
            </w:r>
          </w:p>
        </w:tc>
        <w:tc>
          <w:tcPr>
            <w:tcW w:w="4140" w:type="dxa"/>
            <w:vAlign w:val="center"/>
          </w:tcPr>
          <w:p w14:paraId="4764B3AB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team</w:t>
            </w:r>
          </w:p>
        </w:tc>
        <w:tc>
          <w:tcPr>
            <w:tcW w:w="2929" w:type="dxa"/>
            <w:vAlign w:val="center"/>
          </w:tcPr>
          <w:p w14:paraId="7D4D8F58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</w:tbl>
    <w:bookmarkEnd w:id="2"/>
    <w:bookmarkEnd w:id="3"/>
    <w:p w14:paraId="2A3DD72E" w14:textId="77777777" w:rsidR="00482D3C" w:rsidRDefault="00482D3C" w:rsidP="00482D3C">
      <w:pPr>
        <w:pStyle w:val="Heading2"/>
        <w:rPr>
          <w:sz w:val="20"/>
        </w:rPr>
      </w:pPr>
      <w:r>
        <w:rPr>
          <w:sz w:val="20"/>
        </w:rPr>
        <w:t xml:space="preserve">Class Diagram feedback: </w:t>
      </w:r>
    </w:p>
    <w:p w14:paraId="2174D714" w14:textId="77777777" w:rsidR="00482D3C" w:rsidRDefault="00482D3C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Add some extra classes to the diagram </w:t>
      </w:r>
    </w:p>
    <w:p w14:paraId="1A6BEC2A" w14:textId="77777777" w:rsidR="00482D3C" w:rsidRPr="00712558" w:rsidRDefault="00482D3C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Make changes according to what is implemented already</w:t>
      </w:r>
    </w:p>
    <w:p w14:paraId="394FCF31" w14:textId="77777777" w:rsidR="00482D3C" w:rsidRPr="00A97388" w:rsidRDefault="00482D3C" w:rsidP="00482D3C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45CC4CAA" w14:textId="77777777" w:rsidR="00482D3C" w:rsidRDefault="00482D3C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Begin the sequence diagrams</w:t>
      </w:r>
    </w:p>
    <w:p w14:paraId="49A5E2A2" w14:textId="77777777" w:rsidR="00482D3C" w:rsidRDefault="00482D3C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Complete the design document </w:t>
      </w:r>
    </w:p>
    <w:p w14:paraId="7BF448A0" w14:textId="77777777" w:rsidR="00482D3C" w:rsidRDefault="00482D3C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Update class diagram</w:t>
      </w:r>
    </w:p>
    <w:p w14:paraId="659311EB" w14:textId="77777777" w:rsidR="00482D3C" w:rsidRDefault="00482D3C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Begin the iteration 3 plan </w:t>
      </w:r>
    </w:p>
    <w:p w14:paraId="56233E82" w14:textId="77777777" w:rsidR="00482D3C" w:rsidRDefault="00482D3C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Unit testing </w:t>
      </w:r>
    </w:p>
    <w:p w14:paraId="2121EEC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DD1EAD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692AE377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D653043" w14:textId="77777777" w:rsidR="00482D3C" w:rsidRDefault="00482D3C" w:rsidP="00482D3C"/>
    <w:p w14:paraId="1DF940A0" w14:textId="77777777" w:rsidR="00482D3C" w:rsidRDefault="00482D3C" w:rsidP="00482D3C"/>
    <w:p w14:paraId="7E30FC22" w14:textId="77777777" w:rsidR="00482D3C" w:rsidRDefault="00482D3C" w:rsidP="00482D3C"/>
    <w:p w14:paraId="3845A587" w14:textId="77777777" w:rsidR="00482D3C" w:rsidRPr="00B41440" w:rsidRDefault="00482D3C" w:rsidP="00482D3C"/>
    <w:p w14:paraId="029F4BD6" w14:textId="77777777" w:rsidR="00B41440" w:rsidRPr="00482D3C" w:rsidRDefault="00B41440" w:rsidP="00482D3C"/>
    <w:sectPr w:rsidR="00B41440" w:rsidRPr="00482D3C" w:rsidSect="00CB27A1">
      <w:headerReference w:type="default" r:id="rId1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F3298" w14:textId="77777777" w:rsidR="00AD5DCC" w:rsidRDefault="00AD5DCC" w:rsidP="00A91D75">
      <w:r>
        <w:separator/>
      </w:r>
    </w:p>
  </w:endnote>
  <w:endnote w:type="continuationSeparator" w:id="0">
    <w:p w14:paraId="7FB98881" w14:textId="77777777" w:rsidR="00AD5DCC" w:rsidRDefault="00AD5DCC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0F388" w14:textId="77777777" w:rsidR="00AD5DCC" w:rsidRDefault="00AD5DCC" w:rsidP="00A91D75">
      <w:r>
        <w:separator/>
      </w:r>
    </w:p>
  </w:footnote>
  <w:footnote w:type="continuationSeparator" w:id="0">
    <w:p w14:paraId="09C7AD30" w14:textId="77777777" w:rsidR="00AD5DCC" w:rsidRDefault="00AD5DCC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0FFDF5FB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2A2E51"/>
    <w:multiLevelType w:val="hybridMultilevel"/>
    <w:tmpl w:val="332ED2D2"/>
    <w:lvl w:ilvl="0" w:tplc="50CABE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7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6"/>
  </w:num>
  <w:num w:numId="13">
    <w:abstractNumId w:val="16"/>
  </w:num>
  <w:num w:numId="14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9"/>
  </w:num>
  <w:num w:numId="29">
    <w:abstractNumId w:val="6"/>
  </w:num>
  <w:num w:numId="30">
    <w:abstractNumId w:val="3"/>
  </w:num>
  <w:num w:numId="31">
    <w:abstractNumId w:val="15"/>
  </w:num>
  <w:num w:numId="32">
    <w:abstractNumId w:val="17"/>
  </w:num>
  <w:num w:numId="33">
    <w:abstractNumId w:val="4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2580D"/>
    <w:rsid w:val="00042FDC"/>
    <w:rsid w:val="0006006E"/>
    <w:rsid w:val="000616BC"/>
    <w:rsid w:val="000C4046"/>
    <w:rsid w:val="00111E27"/>
    <w:rsid w:val="0012532F"/>
    <w:rsid w:val="00147916"/>
    <w:rsid w:val="00156F4A"/>
    <w:rsid w:val="00184B35"/>
    <w:rsid w:val="001865F2"/>
    <w:rsid w:val="0019776B"/>
    <w:rsid w:val="001D3936"/>
    <w:rsid w:val="001E59F3"/>
    <w:rsid w:val="002063EE"/>
    <w:rsid w:val="00214A93"/>
    <w:rsid w:val="00226FF2"/>
    <w:rsid w:val="0025466A"/>
    <w:rsid w:val="002549A3"/>
    <w:rsid w:val="002C2A66"/>
    <w:rsid w:val="002D0085"/>
    <w:rsid w:val="00342438"/>
    <w:rsid w:val="00371ACE"/>
    <w:rsid w:val="00375A6C"/>
    <w:rsid w:val="003871BD"/>
    <w:rsid w:val="003C3BCB"/>
    <w:rsid w:val="003C7245"/>
    <w:rsid w:val="003D7A1A"/>
    <w:rsid w:val="003F2C27"/>
    <w:rsid w:val="003F429C"/>
    <w:rsid w:val="00403AF5"/>
    <w:rsid w:val="00411C25"/>
    <w:rsid w:val="0046602B"/>
    <w:rsid w:val="00471AA3"/>
    <w:rsid w:val="00482D3C"/>
    <w:rsid w:val="004B471B"/>
    <w:rsid w:val="00507132"/>
    <w:rsid w:val="00526518"/>
    <w:rsid w:val="00570054"/>
    <w:rsid w:val="00577305"/>
    <w:rsid w:val="005B51D2"/>
    <w:rsid w:val="005C2E0B"/>
    <w:rsid w:val="005C5972"/>
    <w:rsid w:val="005E1D2A"/>
    <w:rsid w:val="005F16C7"/>
    <w:rsid w:val="006458AA"/>
    <w:rsid w:val="006C2A03"/>
    <w:rsid w:val="00712558"/>
    <w:rsid w:val="00714211"/>
    <w:rsid w:val="00760843"/>
    <w:rsid w:val="00772A72"/>
    <w:rsid w:val="007A454B"/>
    <w:rsid w:val="007A6D89"/>
    <w:rsid w:val="007B0DFA"/>
    <w:rsid w:val="007B6620"/>
    <w:rsid w:val="007E5E59"/>
    <w:rsid w:val="007E65D3"/>
    <w:rsid w:val="00802377"/>
    <w:rsid w:val="00813418"/>
    <w:rsid w:val="00823D33"/>
    <w:rsid w:val="008441BC"/>
    <w:rsid w:val="008759A8"/>
    <w:rsid w:val="008B46AB"/>
    <w:rsid w:val="008C1A84"/>
    <w:rsid w:val="008C30F7"/>
    <w:rsid w:val="008E3B0A"/>
    <w:rsid w:val="008E707B"/>
    <w:rsid w:val="00901E0D"/>
    <w:rsid w:val="009210A6"/>
    <w:rsid w:val="00924378"/>
    <w:rsid w:val="00930657"/>
    <w:rsid w:val="009435B4"/>
    <w:rsid w:val="0094394A"/>
    <w:rsid w:val="00944D7A"/>
    <w:rsid w:val="00974817"/>
    <w:rsid w:val="009853EA"/>
    <w:rsid w:val="009A0F76"/>
    <w:rsid w:val="009D2B92"/>
    <w:rsid w:val="009E13F2"/>
    <w:rsid w:val="00A03BCD"/>
    <w:rsid w:val="00A05C57"/>
    <w:rsid w:val="00A544E4"/>
    <w:rsid w:val="00A56D31"/>
    <w:rsid w:val="00A7217A"/>
    <w:rsid w:val="00A86068"/>
    <w:rsid w:val="00A91D75"/>
    <w:rsid w:val="00A97388"/>
    <w:rsid w:val="00AB5A6A"/>
    <w:rsid w:val="00AC0EEF"/>
    <w:rsid w:val="00AC343A"/>
    <w:rsid w:val="00AD5DCC"/>
    <w:rsid w:val="00AF6527"/>
    <w:rsid w:val="00B021B2"/>
    <w:rsid w:val="00B04389"/>
    <w:rsid w:val="00B04F19"/>
    <w:rsid w:val="00B2118E"/>
    <w:rsid w:val="00B406FA"/>
    <w:rsid w:val="00B41440"/>
    <w:rsid w:val="00B41B39"/>
    <w:rsid w:val="00B464FD"/>
    <w:rsid w:val="00B5496C"/>
    <w:rsid w:val="00B617A7"/>
    <w:rsid w:val="00BB0D10"/>
    <w:rsid w:val="00BB1098"/>
    <w:rsid w:val="00BE5DC8"/>
    <w:rsid w:val="00C021A0"/>
    <w:rsid w:val="00C21B11"/>
    <w:rsid w:val="00C27255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22D6E"/>
    <w:rsid w:val="00D476F7"/>
    <w:rsid w:val="00D5189D"/>
    <w:rsid w:val="00D55CBC"/>
    <w:rsid w:val="00D64654"/>
    <w:rsid w:val="00D8631A"/>
    <w:rsid w:val="00D87CD8"/>
    <w:rsid w:val="00D9127E"/>
    <w:rsid w:val="00DA79AA"/>
    <w:rsid w:val="00DB0E71"/>
    <w:rsid w:val="00DD5D80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4ADA"/>
    <w:rsid w:val="00ED6905"/>
    <w:rsid w:val="00EF64C7"/>
    <w:rsid w:val="00F50D92"/>
    <w:rsid w:val="00F764F2"/>
    <w:rsid w:val="00F808B8"/>
    <w:rsid w:val="00F91FA4"/>
    <w:rsid w:val="00FC659B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85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0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7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4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739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1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7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1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300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3F732-DB2C-4A7F-A69F-5F5A2ACC2D89}">
  <ds:schemaRefs>
    <ds:schemaRef ds:uri="http://schemas.microsoft.com/office/2006/documentManagement/types"/>
    <ds:schemaRef ds:uri="http://purl.org/dc/elements/1.1/"/>
    <ds:schemaRef ds:uri="http://purl.org/dc/dcmitype/"/>
    <ds:schemaRef ds:uri="d7b9ec27-fd22-41a8-99dc-4804b1382d04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44385c9a-f6e0-454d-b315-c5823463a25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4</cp:revision>
  <dcterms:created xsi:type="dcterms:W3CDTF">2019-11-30T13:48:00Z</dcterms:created>
  <dcterms:modified xsi:type="dcterms:W3CDTF">2019-12-03T23:06:00Z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