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-1919854860"/>
        <w:docPartObj>
          <w:docPartGallery w:val="Cover Pages"/>
          <w:docPartUnique/>
        </w:docPartObj>
      </w:sdtPr>
      <w:sdtContent>
        <w:p w:rsidR="003C634C" w:rsidRDefault="003C634C" w14:paraId="7DD2A7D6" w14:textId="1466CC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7DBCB9" wp14:editId="13BDC1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996D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7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C75335" wp14:editId="06D00B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C634C" w:rsidRDefault="003C634C" w14:paraId="0F40F5D4" w14:textId="2C4F9F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Ekupov,Velin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V.S.</w:t>
                                    </w:r>
                                  </w:p>
                                </w:sdtContent>
                              </w:sdt>
                              <w:p w:rsidR="003C634C" w:rsidRDefault="003C634C" w14:paraId="4A238E79" w14:textId="777777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1C75335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C634C" w:rsidRDefault="003C634C" w14:paraId="0F40F5D4" w14:textId="2C4F9F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Ekupov,Velin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V.S.</w:t>
                              </w:r>
                            </w:p>
                          </w:sdtContent>
                        </w:sdt>
                        <w:p w:rsidR="003C634C" w:rsidRDefault="003C634C" w14:paraId="4A238E79" w14:textId="777777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5E683C" wp14:editId="1ED1B0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34C" w:rsidRDefault="003C634C" w14:paraId="7466C830" w14:textId="7777777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C634C" w:rsidRDefault="003C634C" w14:paraId="261AC3D6" w14:textId="4ADD1DD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following document describes the software and visual design of the BHS Simulation Software. Its intention is to provide insight over the working process of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Prodavam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Metla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w14:anchorId="765E683C">
                    <v:textbox style="mso-fit-shape-to-text:t" inset="126pt,0,54pt,0">
                      <w:txbxContent>
                        <w:p w:rsidR="003C634C" w:rsidRDefault="003C634C" w14:paraId="7466C830" w14:textId="7777777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C634C" w:rsidRDefault="003C634C" w14:paraId="261AC3D6" w14:textId="4ADD1DD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following document describes the software and visual design of the BHS Simulation Software. Its intention is to provide insight over the working process of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Prodavam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Metla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61454E" wp14:editId="47ACA4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34C" w:rsidRDefault="003C634C" w14:paraId="4EE92475" w14:textId="0B4EFEC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C634C" w:rsidRDefault="003C634C" w14:paraId="612870F2" w14:textId="68D7F2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w14:anchorId="6D61454E">
                    <v:textbox inset="126pt,0,54pt,0">
                      <w:txbxContent>
                        <w:p w:rsidR="003C634C" w:rsidRDefault="003C634C" w14:paraId="4EE92475" w14:textId="0B4EFEC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C634C" w:rsidRDefault="003C634C" w14:paraId="612870F2" w14:textId="68D7F2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C634C" w:rsidP="003C634C" w:rsidRDefault="003C634C" w14:paraId="37473605" w14:textId="77777777">
          <w:r>
            <w:br w:type="page"/>
          </w:r>
        </w:p>
      </w:sdtContent>
    </w:sdt>
    <w:p w:rsidR="00ED3BC2" w:rsidP="00ED3BC2" w:rsidRDefault="00ED3BC2" w14:paraId="4F593CFA" w14:textId="1FD33E7F">
      <w:pPr>
        <w:pStyle w:val="Heading1"/>
      </w:pPr>
      <w:r>
        <w:lastRenderedPageBreak/>
        <w:t>Class diagram</w:t>
      </w:r>
    </w:p>
    <w:p w:rsidR="00ED3BC2" w:rsidP="00ED3BC2" w:rsidRDefault="00ED3BC2" w14:paraId="061145D0" w14:textId="2F70AE6B">
      <w:r>
        <w:t>The class diagram is somewhat daunting on first sight, however, becomes relatively simple once you get the gist of it. The classes can be divided in two sections – “BHS Components” and “Helper classes” (Fig. 1)</w:t>
      </w:r>
    </w:p>
    <w:p w:rsidR="00ED3BC2" w:rsidP="00ED3BC2" w:rsidRDefault="00ED3BC2" w14:paraId="3F8B2B14" w14:textId="6346D5D1">
      <w:pPr>
        <w:pStyle w:val="Heading2"/>
      </w:pPr>
      <w:r>
        <w:t>BHS Components</w:t>
      </w:r>
    </w:p>
    <w:p w:rsidRPr="00ED3BC2" w:rsidR="00ED3BC2" w:rsidP="00ED3BC2" w:rsidRDefault="00ED3BC2" w14:paraId="2F858E57" w14:textId="4F3BAF8B">
      <w:r>
        <w:t xml:space="preserve">All components are derived from an abstract class called </w:t>
      </w:r>
      <w:proofErr w:type="spellStart"/>
      <w:r w:rsidRPr="00ED3BC2">
        <w:rPr>
          <w:i/>
        </w:rPr>
        <w:t>ChainLink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ChainLink</w:t>
      </w:r>
      <w:proofErr w:type="spellEnd"/>
      <w:r>
        <w:rPr>
          <w:i/>
        </w:rPr>
        <w:t xml:space="preserve"> </w:t>
      </w:r>
      <w:r>
        <w:t xml:space="preserve">further spawns two abstract classes – </w:t>
      </w:r>
      <w:proofErr w:type="spellStart"/>
      <w:r>
        <w:rPr>
          <w:i/>
        </w:rPr>
        <w:t>ProcessingNode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TransportingNode</w:t>
      </w:r>
      <w:proofErr w:type="spellEnd"/>
      <w:r>
        <w:rPr>
          <w:i/>
        </w:rPr>
        <w:t xml:space="preserve">. </w:t>
      </w:r>
      <w:r>
        <w:t xml:space="preserve">From </w:t>
      </w:r>
      <w:proofErr w:type="spellStart"/>
      <w:r>
        <w:t>ChainLink</w:t>
      </w:r>
      <w:proofErr w:type="spellEnd"/>
      <w:r>
        <w:t xml:space="preserve"> is derived an additional group of nodes, which do not fall under the scope of neither </w:t>
      </w:r>
      <w:proofErr w:type="spellStart"/>
      <w:r>
        <w:rPr>
          <w:i/>
        </w:rPr>
        <w:t>ProcessingNode</w:t>
      </w:r>
      <w:proofErr w:type="spellEnd"/>
      <w:r>
        <w:rPr>
          <w:i/>
        </w:rPr>
        <w:t xml:space="preserve">, nor </w:t>
      </w:r>
      <w:proofErr w:type="spellStart"/>
      <w:r>
        <w:rPr>
          <w:i/>
        </w:rPr>
        <w:t>TransportingNode</w:t>
      </w:r>
      <w:proofErr w:type="spellEnd"/>
      <w:r>
        <w:rPr>
          <w:i/>
        </w:rPr>
        <w:t xml:space="preserve">. </w:t>
      </w:r>
      <w:r>
        <w:t xml:space="preserve">For simplicity we are going to name them </w:t>
      </w:r>
      <w:r w:rsidRPr="00ED3BC2">
        <w:rPr>
          <w:i/>
        </w:rPr>
        <w:t>Complex nodes</w:t>
      </w:r>
      <w:r>
        <w:rPr>
          <w:i/>
        </w:rPr>
        <w:t>.</w:t>
      </w:r>
    </w:p>
    <w:p w:rsidR="00ED3BC2" w:rsidP="00ED3BC2" w:rsidRDefault="00ED3BC2" w14:paraId="3BC6BA9C" w14:textId="0088E9D4">
      <w:r>
        <w:t xml:space="preserve">A </w:t>
      </w:r>
      <w:proofErr w:type="spellStart"/>
      <w:r w:rsidRPr="00ED3BC2">
        <w:rPr>
          <w:i/>
        </w:rPr>
        <w:t>ChainLink</w:t>
      </w:r>
      <w:proofErr w:type="spellEnd"/>
      <w:r>
        <w:t xml:space="preserve"> is the basic outline of a component and allows it only to </w:t>
      </w:r>
      <w:proofErr w:type="gramStart"/>
      <w:r>
        <w:t>be connected with</w:t>
      </w:r>
      <w:proofErr w:type="gramEnd"/>
      <w:r>
        <w:t xml:space="preserve"> other components (</w:t>
      </w:r>
      <w:proofErr w:type="spellStart"/>
      <w:r>
        <w:t>ChainLinks</w:t>
      </w:r>
      <w:proofErr w:type="spellEnd"/>
      <w:r>
        <w:t>).</w:t>
      </w:r>
    </w:p>
    <w:p w:rsidR="00ED3BC2" w:rsidP="00ED3BC2" w:rsidRDefault="00ED3BC2" w14:paraId="1F7F16D3" w14:textId="5C0C70A8">
      <w:pPr>
        <w:pStyle w:val="Heading3"/>
      </w:pPr>
      <w:proofErr w:type="spellStart"/>
      <w:r>
        <w:t>TransportingNode</w:t>
      </w:r>
      <w:proofErr w:type="spellEnd"/>
    </w:p>
    <w:p w:rsidR="00ED3BC2" w:rsidP="00ED3BC2" w:rsidRDefault="00ED3BC2" w14:paraId="1AAB5FE5" w14:textId="09160CDD">
      <w:pPr>
        <w:pStyle w:val="NoSpacing"/>
      </w:pPr>
      <w:r>
        <w:t xml:space="preserve">A </w:t>
      </w:r>
      <w:proofErr w:type="spellStart"/>
      <w:r w:rsidRPr="00ED3BC2">
        <w:rPr>
          <w:i/>
        </w:rPr>
        <w:t>TransportingNode</w:t>
      </w:r>
      <w:proofErr w:type="spellEnd"/>
      <w:r>
        <w:t xml:space="preserve"> is a component provided with the ability to “move” </w:t>
      </w:r>
      <w:r w:rsidRPr="00ED3BC2">
        <w:rPr>
          <w:i/>
        </w:rPr>
        <w:t>Baggage</w:t>
      </w:r>
      <w:r>
        <w:rPr>
          <w:i/>
        </w:rPr>
        <w:t xml:space="preserve"> </w:t>
      </w:r>
      <w:r>
        <w:t xml:space="preserve">(imagine a conveyor). </w:t>
      </w:r>
      <w:proofErr w:type="spellStart"/>
      <w:r>
        <w:t>TransportingNode</w:t>
      </w:r>
      <w:proofErr w:type="spellEnd"/>
      <w:r>
        <w:t xml:space="preserve"> parents two classes </w:t>
      </w:r>
      <w:proofErr w:type="spellStart"/>
      <w:r>
        <w:rPr>
          <w:i/>
        </w:rPr>
        <w:t>OneToOneConveyor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ManyToOneConveyor</w:t>
      </w:r>
      <w:proofErr w:type="spellEnd"/>
      <w:r>
        <w:rPr>
          <w:i/>
        </w:rPr>
        <w:t xml:space="preserve">. </w:t>
      </w:r>
      <w:r>
        <w:t>(Fig. 3)</w:t>
      </w:r>
      <w:r>
        <w:rPr>
          <w:i/>
        </w:rPr>
        <w:t xml:space="preserve"> </w:t>
      </w:r>
      <w:proofErr w:type="spellStart"/>
      <w:r>
        <w:rPr>
          <w:i/>
        </w:rPr>
        <w:t>OneToOneConveyor</w:t>
      </w:r>
      <w:proofErr w:type="spellEnd"/>
      <w:r>
        <w:rPr>
          <w:i/>
        </w:rPr>
        <w:t xml:space="preserve"> </w:t>
      </w:r>
      <w:r>
        <w:t xml:space="preserve">connects one </w:t>
      </w:r>
      <w:proofErr w:type="spellStart"/>
      <w:r>
        <w:rPr>
          <w:i/>
        </w:rPr>
        <w:t>ProcessingNode</w:t>
      </w:r>
      <w:proofErr w:type="spellEnd"/>
      <w:r>
        <w:rPr>
          <w:i/>
        </w:rPr>
        <w:t xml:space="preserve">/Complex node </w:t>
      </w:r>
      <w:r>
        <w:t xml:space="preserve">to a one other </w:t>
      </w:r>
      <w:proofErr w:type="spellStart"/>
      <w:r>
        <w:rPr>
          <w:i/>
        </w:rPr>
        <w:t>ProcessingNode</w:t>
      </w:r>
      <w:proofErr w:type="spellEnd"/>
      <w:r>
        <w:rPr>
          <w:i/>
        </w:rPr>
        <w:t xml:space="preserve">/Complex node. </w:t>
      </w:r>
      <w:proofErr w:type="spellStart"/>
      <w:r>
        <w:rPr>
          <w:i/>
        </w:rPr>
        <w:t>ManyToOneConveyor</w:t>
      </w:r>
      <w:proofErr w:type="spellEnd"/>
      <w:r>
        <w:rPr>
          <w:i/>
        </w:rPr>
        <w:t xml:space="preserve"> </w:t>
      </w:r>
      <w:r>
        <w:t>allows the connection of the one or more components to a single other component.</w:t>
      </w:r>
    </w:p>
    <w:p w:rsidR="00ED3BC2" w:rsidP="00ED3BC2" w:rsidRDefault="00ED3BC2" w14:paraId="467E6A35" w14:textId="11BAB07E">
      <w:pPr>
        <w:pStyle w:val="Heading3"/>
      </w:pPr>
      <w:proofErr w:type="spellStart"/>
      <w:r>
        <w:t>ProcessingNode</w:t>
      </w:r>
      <w:proofErr w:type="spellEnd"/>
    </w:p>
    <w:p w:rsidR="00ED3BC2" w:rsidP="00ED3BC2" w:rsidRDefault="00ED3BC2" w14:paraId="4211839A" w14:textId="6DE778DA">
      <w:proofErr w:type="spellStart"/>
      <w:r>
        <w:rPr>
          <w:i/>
        </w:rPr>
        <w:t>ProcessingNodes</w:t>
      </w:r>
      <w:proofErr w:type="spellEnd"/>
      <w:r>
        <w:rPr>
          <w:i/>
        </w:rPr>
        <w:t xml:space="preserve"> </w:t>
      </w:r>
      <w:r>
        <w:t xml:space="preserve">are all components who alter the properties of a </w:t>
      </w:r>
      <w:r>
        <w:rPr>
          <w:i/>
        </w:rPr>
        <w:t xml:space="preserve">Baggage </w:t>
      </w:r>
      <w:r>
        <w:t xml:space="preserve">or have inconstant </w:t>
      </w:r>
      <w:r>
        <w:rPr>
          <w:i/>
        </w:rPr>
        <w:t>successor (</w:t>
      </w:r>
      <w:r>
        <w:t xml:space="preserve">a </w:t>
      </w:r>
      <w:r>
        <w:rPr>
          <w:i/>
        </w:rPr>
        <w:t xml:space="preserve">successor </w:t>
      </w:r>
      <w:r>
        <w:t xml:space="preserve">is the next </w:t>
      </w:r>
      <w:proofErr w:type="spellStart"/>
      <w:r>
        <w:rPr>
          <w:i/>
        </w:rPr>
        <w:t>ChainLink</w:t>
      </w:r>
      <w:proofErr w:type="spellEnd"/>
      <w:r>
        <w:rPr>
          <w:i/>
        </w:rPr>
        <w:t xml:space="preserve"> </w:t>
      </w:r>
      <w:r>
        <w:t xml:space="preserve">to which the current one will pass the </w:t>
      </w:r>
      <w:r>
        <w:rPr>
          <w:i/>
        </w:rPr>
        <w:t xml:space="preserve">Baggage </w:t>
      </w:r>
      <w:r>
        <w:t xml:space="preserve">object). </w:t>
      </w:r>
      <w:proofErr w:type="spellStart"/>
      <w:r>
        <w:rPr>
          <w:i/>
        </w:rPr>
        <w:t>ProcessingNode</w:t>
      </w:r>
      <w:proofErr w:type="spellEnd"/>
      <w:r>
        <w:rPr>
          <w:i/>
        </w:rPr>
        <w:t xml:space="preserve"> </w:t>
      </w:r>
      <w:r>
        <w:t xml:space="preserve">is the common denominator to </w:t>
      </w:r>
      <w:proofErr w:type="gramStart"/>
      <w:r>
        <w:t>a number of</w:t>
      </w:r>
      <w:proofErr w:type="gramEnd"/>
      <w:r>
        <w:t xml:space="preserve"> components: (Fig. 4)</w:t>
      </w:r>
    </w:p>
    <w:p w:rsidR="00ED3BC2" w:rsidP="00ED3BC2" w:rsidRDefault="00ED3BC2" w14:paraId="4ED947E8" w14:textId="429E21EC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CheckInDesk</w:t>
      </w:r>
      <w:proofErr w:type="spellEnd"/>
      <w:r>
        <w:rPr>
          <w:i/>
        </w:rPr>
        <w:t xml:space="preserve"> </w:t>
      </w:r>
      <w:r>
        <w:t xml:space="preserve">– the entry point of a </w:t>
      </w:r>
      <w:r w:rsidRPr="00ED3BC2">
        <w:rPr>
          <w:i/>
        </w:rPr>
        <w:t>Baggage</w:t>
      </w:r>
      <w:r>
        <w:t xml:space="preserve"> object into the BHS.</w:t>
      </w:r>
    </w:p>
    <w:p w:rsidR="00ED3BC2" w:rsidP="00ED3BC2" w:rsidRDefault="00ED3BC2" w14:paraId="47882031" w14:textId="6CF3B2C9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Psc</w:t>
      </w:r>
      <w:proofErr w:type="spellEnd"/>
      <w:r>
        <w:rPr>
          <w:i/>
        </w:rPr>
        <w:t xml:space="preserve"> </w:t>
      </w:r>
      <w:r w:rsidRPr="00ED3BC2">
        <w:rPr>
          <w:i/>
        </w:rPr>
        <w:t>(Primary Security Check)</w:t>
      </w:r>
      <w:r>
        <w:t xml:space="preserve"> – simulates an X-Ray scanner in the most basic sense.</w:t>
      </w:r>
    </w:p>
    <w:p w:rsidRPr="00ED3BC2" w:rsidR="00ED3BC2" w:rsidP="00ED3BC2" w:rsidRDefault="00ED3BC2" w14:paraId="5C1EC746" w14:textId="3E485F5D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Asc</w:t>
      </w:r>
      <w:proofErr w:type="spellEnd"/>
      <w:r>
        <w:rPr>
          <w:i/>
        </w:rPr>
        <w:t xml:space="preserve"> (Advanced Security Check) </w:t>
      </w:r>
      <w:r>
        <w:t xml:space="preserve">– a simplified model of an area where baggage is sent to be further examined. A </w:t>
      </w:r>
      <w:r>
        <w:rPr>
          <w:i/>
        </w:rPr>
        <w:t xml:space="preserve">Baggage </w:t>
      </w:r>
      <w:r>
        <w:t xml:space="preserve">is sent to the </w:t>
      </w:r>
      <w:proofErr w:type="spellStart"/>
      <w:r>
        <w:rPr>
          <w:i/>
        </w:rPr>
        <w:t>Asc</w:t>
      </w:r>
      <w:proofErr w:type="spellEnd"/>
      <w:r>
        <w:rPr>
          <w:i/>
        </w:rPr>
        <w:t xml:space="preserve"> </w:t>
      </w:r>
      <w:r>
        <w:t xml:space="preserve">if it fails “scanning” by a </w:t>
      </w:r>
      <w:proofErr w:type="spellStart"/>
      <w:r>
        <w:rPr>
          <w:i/>
        </w:rPr>
        <w:t>Psc</w:t>
      </w:r>
      <w:proofErr w:type="spellEnd"/>
      <w:r w:rsidR="00525C0C">
        <w:rPr>
          <w:i/>
        </w:rPr>
        <w:t xml:space="preserve">. </w:t>
      </w:r>
      <w:r w:rsidR="005608AA">
        <w:t xml:space="preserve">If a </w:t>
      </w:r>
      <w:r w:rsidR="005608AA">
        <w:rPr>
          <w:i/>
        </w:rPr>
        <w:t xml:space="preserve">Baggage </w:t>
      </w:r>
      <w:r w:rsidR="005608AA">
        <w:t xml:space="preserve">fails </w:t>
      </w:r>
      <w:proofErr w:type="spellStart"/>
      <w:r w:rsidR="005608AA">
        <w:rPr>
          <w:i/>
        </w:rPr>
        <w:t>Asc</w:t>
      </w:r>
      <w:proofErr w:type="spellEnd"/>
      <w:r w:rsidR="005608AA">
        <w:rPr>
          <w:i/>
        </w:rPr>
        <w:t xml:space="preserve"> </w:t>
      </w:r>
      <w:r w:rsidR="005608AA">
        <w:t xml:space="preserve">scan it’s “swallowed” by the </w:t>
      </w:r>
      <w:proofErr w:type="spellStart"/>
      <w:r w:rsidR="005608AA">
        <w:rPr>
          <w:i/>
        </w:rPr>
        <w:t>BagCollector</w:t>
      </w:r>
      <w:proofErr w:type="spellEnd"/>
      <w:r>
        <w:rPr>
          <w:i/>
        </w:rPr>
        <w:t>.</w:t>
      </w:r>
    </w:p>
    <w:p w:rsidR="00ED3BC2" w:rsidP="00ED3BC2" w:rsidRDefault="00ED3BC2" w14:paraId="65F35102" w14:textId="0229B6C2">
      <w:pPr>
        <w:pStyle w:val="ListParagraph"/>
        <w:numPr>
          <w:ilvl w:val="0"/>
          <w:numId w:val="1"/>
        </w:numPr>
      </w:pPr>
      <w:r>
        <w:rPr>
          <w:i/>
        </w:rPr>
        <w:t xml:space="preserve">Aa (Airport area) – </w:t>
      </w:r>
      <w:r>
        <w:t xml:space="preserve">an </w:t>
      </w:r>
      <w:r>
        <w:rPr>
          <w:i/>
        </w:rPr>
        <w:t xml:space="preserve">Aa </w:t>
      </w:r>
      <w:r>
        <w:t xml:space="preserve">is where </w:t>
      </w:r>
      <w:r>
        <w:rPr>
          <w:i/>
        </w:rPr>
        <w:t>Flights</w:t>
      </w:r>
      <w:r>
        <w:t xml:space="preserve"> “arrive” and “depart”.</w:t>
      </w:r>
    </w:p>
    <w:p w:rsidRPr="00ED3BC2" w:rsidR="00ED3BC2" w:rsidP="00ED3BC2" w:rsidRDefault="00ED3BC2" w14:paraId="1554EFB8" w14:textId="0CDA1679">
      <w:pPr>
        <w:pStyle w:val="ListParagraph"/>
        <w:numPr>
          <w:ilvl w:val="0"/>
          <w:numId w:val="1"/>
        </w:numPr>
      </w:pPr>
      <w:r>
        <w:rPr>
          <w:i/>
        </w:rPr>
        <w:t>Robot –</w:t>
      </w:r>
      <w:r>
        <w:t xml:space="preserve"> robots are used in the BSU (Baggage Storage Unit). Their task is to “sort” baggage to its respective </w:t>
      </w:r>
      <w:proofErr w:type="spellStart"/>
      <w:r>
        <w:rPr>
          <w:i/>
        </w:rPr>
        <w:t>BaggageBucket</w:t>
      </w:r>
      <w:proofErr w:type="spellEnd"/>
    </w:p>
    <w:p w:rsidR="00ED3BC2" w:rsidP="00E6066F" w:rsidRDefault="00E6066F" w14:paraId="48B2214E" w14:textId="7DDBCD71">
      <w:pPr>
        <w:pStyle w:val="Heading3"/>
      </w:pPr>
      <w:r>
        <w:t>Complex Nodes</w:t>
      </w:r>
    </w:p>
    <w:p w:rsidR="00E6066F" w:rsidP="00E6066F" w:rsidRDefault="00E6066F" w14:paraId="0D5E993C" w14:textId="5F51839A">
      <w:r>
        <w:t xml:space="preserve">Due to their specifics some components cannot be classified as </w:t>
      </w:r>
      <w:proofErr w:type="spellStart"/>
      <w:r>
        <w:rPr>
          <w:i/>
        </w:rPr>
        <w:t>TransportingNode</w:t>
      </w:r>
      <w:proofErr w:type="spellEnd"/>
      <w:r>
        <w:rPr>
          <w:i/>
        </w:rPr>
        <w:t xml:space="preserve"> </w:t>
      </w:r>
      <w:r>
        <w:t xml:space="preserve">or </w:t>
      </w:r>
      <w:proofErr w:type="spellStart"/>
      <w:r>
        <w:rPr>
          <w:i/>
        </w:rPr>
        <w:t>ProcessingNode</w:t>
      </w:r>
      <w:proofErr w:type="spellEnd"/>
      <w:r>
        <w:rPr>
          <w:i/>
        </w:rPr>
        <w:t xml:space="preserve">. </w:t>
      </w:r>
      <w:r>
        <w:t xml:space="preserve">They are derived directly from </w:t>
      </w:r>
      <w:proofErr w:type="spellStart"/>
      <w:r>
        <w:rPr>
          <w:i/>
        </w:rPr>
        <w:t>ChainLink</w:t>
      </w:r>
      <w:proofErr w:type="spellEnd"/>
      <w:r>
        <w:t>. Such components are:</w:t>
      </w:r>
      <w:r w:rsidR="00B642BB">
        <w:t xml:space="preserve"> (Fig. 5)</w:t>
      </w:r>
    </w:p>
    <w:p w:rsidRPr="00EA727C" w:rsidR="00E6066F" w:rsidP="00E6066F" w:rsidRDefault="00E6066F" w14:paraId="647F4123" w14:textId="40014AA4">
      <w:pPr>
        <w:pStyle w:val="ListParagraph"/>
        <w:numPr>
          <w:ilvl w:val="0"/>
          <w:numId w:val="2"/>
        </w:numPr>
      </w:pPr>
      <w:proofErr w:type="spellStart"/>
      <w:r w:rsidRPr="00E6066F">
        <w:rPr>
          <w:i/>
        </w:rPr>
        <w:t>CheckInDispatcher</w:t>
      </w:r>
      <w:proofErr w:type="spellEnd"/>
      <w:r>
        <w:t xml:space="preserve"> – used to simulate the flow of passengers at the </w:t>
      </w:r>
      <w:proofErr w:type="spellStart"/>
      <w:r>
        <w:rPr>
          <w:i/>
        </w:rPr>
        <w:t>CheckInDesks</w:t>
      </w:r>
      <w:proofErr w:type="spellEnd"/>
      <w:r w:rsidR="00B642BB">
        <w:rPr>
          <w:i/>
        </w:rPr>
        <w:t>.</w:t>
      </w:r>
    </w:p>
    <w:p w:rsidRPr="00D24ED8" w:rsidR="00D24ED8" w:rsidP="00525C0C" w:rsidRDefault="00EA727C" w14:paraId="4CDB36FF" w14:textId="24A3EE7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AADispatcher</w:t>
      </w:r>
      <w:proofErr w:type="spellEnd"/>
      <w:r>
        <w:rPr>
          <w:i/>
        </w:rPr>
        <w:t xml:space="preserve"> – </w:t>
      </w:r>
      <w:r>
        <w:t xml:space="preserve">used to simulate the flow of </w:t>
      </w:r>
      <w:r>
        <w:rPr>
          <w:i/>
        </w:rPr>
        <w:t xml:space="preserve">Baggage </w:t>
      </w:r>
      <w:r>
        <w:t xml:space="preserve">from “arriving” </w:t>
      </w:r>
      <w:r>
        <w:rPr>
          <w:i/>
        </w:rPr>
        <w:t>Flights</w:t>
      </w:r>
      <w:r w:rsidR="00B642BB">
        <w:rPr>
          <w:i/>
        </w:rPr>
        <w:t>.</w:t>
      </w:r>
    </w:p>
    <w:p w:rsidRPr="00D24ED8" w:rsidR="00D24ED8" w:rsidP="00D24ED8" w:rsidRDefault="00D24ED8" w14:paraId="58BD9AC2" w14:textId="3FC5DC5F">
      <w:pPr>
        <w:pStyle w:val="ListParagraph"/>
        <w:numPr>
          <w:ilvl w:val="0"/>
          <w:numId w:val="2"/>
        </w:numPr>
      </w:pPr>
      <w:r>
        <w:rPr>
          <w:i/>
        </w:rPr>
        <w:t xml:space="preserve">MPA </w:t>
      </w:r>
      <w:r w:rsidRPr="00EA727C">
        <w:rPr>
          <w:i/>
        </w:rPr>
        <w:t>(Main Processing Area)</w:t>
      </w:r>
      <w:r>
        <w:t xml:space="preserve"> </w:t>
      </w:r>
      <w:r w:rsidR="00EA727C">
        <w:t xml:space="preserve">– the </w:t>
      </w:r>
      <w:r w:rsidR="00EA727C">
        <w:rPr>
          <w:i/>
        </w:rPr>
        <w:t xml:space="preserve">MPA </w:t>
      </w:r>
      <w:r w:rsidR="00EA727C">
        <w:t xml:space="preserve">resembles a sorting conveyor. Once </w:t>
      </w:r>
      <w:r w:rsidR="00EA727C">
        <w:rPr>
          <w:i/>
        </w:rPr>
        <w:t xml:space="preserve">Baggage </w:t>
      </w:r>
      <w:r w:rsidR="00EA727C">
        <w:t xml:space="preserve">passed to the </w:t>
      </w:r>
      <w:r w:rsidR="00EA727C">
        <w:rPr>
          <w:i/>
        </w:rPr>
        <w:t xml:space="preserve">MPA, </w:t>
      </w:r>
      <w:r w:rsidR="00EA727C">
        <w:t xml:space="preserve">it is distributed to its respective </w:t>
      </w:r>
      <w:r w:rsidR="00EA727C">
        <w:rPr>
          <w:i/>
        </w:rPr>
        <w:t xml:space="preserve">Destination (Aa, BSU, </w:t>
      </w:r>
      <w:proofErr w:type="spellStart"/>
      <w:r w:rsidR="00EA727C">
        <w:rPr>
          <w:i/>
        </w:rPr>
        <w:t>PickUpArea</w:t>
      </w:r>
      <w:proofErr w:type="spellEnd"/>
      <w:r w:rsidR="00EA727C">
        <w:rPr>
          <w:i/>
        </w:rPr>
        <w:t>)</w:t>
      </w:r>
      <w:r w:rsidR="00B642BB">
        <w:rPr>
          <w:i/>
        </w:rPr>
        <w:t>.</w:t>
      </w:r>
    </w:p>
    <w:p w:rsidRPr="00525C0C" w:rsidR="00D24ED8" w:rsidP="00D24ED8" w:rsidRDefault="00D24ED8" w14:paraId="00243DB4" w14:textId="40380287">
      <w:pPr>
        <w:pStyle w:val="ListParagraph"/>
        <w:numPr>
          <w:ilvl w:val="0"/>
          <w:numId w:val="2"/>
        </w:numPr>
      </w:pPr>
      <w:r>
        <w:rPr>
          <w:i/>
        </w:rPr>
        <w:t xml:space="preserve">BSU (Baggage Storage Unit) – </w:t>
      </w:r>
      <w:r>
        <w:t xml:space="preserve">the </w:t>
      </w:r>
      <w:r>
        <w:rPr>
          <w:i/>
        </w:rPr>
        <w:t xml:space="preserve">BSU </w:t>
      </w:r>
      <w:r>
        <w:t xml:space="preserve">is a simplified model of a storage area used for storing </w:t>
      </w:r>
      <w:r>
        <w:rPr>
          <w:i/>
        </w:rPr>
        <w:t xml:space="preserve">Baggage </w:t>
      </w:r>
      <w:r w:rsidR="00EA727C">
        <w:t>that has arrived</w:t>
      </w:r>
      <w:r w:rsidR="00525C0C">
        <w:t xml:space="preserve"> in the BHS</w:t>
      </w:r>
      <w:r w:rsidR="00EA727C">
        <w:t xml:space="preserve"> too early for its </w:t>
      </w:r>
      <w:r w:rsidR="00525C0C">
        <w:rPr>
          <w:i/>
        </w:rPr>
        <w:t>Flight</w:t>
      </w:r>
      <w:r w:rsidR="00B642BB">
        <w:rPr>
          <w:i/>
        </w:rPr>
        <w:t>.</w:t>
      </w:r>
    </w:p>
    <w:p w:rsidRPr="00B642BB" w:rsidR="00525C0C" w:rsidP="00D24ED8" w:rsidRDefault="00525C0C" w14:paraId="54E654AD" w14:textId="0C993A84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BagCollector</w:t>
      </w:r>
      <w:proofErr w:type="spellEnd"/>
      <w:r>
        <w:rPr>
          <w:i/>
        </w:rPr>
        <w:t xml:space="preserve"> – </w:t>
      </w:r>
      <w:r>
        <w:t xml:space="preserve">used as a Black </w:t>
      </w:r>
      <w:r>
        <w:t>hole</w:t>
      </w:r>
      <w:r>
        <w:t xml:space="preserve"> that </w:t>
      </w:r>
      <w:r w:rsidR="00B642BB">
        <w:t>“</w:t>
      </w:r>
      <w:r>
        <w:t>swallows</w:t>
      </w:r>
      <w:r w:rsidR="00B642BB">
        <w:t>”</w:t>
      </w:r>
      <w:r>
        <w:t xml:space="preserve"> all </w:t>
      </w:r>
      <w:r>
        <w:rPr>
          <w:i/>
        </w:rPr>
        <w:t xml:space="preserve">Baggage </w:t>
      </w:r>
      <w:r>
        <w:t xml:space="preserve">processed by an </w:t>
      </w:r>
      <w:r>
        <w:rPr>
          <w:i/>
        </w:rPr>
        <w:t>Aa</w:t>
      </w:r>
      <w:r>
        <w:rPr>
          <w:i/>
        </w:rPr>
        <w:t xml:space="preserve">, </w:t>
      </w:r>
      <w:proofErr w:type="spellStart"/>
      <w:r>
        <w:rPr>
          <w:i/>
        </w:rPr>
        <w:t>Asc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PickUpArea</w:t>
      </w:r>
      <w:proofErr w:type="spellEnd"/>
      <w:r>
        <w:rPr>
          <w:i/>
        </w:rPr>
        <w:t>.</w:t>
      </w:r>
    </w:p>
    <w:p w:rsidR="00B642BB" w:rsidP="00D24ED8" w:rsidRDefault="00B642BB" w14:paraId="6D66919F" w14:textId="0E19EEF0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lastRenderedPageBreak/>
        <w:t>ConveyorConnector</w:t>
      </w:r>
      <w:proofErr w:type="spellEnd"/>
      <w:r>
        <w:rPr>
          <w:i/>
        </w:rPr>
        <w:t xml:space="preserve"> – </w:t>
      </w:r>
      <w:r>
        <w:t xml:space="preserve">A </w:t>
      </w:r>
      <w:proofErr w:type="spellStart"/>
      <w:r>
        <w:rPr>
          <w:i/>
        </w:rPr>
        <w:t>ConveyorConnector</w:t>
      </w:r>
      <w:proofErr w:type="spellEnd"/>
      <w:r>
        <w:rPr>
          <w:i/>
        </w:rPr>
        <w:t xml:space="preserve"> </w:t>
      </w:r>
      <w:r>
        <w:t xml:space="preserve">is not an actual component. It rather serves as an adapter which enables other </w:t>
      </w:r>
      <w:r w:rsidRPr="00B642BB">
        <w:t>non-</w:t>
      </w:r>
      <w:proofErr w:type="spellStart"/>
      <w:r w:rsidRPr="00B642BB">
        <w:rPr>
          <w:i/>
        </w:rPr>
        <w:t>TransportingNode</w:t>
      </w:r>
      <w:proofErr w:type="spellEnd"/>
      <w:r>
        <w:t xml:space="preserve"> components to connect with a </w:t>
      </w:r>
      <w:proofErr w:type="spellStart"/>
      <w:r>
        <w:rPr>
          <w:i/>
        </w:rPr>
        <w:t>ManyToOneConveyor</w:t>
      </w:r>
      <w:proofErr w:type="spellEnd"/>
      <w:r>
        <w:t>.</w:t>
      </w:r>
    </w:p>
    <w:p w:rsidR="001919A2" w:rsidP="001919A2" w:rsidRDefault="001919A2" w14:paraId="13F02AB5" w14:textId="161230BC">
      <w:pPr>
        <w:pStyle w:val="Heading2"/>
      </w:pPr>
      <w:r>
        <w:t>Helper Classes</w:t>
      </w:r>
    </w:p>
    <w:p w:rsidR="001919A2" w:rsidP="001919A2" w:rsidRDefault="001919A2" w14:paraId="52E464D4" w14:textId="62286767">
      <w:r>
        <w:t>In addition to our components, we have “Helper classes”. They are used to build the model</w:t>
      </w:r>
      <w:r w:rsidR="00C97B4F">
        <w:t xml:space="preserve"> or provide time management options. Helper classes are defined as follows:</w:t>
      </w:r>
    </w:p>
    <w:p w:rsidRPr="00453502" w:rsidR="00C97B4F" w:rsidP="00C97B4F" w:rsidRDefault="00C97B4F" w14:paraId="4313D394" w14:textId="7A997E62">
      <w:pPr>
        <w:pStyle w:val="ListParagraph"/>
        <w:numPr>
          <w:ilvl w:val="0"/>
          <w:numId w:val="3"/>
        </w:numPr>
      </w:pPr>
      <w:proofErr w:type="spellStart"/>
      <w:r>
        <w:rPr>
          <w:i/>
        </w:rPr>
        <w:t>ChainLinkFactory</w:t>
      </w:r>
      <w:proofErr w:type="spellEnd"/>
      <w:r>
        <w:rPr>
          <w:i/>
        </w:rPr>
        <w:t xml:space="preserve"> – </w:t>
      </w:r>
      <w:proofErr w:type="spellStart"/>
      <w:r>
        <w:t>Autofac</w:t>
      </w:r>
      <w:proofErr w:type="spellEnd"/>
      <w:r>
        <w:t xml:space="preserve"> </w:t>
      </w:r>
      <w:r w:rsidR="00453502">
        <w:t xml:space="preserve">Factory to build </w:t>
      </w:r>
      <w:proofErr w:type="spellStart"/>
      <w:r w:rsidR="00453502">
        <w:rPr>
          <w:i/>
        </w:rPr>
        <w:t>ChainLinks</w:t>
      </w:r>
      <w:proofErr w:type="spellEnd"/>
      <w:r w:rsidR="00453502">
        <w:rPr>
          <w:i/>
        </w:rPr>
        <w:t>.</w:t>
      </w:r>
    </w:p>
    <w:p w:rsidRPr="001919A2" w:rsidR="00453502" w:rsidP="00C97B4F" w:rsidRDefault="00453502" w14:paraId="6D926192" w14:textId="5EE98E07">
      <w:pPr>
        <w:pStyle w:val="ListParagraph"/>
        <w:numPr>
          <w:ilvl w:val="0"/>
          <w:numId w:val="3"/>
        </w:numPr>
      </w:pPr>
      <w:proofErr w:type="spellStart"/>
      <w:r>
        <w:rPr>
          <w:i/>
        </w:rPr>
        <w:t>SimulationSettings</w:t>
      </w:r>
      <w:proofErr w:type="spellEnd"/>
      <w:r>
        <w:rPr>
          <w:i/>
        </w:rPr>
        <w:t xml:space="preserve"> – </w:t>
      </w:r>
      <w:r>
        <w:t xml:space="preserve">User-customizable settings that are used by the </w:t>
      </w:r>
      <w:proofErr w:type="spellStart"/>
      <w:r>
        <w:rPr>
          <w:i/>
        </w:rPr>
        <w:t>ChainLinkFactory</w:t>
      </w:r>
      <w:proofErr w:type="spellEnd"/>
      <w:r>
        <w:rPr>
          <w:i/>
        </w:rPr>
        <w:t>.</w:t>
      </w:r>
      <w:bookmarkStart w:name="_GoBack" w:id="0"/>
      <w:bookmarkEnd w:id="0"/>
    </w:p>
    <w:p w:rsidR="00B642BB" w:rsidRDefault="00B642BB" w14:paraId="69D5D877" w14:textId="77777777">
      <w:r>
        <w:br w:type="page"/>
      </w:r>
    </w:p>
    <w:p w:rsidRPr="00ED3BC2" w:rsidR="00ED3BC2" w:rsidP="00ED3BC2" w:rsidRDefault="00ED3BC2" w14:paraId="7486792F" w14:textId="4E80444D">
      <w:pPr>
        <w:tabs>
          <w:tab w:val="left" w:pos="5923"/>
        </w:tabs>
      </w:pPr>
    </w:p>
    <w:p w:rsidR="00B642BB" w:rsidP="00B642BB" w:rsidRDefault="00B642BB" w14:paraId="05AA037F" w14:textId="35BD4607">
      <w:pPr>
        <w:keepNext/>
      </w:pPr>
    </w:p>
    <w:p w:rsidR="003C634C" w:rsidP="00B642BB" w:rsidRDefault="00B642BB" w14:paraId="12945F36" w14:textId="4B074EB0">
      <w:pPr>
        <w:pStyle w:val="Caption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8378D9" wp14:editId="329082A0">
            <wp:simplePos x="0" y="0"/>
            <wp:positionH relativeFrom="column">
              <wp:posOffset>-1629410</wp:posOffset>
            </wp:positionH>
            <wp:positionV relativeFrom="paragraph">
              <wp:posOffset>1169035</wp:posOffset>
            </wp:positionV>
            <wp:extent cx="8115935" cy="4856480"/>
            <wp:effectExtent l="0" t="8572" r="0" b="0"/>
            <wp:wrapTight wrapText="bothSides">
              <wp:wrapPolygon edited="0">
                <wp:start x="-23" y="21562"/>
                <wp:lineTo x="21525" y="21562"/>
                <wp:lineTo x="21525" y="126"/>
                <wp:lineTo x="-23" y="126"/>
                <wp:lineTo x="-23" y="2156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593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4964">
        <w:rPr>
          <w:noProof/>
        </w:rPr>
        <w:t>1</w:t>
      </w:r>
      <w:r>
        <w:fldChar w:fldCharType="end"/>
      </w:r>
      <w:r w:rsidR="00994964">
        <w:t>.</w:t>
      </w:r>
      <w:r>
        <w:t xml:space="preserve"> Full Class Diagram</w:t>
      </w:r>
    </w:p>
    <w:p w:rsidR="00B642BB" w:rsidP="00B642BB" w:rsidRDefault="008D3139" w14:paraId="0B2FF85C" w14:textId="77777777">
      <w:pPr>
        <w:keepNext/>
      </w:pPr>
      <w:r>
        <w:rPr>
          <w:noProof/>
        </w:rPr>
        <w:lastRenderedPageBreak/>
        <w:drawing>
          <wp:inline distT="0" distB="0" distL="0" distR="0" wp14:anchorId="18EA663C" wp14:editId="454C09C6">
            <wp:extent cx="5943600" cy="5644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4C" w:rsidP="00B642BB" w:rsidRDefault="00B642BB" w14:paraId="32201434" w14:textId="780DF8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4964">
        <w:rPr>
          <w:noProof/>
        </w:rPr>
        <w:t>2</w:t>
      </w:r>
      <w:r>
        <w:fldChar w:fldCharType="end"/>
      </w:r>
      <w:r w:rsidR="00994964">
        <w:t>.</w:t>
      </w:r>
      <w:r>
        <w:t xml:space="preserve"> </w:t>
      </w:r>
      <w:proofErr w:type="spellStart"/>
      <w:r>
        <w:t>ChainLink</w:t>
      </w:r>
      <w:proofErr w:type="spellEnd"/>
      <w:r>
        <w:t xml:space="preserve"> and its children</w:t>
      </w:r>
    </w:p>
    <w:p w:rsidR="00B642BB" w:rsidP="00B642BB" w:rsidRDefault="008D3139" w14:paraId="1763073C" w14:textId="77777777">
      <w:pPr>
        <w:keepNext/>
      </w:pPr>
      <w:r>
        <w:rPr>
          <w:noProof/>
        </w:rPr>
        <w:lastRenderedPageBreak/>
        <w:drawing>
          <wp:inline distT="0" distB="0" distL="0" distR="0" wp14:anchorId="6F851C38" wp14:editId="53398588">
            <wp:extent cx="5943600" cy="6453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9" w:rsidP="00B642BB" w:rsidRDefault="00B642BB" w14:paraId="0BACF980" w14:textId="5B4819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4964">
        <w:rPr>
          <w:noProof/>
        </w:rPr>
        <w:t>3</w:t>
      </w:r>
      <w:r>
        <w:fldChar w:fldCharType="end"/>
      </w:r>
      <w:r w:rsidR="00994964">
        <w:t>.</w:t>
      </w:r>
      <w:r>
        <w:t xml:space="preserve"> </w:t>
      </w:r>
      <w:proofErr w:type="spellStart"/>
      <w:r>
        <w:t>TransportingNode</w:t>
      </w:r>
      <w:proofErr w:type="spellEnd"/>
      <w:r>
        <w:t xml:space="preserve"> and its children</w:t>
      </w:r>
    </w:p>
    <w:p w:rsidR="00ED3BC2" w:rsidP="003C634C" w:rsidRDefault="00ED3BC2" w14:paraId="569E3BF2" w14:textId="77777777">
      <w:pPr>
        <w:rPr>
          <w:lang w:val="bg-BG"/>
        </w:rPr>
      </w:pPr>
    </w:p>
    <w:p w:rsidR="00B642BB" w:rsidP="00B642BB" w:rsidRDefault="008D3139" w14:paraId="4585DC14" w14:textId="77777777">
      <w:pPr>
        <w:keepNext/>
      </w:pPr>
      <w:r>
        <w:rPr>
          <w:noProof/>
        </w:rPr>
        <w:lastRenderedPageBreak/>
        <w:drawing>
          <wp:inline distT="0" distB="0" distL="0" distR="0" wp14:anchorId="0D9F183D" wp14:editId="1D21C4A0">
            <wp:extent cx="5943600" cy="3786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9" w:rsidP="00B642BB" w:rsidRDefault="00B642BB" w14:paraId="72AC175F" w14:textId="74F73AF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4964">
        <w:rPr>
          <w:noProof/>
        </w:rPr>
        <w:t>4</w:t>
      </w:r>
      <w:r>
        <w:fldChar w:fldCharType="end"/>
      </w:r>
      <w:r w:rsidR="00994964">
        <w:t>.</w:t>
      </w:r>
      <w:r>
        <w:t xml:space="preserve"> </w:t>
      </w:r>
      <w:proofErr w:type="spellStart"/>
      <w:r>
        <w:t>ProcessingNode</w:t>
      </w:r>
      <w:proofErr w:type="spellEnd"/>
      <w:r>
        <w:t xml:space="preserve"> and its children</w:t>
      </w:r>
    </w:p>
    <w:p w:rsidR="00B642BB" w:rsidP="00B642BB" w:rsidRDefault="00ED3BC2" w14:paraId="431B8D42" w14:textId="77777777">
      <w:pPr>
        <w:keepNext/>
      </w:pPr>
      <w:r>
        <w:rPr>
          <w:noProof/>
        </w:rPr>
        <w:drawing>
          <wp:inline distT="0" distB="0" distL="0" distR="0" wp14:anchorId="5D45C118" wp14:editId="48220999">
            <wp:extent cx="59436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C2" w:rsidP="00B642BB" w:rsidRDefault="00B642BB" w14:paraId="5187DB0B" w14:textId="18AB0BF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4964">
        <w:rPr>
          <w:noProof/>
        </w:rPr>
        <w:t>5</w:t>
      </w:r>
      <w:r>
        <w:fldChar w:fldCharType="end"/>
      </w:r>
      <w:r w:rsidR="00994964">
        <w:t>.</w:t>
      </w:r>
      <w:r>
        <w:t xml:space="preserve"> Complex nodes</w:t>
      </w:r>
    </w:p>
    <w:p w:rsidR="00B642BB" w:rsidP="00B642BB" w:rsidRDefault="00ED3BC2" w14:paraId="1BB6CE8F" w14:textId="77777777">
      <w:pPr>
        <w:keepNext/>
      </w:pPr>
      <w:r>
        <w:rPr>
          <w:noProof/>
        </w:rPr>
        <w:lastRenderedPageBreak/>
        <w:drawing>
          <wp:inline distT="0" distB="0" distL="0" distR="0" wp14:anchorId="6F5B865F" wp14:editId="253ECBC5">
            <wp:extent cx="3695700" cy="600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C2" w:rsidP="00B642BB" w:rsidRDefault="00B642BB" w14:paraId="3F4C90B2" w14:textId="7CC124BB">
      <w:pPr>
        <w:pStyle w:val="Caption"/>
        <w:rPr>
          <w:lang w:val="bg-B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4964">
        <w:rPr>
          <w:noProof/>
        </w:rPr>
        <w:t>6</w:t>
      </w:r>
      <w:r>
        <w:fldChar w:fldCharType="end"/>
      </w:r>
      <w:r w:rsidR="00994964">
        <w:t>.</w:t>
      </w:r>
      <w:r>
        <w:t xml:space="preserve"> Baggage and Flight</w:t>
      </w:r>
    </w:p>
    <w:p w:rsidR="00994964" w:rsidP="00994964" w:rsidRDefault="00ED3BC2" w14:paraId="36B3AD93" w14:textId="77777777">
      <w:pPr>
        <w:keepNext/>
      </w:pPr>
      <w:r>
        <w:rPr>
          <w:noProof/>
        </w:rPr>
        <w:lastRenderedPageBreak/>
        <w:drawing>
          <wp:inline distT="0" distB="0" distL="0" distR="0" wp14:anchorId="0BF6FFBE" wp14:editId="27DFA08C">
            <wp:extent cx="5943600" cy="4220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C2" w:rsidP="00994964" w:rsidRDefault="00994964" w14:paraId="5179DC74" w14:textId="5DDC7C6B">
      <w:pPr>
        <w:pStyle w:val="Caption"/>
        <w:rPr>
          <w:lang w:val="bg-B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Settings</w:t>
      </w:r>
    </w:p>
    <w:p w:rsidRPr="00ED3BC2" w:rsidR="00ED3BC2" w:rsidP="478426F7" w:rsidRDefault="00ED3BC2" w14:paraId="4392C937" w14:textId="77777777" w14:noSpellErr="1">
      <w:pPr>
        <w:rPr>
          <w:lang w:val="bg-BG"/>
        </w:rPr>
      </w:pPr>
    </w:p>
    <w:p w:rsidR="478426F7" w:rsidP="478426F7" w:rsidRDefault="478426F7" w14:paraId="6302F079" w14:textId="39DA627A">
      <w:pPr>
        <w:pStyle w:val="Normal"/>
        <w:rPr>
          <w:lang w:val="bg-BG"/>
        </w:rPr>
      </w:pPr>
    </w:p>
    <w:p w:rsidR="478426F7" w:rsidP="478426F7" w:rsidRDefault="478426F7" w14:paraId="3D576AA8" w14:textId="4B6F6C59">
      <w:pPr>
        <w:pStyle w:val="Normal"/>
        <w:rPr>
          <w:lang w:val="bg-BG"/>
        </w:rPr>
      </w:pPr>
    </w:p>
    <w:p w:rsidR="478426F7" w:rsidP="478426F7" w:rsidRDefault="478426F7" w14:paraId="4D9F9F96" w14:textId="709EF906">
      <w:pPr>
        <w:pStyle w:val="Normal"/>
        <w:rPr>
          <w:lang w:val="bg-BG"/>
        </w:rPr>
      </w:pPr>
    </w:p>
    <w:p w:rsidR="478426F7" w:rsidP="478426F7" w:rsidRDefault="478426F7" w14:paraId="4ADE4736" w14:textId="65B77FE5">
      <w:pPr>
        <w:pStyle w:val="Normal"/>
        <w:rPr>
          <w:lang w:val="bg-BG"/>
        </w:rPr>
      </w:pPr>
    </w:p>
    <w:p w:rsidR="478426F7" w:rsidP="478426F7" w:rsidRDefault="478426F7" w14:paraId="53CE1623" w14:textId="1B3D98AA">
      <w:pPr>
        <w:pStyle w:val="Normal"/>
        <w:rPr>
          <w:lang w:val="bg-BG"/>
        </w:rPr>
      </w:pPr>
    </w:p>
    <w:p w:rsidR="478426F7" w:rsidP="478426F7" w:rsidRDefault="478426F7" w14:paraId="136893D0" w14:textId="1ACEFF34">
      <w:pPr>
        <w:pStyle w:val="Normal"/>
        <w:rPr>
          <w:lang w:val="bg-BG"/>
        </w:rPr>
      </w:pPr>
    </w:p>
    <w:p w:rsidR="478426F7" w:rsidP="478426F7" w:rsidRDefault="478426F7" w14:paraId="7FB484F5" w14:textId="749CC628">
      <w:pPr>
        <w:pStyle w:val="Normal"/>
        <w:rPr>
          <w:lang w:val="bg-BG"/>
        </w:rPr>
      </w:pPr>
    </w:p>
    <w:p w:rsidR="478426F7" w:rsidP="478426F7" w:rsidRDefault="478426F7" w14:paraId="1C473CA9" w14:textId="2B2FFC33">
      <w:pPr>
        <w:pStyle w:val="Normal"/>
        <w:rPr>
          <w:lang w:val="bg-BG"/>
        </w:rPr>
      </w:pPr>
    </w:p>
    <w:p w:rsidR="478426F7" w:rsidP="478426F7" w:rsidRDefault="478426F7" w14:paraId="49025BA6" w14:textId="6C4C6AB7">
      <w:pPr>
        <w:pStyle w:val="Normal"/>
        <w:rPr>
          <w:lang w:val="bg-BG"/>
        </w:rPr>
      </w:pPr>
    </w:p>
    <w:p w:rsidR="478426F7" w:rsidP="478426F7" w:rsidRDefault="478426F7" w14:paraId="62AD6D14" w14:textId="594B57E1">
      <w:pPr>
        <w:pStyle w:val="Normal"/>
        <w:rPr>
          <w:lang w:val="bg-BG"/>
        </w:rPr>
      </w:pPr>
    </w:p>
    <w:p w:rsidR="478426F7" w:rsidP="478426F7" w:rsidRDefault="478426F7" w14:paraId="381811E2" w14:textId="68674E3E">
      <w:pPr>
        <w:pStyle w:val="Normal"/>
        <w:rPr>
          <w:lang w:val="bg-BG"/>
        </w:rPr>
      </w:pPr>
    </w:p>
    <w:p w:rsidR="478426F7" w:rsidP="478426F7" w:rsidRDefault="478426F7" w14:paraId="489F90BC" w14:textId="28868BE8">
      <w:pPr>
        <w:pStyle w:val="Normal"/>
        <w:rPr>
          <w:lang w:val="bg-BG"/>
        </w:rPr>
      </w:pPr>
    </w:p>
    <w:p w:rsidR="478426F7" w:rsidP="478426F7" w:rsidRDefault="478426F7" w14:paraId="12FAA8EE" w14:textId="7365E066">
      <w:pPr>
        <w:pStyle w:val="Normal"/>
        <w:rPr>
          <w:lang w:val="bg-BG"/>
        </w:rPr>
      </w:pPr>
    </w:p>
    <w:p w:rsidR="478426F7" w:rsidP="478426F7" w:rsidRDefault="478426F7" w14:paraId="0853B0F7" w14:textId="16D197B1">
      <w:pPr>
        <w:pStyle w:val="Heading1"/>
        <w:rPr>
          <w:lang w:val="bg-BG"/>
        </w:rPr>
      </w:pPr>
      <w:r w:rsidR="478426F7">
        <w:rPr/>
        <w:t>Front-End</w:t>
      </w:r>
    </w:p>
    <w:p w:rsidR="478426F7" w:rsidP="478426F7" w:rsidRDefault="478426F7" w14:paraId="5A35081E" w14:textId="462525E3">
      <w:pPr>
        <w:pStyle w:val="Normal"/>
        <w:rPr>
          <w:lang w:val="bg-BG"/>
        </w:rPr>
      </w:pPr>
    </w:p>
    <w:p w:rsidR="478426F7" w:rsidP="478426F7" w:rsidRDefault="478426F7" w14:paraId="0D741B89" w14:textId="2A29A69E">
      <w:pPr>
        <w:pStyle w:val="Heading2"/>
      </w:pPr>
      <w:r w:rsidR="478426F7">
        <w:rPr/>
        <w:t>User Interface (UI)</w:t>
      </w:r>
    </w:p>
    <w:p w:rsidR="478426F7" w:rsidP="478426F7" w:rsidRDefault="478426F7" w14:paraId="68554E91" w14:textId="68148230">
      <w:pPr>
        <w:pStyle w:val="Normal"/>
      </w:pPr>
    </w:p>
    <w:p w:rsidR="478426F7" w:rsidP="478426F7" w:rsidRDefault="478426F7" w14:paraId="242EFC89" w14:textId="403E7F19">
      <w:pPr>
        <w:pStyle w:val="Normal"/>
      </w:pPr>
      <w:r w:rsidRPr="478426F7" w:rsidR="478426F7">
        <w:rPr/>
        <w:t>The user interface consists of two windows. A Simulation window and a Statistics Window.</w:t>
      </w:r>
    </w:p>
    <w:p w:rsidR="478426F7" w:rsidP="478426F7" w:rsidRDefault="478426F7" w14:paraId="5943E87B" w14:textId="7B9C2596">
      <w:pPr>
        <w:pStyle w:val="Normal"/>
      </w:pPr>
      <w:r w:rsidRPr="478426F7" w:rsidR="478426F7">
        <w:rPr/>
        <w:t xml:space="preserve">The Statistics Window shows different information about the </w:t>
      </w:r>
      <w:r w:rsidRPr="478426F7" w:rsidR="478426F7">
        <w:rPr/>
        <w:t>simulation in</w:t>
      </w:r>
      <w:r w:rsidRPr="478426F7" w:rsidR="478426F7">
        <w:rPr/>
        <w:t xml:space="preserve"> graphical representation ( charts, graphs etc.)</w:t>
      </w:r>
    </w:p>
    <w:p w:rsidR="478426F7" w:rsidP="478426F7" w:rsidRDefault="478426F7" w14:paraId="77A5A797" w14:textId="58A61DB4">
      <w:pPr>
        <w:pStyle w:val="Normal"/>
      </w:pPr>
      <w:r w:rsidRPr="478426F7" w:rsidR="478426F7">
        <w:rPr/>
        <w:t>The Simulation window consists of three parts. On the left hand-side we can see different images indicating different elements (check-in area, conveyor, security checks etc.) In the middle of the screen is an empty grid window where the simulation can be built and seen visually. Below that window 5 buttons reside each with specific functionality.</w:t>
      </w:r>
    </w:p>
    <w:p w:rsidR="478426F7" w:rsidP="478426F7" w:rsidRDefault="478426F7" w14:paraId="23582FF0" w14:textId="73A02344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r w:rsidRPr="478426F7" w:rsidR="478426F7">
        <w:rPr>
          <w:lang w:val="bg-BG"/>
        </w:rPr>
        <w:t xml:space="preserve">The “Run” </w:t>
      </w:r>
      <w:proofErr w:type="spellStart"/>
      <w:r w:rsidRPr="478426F7" w:rsidR="478426F7">
        <w:rPr>
          <w:lang w:val="bg-BG"/>
        </w:rPr>
        <w:t>button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starts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simulation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and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upon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finishing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shows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information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statistics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window</w:t>
      </w:r>
      <w:proofErr w:type="spellEnd"/>
      <w:r w:rsidRPr="478426F7" w:rsidR="478426F7">
        <w:rPr>
          <w:lang w:val="bg-BG"/>
        </w:rPr>
        <w:t xml:space="preserve">. </w:t>
      </w:r>
      <w:proofErr w:type="spellStart"/>
      <w:r w:rsidRPr="478426F7" w:rsidR="478426F7">
        <w:rPr>
          <w:lang w:val="bg-BG"/>
        </w:rPr>
        <w:t>This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button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available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only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when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eveything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required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for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simulation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created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model</w:t>
      </w:r>
      <w:proofErr w:type="spellEnd"/>
    </w:p>
    <w:p w:rsidR="478426F7" w:rsidP="478426F7" w:rsidRDefault="478426F7" w14:paraId="386C8ACE" w14:textId="52F36429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r w:rsidRPr="478426F7" w:rsidR="478426F7">
        <w:rPr>
          <w:lang w:val="bg-BG"/>
        </w:rPr>
        <w:t xml:space="preserve">The “Export </w:t>
      </w:r>
      <w:proofErr w:type="spellStart"/>
      <w:r w:rsidRPr="478426F7" w:rsidR="478426F7">
        <w:rPr>
          <w:lang w:val="bg-BG"/>
        </w:rPr>
        <w:t>Variables</w:t>
      </w:r>
      <w:proofErr w:type="spellEnd"/>
      <w:r w:rsidRPr="478426F7" w:rsidR="478426F7">
        <w:rPr>
          <w:lang w:val="bg-BG"/>
        </w:rPr>
        <w:t xml:space="preserve">” </w:t>
      </w:r>
      <w:proofErr w:type="spellStart"/>
      <w:r w:rsidRPr="478426F7" w:rsidR="478426F7">
        <w:rPr>
          <w:lang w:val="bg-BG"/>
        </w:rPr>
        <w:t>and</w:t>
      </w:r>
      <w:proofErr w:type="spellEnd"/>
      <w:r w:rsidRPr="478426F7" w:rsidR="478426F7">
        <w:rPr>
          <w:lang w:val="bg-BG"/>
        </w:rPr>
        <w:t xml:space="preserve"> “</w:t>
      </w:r>
      <w:proofErr w:type="spellStart"/>
      <w:r w:rsidRPr="478426F7" w:rsidR="478426F7">
        <w:rPr>
          <w:lang w:val="bg-BG"/>
        </w:rPr>
        <w:t>Import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Variables</w:t>
      </w:r>
      <w:proofErr w:type="spellEnd"/>
      <w:r w:rsidRPr="478426F7" w:rsidR="478426F7">
        <w:rPr>
          <w:lang w:val="bg-BG"/>
        </w:rPr>
        <w:t>”</w:t>
      </w:r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are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respectively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there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to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save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currently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built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simulation</w:t>
      </w:r>
      <w:proofErr w:type="spellEnd"/>
      <w:r w:rsidRPr="478426F7" w:rsidR="478426F7">
        <w:rPr>
          <w:lang w:val="bg-BG"/>
        </w:rPr>
        <w:t>(</w:t>
      </w:r>
      <w:proofErr w:type="spellStart"/>
      <w:r w:rsidRPr="478426F7" w:rsidR="478426F7">
        <w:rPr>
          <w:lang w:val="bg-BG"/>
        </w:rPr>
        <w:t>export</w:t>
      </w:r>
      <w:proofErr w:type="spellEnd"/>
      <w:r w:rsidRPr="478426F7" w:rsidR="478426F7">
        <w:rPr>
          <w:lang w:val="bg-BG"/>
        </w:rPr>
        <w:t xml:space="preserve">) </w:t>
      </w:r>
      <w:proofErr w:type="spellStart"/>
      <w:r w:rsidRPr="478426F7" w:rsidR="478426F7">
        <w:rPr>
          <w:lang w:val="bg-BG"/>
        </w:rPr>
        <w:t>for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later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use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and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load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again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when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desired</w:t>
      </w:r>
      <w:proofErr w:type="spellEnd"/>
      <w:r w:rsidRPr="478426F7" w:rsidR="478426F7">
        <w:rPr>
          <w:lang w:val="bg-BG"/>
        </w:rPr>
        <w:t>(</w:t>
      </w:r>
      <w:proofErr w:type="spellStart"/>
      <w:r w:rsidRPr="478426F7" w:rsidR="478426F7">
        <w:rPr>
          <w:lang w:val="bg-BG"/>
        </w:rPr>
        <w:t>import</w:t>
      </w:r>
      <w:proofErr w:type="spellEnd"/>
      <w:r w:rsidRPr="478426F7" w:rsidR="478426F7">
        <w:rPr>
          <w:lang w:val="bg-BG"/>
        </w:rPr>
        <w:t xml:space="preserve">).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Export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button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available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only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when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least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simulation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has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run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and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Import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available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only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when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least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simulation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has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been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exported</w:t>
      </w:r>
      <w:proofErr w:type="spellEnd"/>
      <w:r w:rsidRPr="478426F7" w:rsidR="478426F7">
        <w:rPr>
          <w:lang w:val="bg-BG"/>
        </w:rPr>
        <w:t>.</w:t>
      </w:r>
    </w:p>
    <w:p w:rsidR="478426F7" w:rsidP="478426F7" w:rsidRDefault="478426F7" w14:paraId="47829EBB" w14:textId="1EF7B2DF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“</w:t>
      </w:r>
      <w:proofErr w:type="spellStart"/>
      <w:r w:rsidRPr="478426F7" w:rsidR="478426F7">
        <w:rPr>
          <w:lang w:val="bg-BG"/>
        </w:rPr>
        <w:t>Create</w:t>
      </w:r>
      <w:proofErr w:type="spellEnd"/>
      <w:r w:rsidRPr="478426F7" w:rsidR="478426F7">
        <w:rPr>
          <w:lang w:val="bg-BG"/>
        </w:rPr>
        <w:t xml:space="preserve">” </w:t>
      </w:r>
      <w:proofErr w:type="spellStart"/>
      <w:r w:rsidRPr="478426F7" w:rsidR="478426F7">
        <w:rPr>
          <w:lang w:val="bg-BG"/>
        </w:rPr>
        <w:t>button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has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to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be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clicked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everytime</w:t>
      </w:r>
      <w:proofErr w:type="spellEnd"/>
      <w:r w:rsidRPr="478426F7" w:rsidR="478426F7">
        <w:rPr>
          <w:lang w:val="bg-BG"/>
        </w:rPr>
        <w:t xml:space="preserve"> a </w:t>
      </w:r>
      <w:proofErr w:type="spellStart"/>
      <w:r w:rsidRPr="478426F7" w:rsidR="478426F7">
        <w:rPr>
          <w:lang w:val="bg-BG"/>
        </w:rPr>
        <w:t>new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element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put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grid</w:t>
      </w:r>
      <w:proofErr w:type="spellEnd"/>
      <w:r w:rsidRPr="478426F7" w:rsidR="478426F7">
        <w:rPr>
          <w:lang w:val="bg-BG"/>
        </w:rPr>
        <w:t xml:space="preserve">. </w:t>
      </w:r>
      <w:proofErr w:type="spellStart"/>
      <w:r w:rsidRPr="478426F7" w:rsidR="478426F7">
        <w:rPr>
          <w:lang w:val="bg-BG"/>
        </w:rPr>
        <w:t>Only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this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way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user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can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signal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that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wants</w:t>
      </w:r>
      <w:proofErr w:type="spellEnd"/>
      <w:r w:rsidRPr="478426F7" w:rsidR="478426F7">
        <w:rPr>
          <w:lang w:val="bg-BG"/>
        </w:rPr>
        <w:t xml:space="preserve"> a </w:t>
      </w:r>
      <w:proofErr w:type="spellStart"/>
      <w:r w:rsidRPr="478426F7" w:rsidR="478426F7">
        <w:rPr>
          <w:lang w:val="bg-BG"/>
        </w:rPr>
        <w:t>specific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element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that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specific</w:t>
      </w:r>
      <w:proofErr w:type="spellEnd"/>
      <w:r w:rsidRPr="478426F7" w:rsidR="478426F7">
        <w:rPr>
          <w:lang w:val="bg-BG"/>
        </w:rPr>
        <w:t xml:space="preserve"> location</w:t>
      </w:r>
    </w:p>
    <w:p w:rsidR="478426F7" w:rsidP="478426F7" w:rsidRDefault="478426F7" w14:paraId="30AB2D9F" w14:textId="50EC13B1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“</w:t>
      </w:r>
      <w:proofErr w:type="spellStart"/>
      <w:r w:rsidRPr="478426F7" w:rsidR="478426F7">
        <w:rPr>
          <w:lang w:val="bg-BG"/>
        </w:rPr>
        <w:t>Clear</w:t>
      </w:r>
      <w:proofErr w:type="spellEnd"/>
      <w:r w:rsidRPr="478426F7" w:rsidR="478426F7">
        <w:rPr>
          <w:lang w:val="bg-BG"/>
        </w:rPr>
        <w:t xml:space="preserve">” </w:t>
      </w:r>
      <w:proofErr w:type="spellStart"/>
      <w:r w:rsidRPr="478426F7" w:rsidR="478426F7">
        <w:rPr>
          <w:lang w:val="bg-BG"/>
        </w:rPr>
        <w:t>button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clears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whole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grid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for</w:t>
      </w:r>
      <w:proofErr w:type="spellEnd"/>
      <w:r w:rsidRPr="478426F7" w:rsidR="478426F7">
        <w:rPr>
          <w:lang w:val="bg-BG"/>
        </w:rPr>
        <w:t xml:space="preserve"> a </w:t>
      </w:r>
      <w:proofErr w:type="spellStart"/>
      <w:r w:rsidRPr="478426F7" w:rsidR="478426F7">
        <w:rPr>
          <w:lang w:val="bg-BG"/>
        </w:rPr>
        <w:t>fresh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start</w:t>
      </w:r>
      <w:proofErr w:type="spellEnd"/>
      <w:r w:rsidRPr="478426F7" w:rsidR="478426F7">
        <w:rPr>
          <w:lang w:val="bg-BG"/>
        </w:rPr>
        <w:t xml:space="preserve">. </w:t>
      </w:r>
      <w:proofErr w:type="spellStart"/>
      <w:r w:rsidRPr="478426F7" w:rsidR="478426F7">
        <w:rPr>
          <w:lang w:val="bg-BG"/>
        </w:rPr>
        <w:t>If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user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wants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to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remove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only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element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can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right-click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over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to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remove</w:t>
      </w:r>
      <w:proofErr w:type="spellEnd"/>
      <w:r w:rsidRPr="478426F7" w:rsidR="478426F7">
        <w:rPr>
          <w:lang w:val="bg-BG"/>
        </w:rPr>
        <w:t xml:space="preserve">. </w:t>
      </w:r>
      <w:proofErr w:type="spellStart"/>
      <w:r w:rsidRPr="478426F7" w:rsidR="478426F7">
        <w:rPr>
          <w:lang w:val="bg-BG"/>
        </w:rPr>
        <w:t>This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button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is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available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only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when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least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one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element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exists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and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before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the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whole</w:t>
      </w:r>
      <w:proofErr w:type="spellEnd"/>
      <w:r w:rsidRPr="478426F7" w:rsidR="478426F7">
        <w:rPr>
          <w:lang w:val="bg-BG"/>
        </w:rPr>
        <w:t xml:space="preserve"> </w:t>
      </w:r>
      <w:proofErr w:type="spellStart"/>
      <w:r w:rsidRPr="478426F7" w:rsidR="478426F7">
        <w:rPr>
          <w:lang w:val="bg-BG"/>
        </w:rPr>
        <w:t>model</w:t>
      </w:r>
      <w:proofErr w:type="spellEnd"/>
      <w:r w:rsidRPr="478426F7" w:rsidR="478426F7">
        <w:rPr>
          <w:lang w:val="bg-BG"/>
        </w:rPr>
        <w:t xml:space="preserve"> is complete.</w:t>
      </w:r>
    </w:p>
    <w:p w:rsidR="478426F7" w:rsidP="478426F7" w:rsidRDefault="478426F7" w14:paraId="01BA3162" w14:textId="7B880747">
      <w:pPr>
        <w:pStyle w:val="Heading2"/>
      </w:pPr>
    </w:p>
    <w:p w:rsidR="478426F7" w:rsidP="478426F7" w:rsidRDefault="478426F7" w14:paraId="151DE8D6" w14:textId="31E4E45B">
      <w:pPr>
        <w:pStyle w:val="Heading2"/>
      </w:pPr>
      <w:r w:rsidR="478426F7">
        <w:rPr/>
        <w:t>Building the Simulation</w:t>
      </w:r>
    </w:p>
    <w:p w:rsidR="478426F7" w:rsidP="478426F7" w:rsidRDefault="478426F7" w14:paraId="37B13E07" w14:textId="49374E2C">
      <w:pPr>
        <w:pStyle w:val="Normal"/>
      </w:pPr>
      <w:r w:rsidRPr="478426F7" w:rsidR="478426F7">
        <w:rPr/>
        <w:t xml:space="preserve">When first building a simulation all elements on the left side are not available except for the ‘Check-In’ element, which initiates the model. To put an element on the grid the user has to left-click the icon and pick a desired location. After creating one or several check-in areas the user </w:t>
      </w:r>
      <w:proofErr w:type="gramStart"/>
      <w:r w:rsidRPr="478426F7" w:rsidR="478426F7">
        <w:rPr/>
        <w:t>is allowed to</w:t>
      </w:r>
      <w:proofErr w:type="gramEnd"/>
      <w:r w:rsidRPr="478426F7" w:rsidR="478426F7">
        <w:rPr/>
        <w:t xml:space="preserve"> connect them with conveyors.  This structure continues with the Primary Security Check then MPA and at the end the Airport Area - all having conveyors in between them for transportation. </w:t>
      </w:r>
    </w:p>
    <w:p w:rsidR="478426F7" w:rsidP="478426F7" w:rsidRDefault="478426F7" w14:paraId="50CFAA61" w14:textId="190F508D">
      <w:pPr>
        <w:pStyle w:val="Normal"/>
      </w:pPr>
      <w:r w:rsidRPr="478426F7" w:rsidR="478426F7">
        <w:rPr/>
        <w:t>Example of a model (not having all components):</w:t>
      </w:r>
    </w:p>
    <w:p w:rsidR="478426F7" w:rsidP="478426F7" w:rsidRDefault="478426F7" w14:paraId="6AC3E4DD" w14:textId="539A6B97">
      <w:pPr>
        <w:pStyle w:val="Normal"/>
      </w:pPr>
      <w:r>
        <w:drawing>
          <wp:inline wp14:editId="69764002" wp14:anchorId="5C9D7C01">
            <wp:extent cx="6359408" cy="3232698"/>
            <wp:effectExtent l="0" t="0" r="0" b="0"/>
            <wp:docPr id="1809976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47efefed5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408" cy="32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426F7" w:rsidP="478426F7" w:rsidRDefault="478426F7" w14:paraId="2CBCBF92" w14:textId="2E7F4935">
      <w:pPr>
        <w:pStyle w:val="Normal"/>
      </w:pPr>
    </w:p>
    <w:p w:rsidR="478426F7" w:rsidP="478426F7" w:rsidRDefault="478426F7" w14:paraId="1E0B9E2D" w14:textId="0C402F84">
      <w:pPr>
        <w:pStyle w:val="Heading2"/>
      </w:pPr>
      <w:r w:rsidR="478426F7">
        <w:rPr/>
        <w:t>Constraints</w:t>
      </w:r>
    </w:p>
    <w:p w:rsidR="478426F7" w:rsidP="478426F7" w:rsidRDefault="478426F7" w14:paraId="31C2B161" w14:textId="1A74AA1E">
      <w:pPr>
        <w:pStyle w:val="Normal"/>
      </w:pPr>
      <w:r w:rsidRPr="478426F7" w:rsidR="478426F7">
        <w:rPr/>
        <w:t>The user has the option to create a new element only if it’s next to a previously created element or anywhere on the map if it’s the first element in the model. This ensures a fool-proof application that will always have a connected model. For example, when creating our very first element we have four paths in which the model can proceed. From here a conveyor can only be created in the 4 squares available.</w:t>
      </w:r>
    </w:p>
    <w:p w:rsidR="478426F7" w:rsidP="478426F7" w:rsidRDefault="478426F7" w14:paraId="16D71628" w14:textId="1AF3E606">
      <w:pPr>
        <w:pStyle w:val="Normal"/>
      </w:pPr>
      <w:r>
        <w:drawing>
          <wp:inline wp14:editId="705A37BB" wp14:anchorId="7B2BC784">
            <wp:extent cx="6570954" cy="3905250"/>
            <wp:effectExtent l="0" t="0" r="0" b="0"/>
            <wp:docPr id="794016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0db90fbec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5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426F7" w:rsidP="478426F7" w:rsidRDefault="478426F7" w14:paraId="1D7B69DD" w14:textId="11C8E536">
      <w:pPr>
        <w:pStyle w:val="Normal"/>
      </w:pPr>
    </w:p>
    <w:p w:rsidR="478426F7" w:rsidP="478426F7" w:rsidRDefault="478426F7" w14:paraId="52332B5F" w14:textId="5484B99A">
      <w:pPr>
        <w:pStyle w:val="Normal"/>
      </w:pPr>
    </w:p>
    <w:p w:rsidR="478426F7" w:rsidP="478426F7" w:rsidRDefault="478426F7" w14:paraId="3F256F60" w14:textId="26295EC4">
      <w:pPr>
        <w:pStyle w:val="Normal"/>
        <w:rPr>
          <w:lang w:val="bg-BG"/>
        </w:rPr>
      </w:pPr>
    </w:p>
    <w:sectPr w:rsidRPr="00ED3BC2" w:rsidR="00ED3BC2" w:rsidSect="003C634C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  <w:headerReference w:type="default" r:id="Rb61f24ba16d141da"/>
      <w:headerReference w:type="first" r:id="R9e1ba26fcbea459a"/>
      <w:footerReference w:type="default" r:id="R744adec1aad24396"/>
      <w:footerReference w:type="first" r:id="R21a0468bf77c47d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8426F7" w:rsidTr="478426F7" w14:paraId="1EF93C95">
      <w:tc>
        <w:tcPr>
          <w:tcW w:w="3120" w:type="dxa"/>
          <w:tcMar/>
        </w:tcPr>
        <w:p w:rsidR="478426F7" w:rsidP="478426F7" w:rsidRDefault="478426F7" w14:paraId="393491F7" w14:textId="1B8443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8426F7" w:rsidP="478426F7" w:rsidRDefault="478426F7" w14:paraId="284A1C8F" w14:textId="729E4E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8426F7" w:rsidP="478426F7" w:rsidRDefault="478426F7" w14:paraId="73EFD427" w14:textId="65F60D09">
          <w:pPr>
            <w:pStyle w:val="Header"/>
            <w:bidi w:val="0"/>
            <w:ind w:right="-115"/>
            <w:jc w:val="right"/>
          </w:pPr>
        </w:p>
      </w:tc>
    </w:tr>
  </w:tbl>
  <w:p w:rsidR="478426F7" w:rsidP="478426F7" w:rsidRDefault="478426F7" w14:paraId="73F160BF" w14:textId="27F2503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8426F7" w:rsidTr="478426F7" w14:paraId="1BAAEE13">
      <w:tc>
        <w:tcPr>
          <w:tcW w:w="3120" w:type="dxa"/>
          <w:tcMar/>
        </w:tcPr>
        <w:p w:rsidR="478426F7" w:rsidP="478426F7" w:rsidRDefault="478426F7" w14:paraId="18136CF2" w14:textId="0A37FC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8426F7" w:rsidP="478426F7" w:rsidRDefault="478426F7" w14:paraId="2F89D8F5" w14:textId="4E344E7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8426F7" w:rsidP="478426F7" w:rsidRDefault="478426F7" w14:paraId="1940E41E" w14:textId="1132A0A4">
          <w:pPr>
            <w:pStyle w:val="Header"/>
            <w:bidi w:val="0"/>
            <w:ind w:right="-115"/>
            <w:jc w:val="right"/>
          </w:pPr>
        </w:p>
      </w:tc>
    </w:tr>
  </w:tbl>
  <w:p w:rsidR="478426F7" w:rsidP="478426F7" w:rsidRDefault="478426F7" w14:paraId="77A383E7" w14:textId="4C165A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8426F7" w:rsidTr="478426F7" w14:paraId="0C865754">
      <w:tc>
        <w:tcPr>
          <w:tcW w:w="3120" w:type="dxa"/>
          <w:tcMar/>
        </w:tcPr>
        <w:p w:rsidR="478426F7" w:rsidP="478426F7" w:rsidRDefault="478426F7" w14:paraId="2C807441" w14:textId="7E3CC2B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8426F7" w:rsidP="478426F7" w:rsidRDefault="478426F7" w14:paraId="5BA358D4" w14:textId="7CB56B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8426F7" w:rsidP="478426F7" w:rsidRDefault="478426F7" w14:paraId="1F4EBE8F" w14:textId="04F4CA8A">
          <w:pPr>
            <w:pStyle w:val="Header"/>
            <w:bidi w:val="0"/>
            <w:ind w:right="-115"/>
            <w:jc w:val="right"/>
          </w:pPr>
        </w:p>
      </w:tc>
    </w:tr>
  </w:tbl>
  <w:p w:rsidR="478426F7" w:rsidP="478426F7" w:rsidRDefault="478426F7" w14:paraId="199675F2" w14:textId="087257E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8426F7" w:rsidTr="478426F7" w14:paraId="3A17AC39">
      <w:tc>
        <w:tcPr>
          <w:tcW w:w="3120" w:type="dxa"/>
          <w:tcMar/>
        </w:tcPr>
        <w:p w:rsidR="478426F7" w:rsidP="478426F7" w:rsidRDefault="478426F7" w14:paraId="7C91218E" w14:textId="59F0EF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8426F7" w:rsidP="478426F7" w:rsidRDefault="478426F7" w14:paraId="01EEF69C" w14:textId="0C3306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8426F7" w:rsidP="478426F7" w:rsidRDefault="478426F7" w14:paraId="52387DC0" w14:textId="3EF164DA">
          <w:pPr>
            <w:pStyle w:val="Header"/>
            <w:bidi w:val="0"/>
            <w:ind w:right="-115"/>
            <w:jc w:val="right"/>
          </w:pPr>
        </w:p>
      </w:tc>
    </w:tr>
  </w:tbl>
  <w:p w:rsidR="478426F7" w:rsidP="478426F7" w:rsidRDefault="478426F7" w14:paraId="7FD90D9E" w14:textId="69B8293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F27F24"/>
    <w:multiLevelType w:val="hybridMultilevel"/>
    <w:tmpl w:val="A672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66D"/>
    <w:multiLevelType w:val="hybridMultilevel"/>
    <w:tmpl w:val="DC9CF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76297"/>
    <w:multiLevelType w:val="hybridMultilevel"/>
    <w:tmpl w:val="2EC8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C"/>
    <w:rsid w:val="001919A2"/>
    <w:rsid w:val="003C634C"/>
    <w:rsid w:val="00453502"/>
    <w:rsid w:val="004658CE"/>
    <w:rsid w:val="00525C0C"/>
    <w:rsid w:val="005608AA"/>
    <w:rsid w:val="008D3139"/>
    <w:rsid w:val="00994964"/>
    <w:rsid w:val="00B642BB"/>
    <w:rsid w:val="00C97B4F"/>
    <w:rsid w:val="00D24ED8"/>
    <w:rsid w:val="00E6066F"/>
    <w:rsid w:val="00EA727C"/>
    <w:rsid w:val="00ED3BC2"/>
    <w:rsid w:val="00F96943"/>
    <w:rsid w:val="4784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0A3A"/>
  <w15:chartTrackingRefBased/>
  <w15:docId w15:val="{E67D1748-55D2-4346-B94D-A6E27D2D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B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BC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634C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3C634C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ED3B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D3BC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D3BC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3B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42BB"/>
    <w:pPr>
      <w:spacing w:after="200" w:line="240" w:lineRule="auto"/>
    </w:pPr>
    <w:rPr>
      <w:i/>
      <w:iCs/>
      <w:color w:val="44546A" w:themeColor="text2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a.png" Id="R5d447efefed5471a" /><Relationship Type="http://schemas.openxmlformats.org/officeDocument/2006/relationships/image" Target="/media/imageb.png" Id="R8170db90fbec41a8" /><Relationship Type="http://schemas.openxmlformats.org/officeDocument/2006/relationships/glossaryDocument" Target="/word/glossary/document.xml" Id="Rbeff140d4f0c4a6b" /><Relationship Type="http://schemas.openxmlformats.org/officeDocument/2006/relationships/header" Target="/word/header.xml" Id="Rb61f24ba16d141da" /><Relationship Type="http://schemas.openxmlformats.org/officeDocument/2006/relationships/header" Target="/word/header2.xml" Id="R9e1ba26fcbea459a" /><Relationship Type="http://schemas.openxmlformats.org/officeDocument/2006/relationships/footer" Target="/word/footer.xml" Id="R744adec1aad24396" /><Relationship Type="http://schemas.openxmlformats.org/officeDocument/2006/relationships/footer" Target="/word/footer2.xml" Id="R21a0468bf77c47d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aad78-a48f-4070-a3a0-3a20ec505e46}"/>
      </w:docPartPr>
      <w:docPartBody>
        <w:p w14:paraId="4CED9D9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following document describes the software and visual design of the BHS Simulation Software. Its intention is to provide insight over the working process of Prodavam Metla.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Design Document</dc:title>
  <dc:subject>Version 0.1</dc:subject>
  <dc:creator>Ekupov,Velin V.S.</dc:creator>
  <keywords/>
  <dc:description/>
  <lastModifiedBy>Tsvetanov,Boris B.V.</lastModifiedBy>
  <revision>4</revision>
  <dcterms:created xsi:type="dcterms:W3CDTF">2019-05-11T11:31:00.0000000Z</dcterms:created>
  <dcterms:modified xsi:type="dcterms:W3CDTF">2019-05-14T21:36:14.5949228Z</dcterms:modified>
</coreProperties>
</file>