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73BA41E">
      <w:r w:rsidR="04AF5F2A">
        <w:rPr/>
        <w:t>Name: Aleksander Rodriguez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290"/>
        <w:gridCol w:w="1020"/>
        <w:gridCol w:w="1050"/>
        <w:gridCol w:w="900"/>
      </w:tblGrid>
      <w:tr w:rsidR="74D5AE4B" w:rsidTr="74D5AE4B" w14:paraId="3053E5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RDefault="74D5AE4B" w14:paraId="5BC327D5" w14:textId="252465EF"/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632D8D83" w14:textId="5446935F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Base 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48BDA329" w14:textId="52B9DC7B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Base 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24C14F94" w14:textId="7D5A0B51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Base 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4E997F7A" w14:textId="61EB1377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Base 16 </w:t>
            </w:r>
          </w:p>
        </w:tc>
      </w:tr>
      <w:tr w:rsidR="74D5AE4B" w:rsidTr="74D5AE4B" w14:paraId="31912B8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547E58DE" w14:textId="0DF5BEDD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6E782466" w14:textId="5CB8D8FC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74CB08D1" w14:textId="4B1E131C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1087.1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0BAF9691" w14:textId="74893B5C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17B3BF6C" w14:textId="117D381D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995.6</w:t>
            </w:r>
          </w:p>
        </w:tc>
      </w:tr>
      <w:tr w:rsidR="74D5AE4B" w:rsidTr="74D5AE4B" w14:paraId="57B0A8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3075BDB4" w14:textId="4954211E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54DEB255" w14:textId="7CF2318C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23092.5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3F03FA29" w14:textId="64C1557B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8681.7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588849AD" w14:textId="4BD41FDC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7032.6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0CAED9A9" w14:textId="0C09C7EB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5030.3</w:t>
            </w:r>
          </w:p>
        </w:tc>
      </w:tr>
      <w:tr w:rsidR="74D5AE4B" w:rsidTr="74D5AE4B" w14:paraId="381235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2DAEB841" w14:textId="048BBAC1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41E891A3" w14:textId="1CFFCC7C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231087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2BA8479E" w14:textId="109B37F8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83406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50F98B73" w14:textId="3B965E14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68101.6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75BF9707" w14:textId="33D8BF52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53258.6</w:t>
            </w:r>
          </w:p>
        </w:tc>
      </w:tr>
      <w:tr w:rsidR="74D5AE4B" w:rsidTr="74D5AE4B" w14:paraId="09459C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5A5A5" w:themeFill="accent3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73067AC1" w14:textId="1381A9DF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00446A49" w14:textId="69B1F7D5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1.45E+06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6E9AE31B" w14:textId="0E77984E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653796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6C7BA091" w14:textId="45519EBF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534353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4D5AE4B" w:rsidP="74D5AE4B" w:rsidRDefault="74D5AE4B" w14:paraId="7C7EA382" w14:textId="274E2B57">
            <w:pPr>
              <w:spacing w:before="0" w:beforeAutospacing="off" w:after="0" w:afterAutospacing="off"/>
            </w:pPr>
            <w:r w:rsidRPr="74D5AE4B" w:rsidR="74D5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462440</w:t>
            </w:r>
          </w:p>
        </w:tc>
      </w:tr>
    </w:tbl>
    <w:p w:rsidR="74D5AE4B" w:rsidP="74D5AE4B" w:rsidRDefault="74D5AE4B" w14:paraId="38D40416" w14:textId="07DE5E7B">
      <w:pPr>
        <w:pStyle w:val="Normal"/>
      </w:pPr>
    </w:p>
    <w:p w:rsidR="5C31A16A" w:rsidRDefault="5C31A16A" w14:paraId="0881E850" w14:textId="4E0B08BB">
      <w:r w:rsidR="5C31A16A">
        <w:drawing>
          <wp:inline wp14:editId="2ED897A4" wp14:anchorId="7122F3B1">
            <wp:extent cx="4438650" cy="2036173"/>
            <wp:effectExtent l="0" t="0" r="0" b="0"/>
            <wp:docPr id="2068077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9749e0783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46DC2" w:rsidP="74D5AE4B" w:rsidRDefault="52446DC2" w14:paraId="4B3FE9BF" w14:textId="5CEDCC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2446DC2">
        <w:rPr/>
        <w:t>After completing the experiment and plotting the time analysis in reference to the size</w:t>
      </w:r>
      <w:r w:rsidR="139F8891">
        <w:rPr/>
        <w:t xml:space="preserve"> of</w:t>
      </w:r>
      <w:r w:rsidR="52446DC2">
        <w:rPr/>
        <w:t xml:space="preserve"> the array </w:t>
      </w:r>
      <w:r w:rsidR="5D849761">
        <w:rPr/>
        <w:t>and using the radix sort with a specified base we can say that the number of the base matters. One can con</w:t>
      </w:r>
      <w:r w:rsidR="48B1A8B9">
        <w:rPr/>
        <w:t>c</w:t>
      </w:r>
      <w:r w:rsidR="5D849761">
        <w:rPr/>
        <w:t>lude that as the base gets larger the less time it take</w:t>
      </w:r>
      <w:r w:rsidR="02E93DBC">
        <w:rPr/>
        <w:t xml:space="preserve">s to </w:t>
      </w:r>
      <w:r w:rsidR="3696FC5D">
        <w:rPr/>
        <w:t>perform a radix sort. There are instances where base</w:t>
      </w:r>
      <w:r w:rsidR="56AFA516">
        <w:rPr/>
        <w:t>s</w:t>
      </w:r>
      <w:r w:rsidR="3696FC5D">
        <w:rPr/>
        <w:t xml:space="preserve"> 8, 10, </w:t>
      </w:r>
      <w:r w:rsidR="3FD4E811">
        <w:rPr/>
        <w:t xml:space="preserve">and </w:t>
      </w:r>
      <w:r w:rsidR="5FCC7117">
        <w:rPr/>
        <w:t>16 are</w:t>
      </w:r>
      <w:r w:rsidR="3696FC5D">
        <w:rPr/>
        <w:t xml:space="preserve"> close in time but that is </w:t>
      </w:r>
      <w:r w:rsidR="652B9009">
        <w:rPr/>
        <w:t>only</w:t>
      </w:r>
      <w:r w:rsidR="3696FC5D">
        <w:rPr/>
        <w:t xml:space="preserve"> becaus</w:t>
      </w:r>
      <w:r w:rsidR="38C1D153">
        <w:rPr/>
        <w:t xml:space="preserve">e </w:t>
      </w:r>
      <w:r w:rsidR="261953CA">
        <w:rPr/>
        <w:t xml:space="preserve">we are limited </w:t>
      </w:r>
      <w:r w:rsidR="57B0D8FC">
        <w:rPr/>
        <w:t xml:space="preserve">to </w:t>
      </w:r>
      <w:r w:rsidR="0B14585E">
        <w:rPr/>
        <w:t>the size of each number stored in the array</w:t>
      </w:r>
      <w:r w:rsidR="4E735194">
        <w:rPr/>
        <w:t xml:space="preserve"> b</w:t>
      </w:r>
      <w:r w:rsidR="60C5412F">
        <w:rPr/>
        <w:t>etween 0-</w:t>
      </w:r>
      <w:r w:rsidR="4E735194">
        <w:rPr/>
        <w:t>9999</w:t>
      </w:r>
      <w:r w:rsidR="0B14585E">
        <w:rPr/>
        <w:t>. For example, the larg</w:t>
      </w:r>
      <w:r w:rsidR="16501D4A">
        <w:rPr/>
        <w:t xml:space="preserve">est number </w:t>
      </w:r>
      <w:r w:rsidR="16501D4A">
        <w:rPr/>
        <w:t>in</w:t>
      </w:r>
      <w:r w:rsidR="16501D4A">
        <w:rPr/>
        <w:t xml:space="preserve"> </w:t>
      </w:r>
      <w:bookmarkStart w:name="_Int_VOV6bsSG" w:id="1413556223"/>
      <w:r w:rsidR="1CA01089">
        <w:rPr/>
        <w:t>hex</w:t>
      </w:r>
      <w:r w:rsidR="7726C939">
        <w:rPr/>
        <w:t>adecimal</w:t>
      </w:r>
      <w:bookmarkEnd w:id="1413556223"/>
      <w:r w:rsidR="7726C939">
        <w:rPr/>
        <w:t xml:space="preserve"> in this range is four digits which is the same for </w:t>
      </w:r>
      <w:bookmarkStart w:name="_Int_FbenEJC9" w:id="844010906"/>
      <w:r w:rsidR="7726C939">
        <w:rPr/>
        <w:t>decimal</w:t>
      </w:r>
      <w:bookmarkEnd w:id="844010906"/>
      <w:r w:rsidR="7726C939">
        <w:rPr/>
        <w:t xml:space="preserve">. </w:t>
      </w:r>
      <w:bookmarkStart w:name="_Int_6cSLxgeg" w:id="532929480"/>
      <w:r w:rsidR="7726C939">
        <w:rPr/>
        <w:t xml:space="preserve">But there are numbers in this range where </w:t>
      </w:r>
      <w:r w:rsidR="47B77D8F">
        <w:rPr/>
        <w:t xml:space="preserve">a </w:t>
      </w:r>
      <w:r w:rsidR="7726C939">
        <w:rPr/>
        <w:t xml:space="preserve">decimal could be four digits in size and </w:t>
      </w:r>
      <w:r w:rsidR="43D65903">
        <w:rPr/>
        <w:t xml:space="preserve">a </w:t>
      </w:r>
      <w:r w:rsidR="7726C939">
        <w:rPr/>
        <w:t>hexadecimal could be only three digits in size.</w:t>
      </w:r>
      <w:bookmarkEnd w:id="532929480"/>
      <w:r w:rsidR="2709F028">
        <w:rPr/>
        <w:t xml:space="preserve"> The smaller </w:t>
      </w:r>
      <w:r w:rsidR="317AC2A9">
        <w:rPr/>
        <w:t>number</w:t>
      </w:r>
      <w:r w:rsidR="2709F028">
        <w:rPr/>
        <w:t xml:space="preserve"> of digits creates a better time performance.</w:t>
      </w:r>
    </w:p>
    <w:p w:rsidR="0F792EC2" w:rsidP="74D5AE4B" w:rsidRDefault="0F792EC2" w14:paraId="1F8B9742" w14:textId="3AC86F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792EC2">
        <w:rPr/>
        <w:t xml:space="preserve">In the end, the larger base could be best for performance in </w:t>
      </w:r>
      <w:r w:rsidR="359A57C1">
        <w:rPr/>
        <w:t>time,</w:t>
      </w:r>
      <w:r w:rsidR="0F792EC2">
        <w:rPr/>
        <w:t xml:space="preserve"> but it w</w:t>
      </w:r>
      <w:r w:rsidR="5D1D4436">
        <w:rPr/>
        <w:t xml:space="preserve">ill </w:t>
      </w:r>
      <w:r w:rsidR="05586658">
        <w:rPr/>
        <w:t xml:space="preserve">also </w:t>
      </w:r>
      <w:r w:rsidR="5D1D4436">
        <w:rPr/>
        <w:t>take up more memory</w:t>
      </w:r>
      <w:r w:rsidR="31F87026">
        <w:rPr/>
        <w:t xml:space="preserve">. </w:t>
      </w:r>
      <w:r w:rsidR="31F87026">
        <w:rPr/>
        <w:t>So</w:t>
      </w:r>
      <w:r w:rsidR="5D1D4436">
        <w:rPr/>
        <w:t xml:space="preserve"> it is best to understand the dat</w:t>
      </w:r>
      <w:r w:rsidR="6AD60997">
        <w:rPr/>
        <w:t xml:space="preserve">a </w:t>
      </w:r>
      <w:r w:rsidR="5D1D4436">
        <w:rPr/>
        <w:t xml:space="preserve">you are working with and </w:t>
      </w:r>
      <w:r w:rsidR="5D1D4436">
        <w:rPr/>
        <w:t>determine</w:t>
      </w:r>
      <w:r w:rsidR="5D1D4436">
        <w:rPr/>
        <w:t xml:space="preserve"> the best base</w:t>
      </w:r>
      <w:r w:rsidR="07C6B841">
        <w:rPr/>
        <w:t xml:space="preserve"> as needed</w:t>
      </w:r>
      <w:r w:rsidR="5D1D4436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cSLxgeg" int2:invalidationBookmarkName="" int2:hashCode="yNMauWfwe3dA5l" int2:id="qaGIi8U6">
      <int2:state int2:type="AugLoop_Text_Critique" int2:value="Rejected"/>
    </int2:bookmark>
    <int2:bookmark int2:bookmarkName="_Int_VOV6bsSG" int2:invalidationBookmarkName="" int2:hashCode="w8NwMHk5UEKTCl" int2:id="K0XaegxN">
      <int2:state int2:type="AugLoop_Text_Critique" int2:value="Rejected"/>
    </int2:bookmark>
    <int2:bookmark int2:bookmarkName="_Int_FbenEJC9" int2:invalidationBookmarkName="" int2:hashCode="RZMtb6mPOcXNPw" int2:id="tq8Wbzn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296C3"/>
    <w:rsid w:val="021F672F"/>
    <w:rsid w:val="021F672F"/>
    <w:rsid w:val="02E93DBC"/>
    <w:rsid w:val="04AF5F2A"/>
    <w:rsid w:val="05586658"/>
    <w:rsid w:val="07C6B841"/>
    <w:rsid w:val="086E2B43"/>
    <w:rsid w:val="0B14585E"/>
    <w:rsid w:val="0F792EC2"/>
    <w:rsid w:val="139F8891"/>
    <w:rsid w:val="16501D4A"/>
    <w:rsid w:val="195EE9A3"/>
    <w:rsid w:val="195EE9A3"/>
    <w:rsid w:val="1CA01089"/>
    <w:rsid w:val="261953CA"/>
    <w:rsid w:val="26D43F42"/>
    <w:rsid w:val="2709F028"/>
    <w:rsid w:val="29750D6D"/>
    <w:rsid w:val="2B10DDCE"/>
    <w:rsid w:val="2CB49BB5"/>
    <w:rsid w:val="2F231926"/>
    <w:rsid w:val="3100E181"/>
    <w:rsid w:val="317AC2A9"/>
    <w:rsid w:val="31F87026"/>
    <w:rsid w:val="34B296C3"/>
    <w:rsid w:val="359A57C1"/>
    <w:rsid w:val="3696FC5D"/>
    <w:rsid w:val="372E2B0B"/>
    <w:rsid w:val="38C1D153"/>
    <w:rsid w:val="3B2EEF1E"/>
    <w:rsid w:val="3B2EEF1E"/>
    <w:rsid w:val="3C019C2E"/>
    <w:rsid w:val="3FD4E811"/>
    <w:rsid w:val="40D50D51"/>
    <w:rsid w:val="43D65903"/>
    <w:rsid w:val="45A87E74"/>
    <w:rsid w:val="45A87E74"/>
    <w:rsid w:val="460A29EF"/>
    <w:rsid w:val="47B77D8F"/>
    <w:rsid w:val="48B1A8B9"/>
    <w:rsid w:val="48E01F36"/>
    <w:rsid w:val="48E80CBC"/>
    <w:rsid w:val="4A83DD1D"/>
    <w:rsid w:val="4DBB7DDF"/>
    <w:rsid w:val="4DBB7DDF"/>
    <w:rsid w:val="4E735194"/>
    <w:rsid w:val="519B2C0F"/>
    <w:rsid w:val="52446DC2"/>
    <w:rsid w:val="528EEF02"/>
    <w:rsid w:val="56AFA516"/>
    <w:rsid w:val="57B0D8FC"/>
    <w:rsid w:val="5C31A16A"/>
    <w:rsid w:val="5C35D148"/>
    <w:rsid w:val="5D1D4436"/>
    <w:rsid w:val="5D849761"/>
    <w:rsid w:val="5FCC7117"/>
    <w:rsid w:val="60C5412F"/>
    <w:rsid w:val="652B9009"/>
    <w:rsid w:val="6AD60997"/>
    <w:rsid w:val="74D5AE4B"/>
    <w:rsid w:val="7726C939"/>
    <w:rsid w:val="7C9BF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96C3"/>
  <w15:chartTrackingRefBased/>
  <w15:docId w15:val="{CE984708-302C-4E7B-9438-334FF0182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a9749e07834ee6" /><Relationship Type="http://schemas.microsoft.com/office/2020/10/relationships/intelligence" Target="intelligence2.xml" Id="Rd83303999aa1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2023-11-10T17:44:18.2050784Z</dcterms:created>
  <dcterms:modified xsi:type="dcterms:W3CDTF">2023-11-10T18:01:03.5797070Z</dcterms:modified>
  <dc:creator>Rodriguez, Aleksander</dc:creator>
  <lastModifiedBy>Rodriguez, Aleksander</lastModifiedBy>
</coreProperties>
</file>