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5E4E" w14:textId="3AF6BC32" w:rsidR="000050C0" w:rsidRPr="002B5E8B" w:rsidRDefault="005A33D6" w:rsidP="000050C0">
      <w:pPr>
        <w:rPr>
          <w:b/>
          <w:bCs/>
          <w:sz w:val="36"/>
          <w:szCs w:val="36"/>
        </w:rPr>
      </w:pPr>
      <w:r w:rsidRPr="007E0FA9">
        <w:rPr>
          <w:b/>
          <w:bCs/>
          <w:sz w:val="28"/>
          <w:szCs w:val="28"/>
        </w:rPr>
        <w:t>1.</w:t>
      </w:r>
      <w:r w:rsidR="000050C0" w:rsidRPr="000050C0">
        <w:rPr>
          <w:b/>
          <w:bCs/>
          <w:sz w:val="36"/>
          <w:szCs w:val="36"/>
        </w:rPr>
        <w:t xml:space="preserve"> </w:t>
      </w:r>
      <w:r w:rsidR="000050C0" w:rsidRPr="000050C0">
        <w:rPr>
          <w:b/>
          <w:bCs/>
          <w:sz w:val="28"/>
          <w:szCs w:val="28"/>
        </w:rPr>
        <w:t xml:space="preserve">Analiza Sentymentu na Danych z </w:t>
      </w:r>
      <w:proofErr w:type="spellStart"/>
      <w:r w:rsidR="000050C0" w:rsidRPr="000050C0">
        <w:rPr>
          <w:b/>
          <w:bCs/>
          <w:sz w:val="28"/>
          <w:szCs w:val="28"/>
        </w:rPr>
        <w:t>Twittera</w:t>
      </w:r>
      <w:proofErr w:type="spellEnd"/>
    </w:p>
    <w:p w14:paraId="04728D56" w14:textId="77777777" w:rsidR="000050C0" w:rsidRPr="002B5E8B" w:rsidRDefault="000050C0" w:rsidP="000050C0">
      <w:pPr>
        <w:rPr>
          <w:b/>
          <w:bCs/>
        </w:rPr>
      </w:pPr>
      <w:r w:rsidRPr="002B5E8B">
        <w:rPr>
          <w:b/>
          <w:bCs/>
        </w:rPr>
        <w:t>Wprowadzenie</w:t>
      </w:r>
    </w:p>
    <w:p w14:paraId="39A4DC28" w14:textId="77777777" w:rsidR="000050C0" w:rsidRPr="002B5E8B" w:rsidRDefault="000050C0" w:rsidP="000050C0">
      <w:r w:rsidRPr="002B5E8B">
        <w:t xml:space="preserve">W ramach analizy sentymentu danych pobieranych z platformy Twitter, zdecydowaliśmy się skorzystać z biblioteki NLTK (Natural Language Toolkit). W celu oceny sentymentu poszczególnych </w:t>
      </w:r>
      <w:proofErr w:type="spellStart"/>
      <w:r w:rsidRPr="002B5E8B">
        <w:t>tweetów</w:t>
      </w:r>
      <w:proofErr w:type="spellEnd"/>
      <w:r w:rsidRPr="002B5E8B">
        <w:t xml:space="preserve"> użyjemy modułu </w:t>
      </w:r>
      <w:proofErr w:type="spellStart"/>
      <w:r w:rsidRPr="002B5E8B">
        <w:t>SentimentIntensityAnalyzer</w:t>
      </w:r>
      <w:proofErr w:type="spellEnd"/>
      <w:r w:rsidRPr="002B5E8B">
        <w:t xml:space="preserve"> dostępnego w ramach tej biblioteki.</w:t>
      </w:r>
    </w:p>
    <w:p w14:paraId="049EC20D" w14:textId="77777777" w:rsidR="000050C0" w:rsidRPr="002B5E8B" w:rsidRDefault="000050C0" w:rsidP="000050C0">
      <w:pPr>
        <w:rPr>
          <w:b/>
          <w:bCs/>
        </w:rPr>
      </w:pPr>
      <w:r w:rsidRPr="002B5E8B">
        <w:rPr>
          <w:b/>
          <w:bCs/>
        </w:rPr>
        <w:t>Metoda Analizy</w:t>
      </w:r>
    </w:p>
    <w:p w14:paraId="59872631" w14:textId="77777777" w:rsidR="000050C0" w:rsidRPr="002B5E8B" w:rsidRDefault="000050C0" w:rsidP="000050C0">
      <w:r w:rsidRPr="002B5E8B">
        <w:t xml:space="preserve">Każdy </w:t>
      </w:r>
      <w:proofErr w:type="spellStart"/>
      <w:r w:rsidRPr="002B5E8B">
        <w:t>tweet</w:t>
      </w:r>
      <w:proofErr w:type="spellEnd"/>
      <w:r w:rsidRPr="002B5E8B">
        <w:t xml:space="preserve"> zostanie przetworzony pod kątem sumarycznego sentymentu związanej z nim opinii na temat określonej </w:t>
      </w:r>
      <w:proofErr w:type="spellStart"/>
      <w:r w:rsidRPr="002B5E8B">
        <w:t>kryptowaluty</w:t>
      </w:r>
      <w:proofErr w:type="spellEnd"/>
      <w:r w:rsidRPr="002B5E8B">
        <w:t xml:space="preserve">. W trakcie analizy, każdy </w:t>
      </w:r>
      <w:proofErr w:type="spellStart"/>
      <w:r w:rsidRPr="002B5E8B">
        <w:t>tweet</w:t>
      </w:r>
      <w:proofErr w:type="spellEnd"/>
      <w:r w:rsidRPr="002B5E8B">
        <w:t xml:space="preserve"> zostanie oceniony, a następnie przypisana zostanie ocena sentymentu, którą uzyskamy dzięki wykorzystaniu </w:t>
      </w:r>
      <w:proofErr w:type="spellStart"/>
      <w:r w:rsidRPr="002B5E8B">
        <w:t>SentimentIntensityAnalyzer</w:t>
      </w:r>
      <w:proofErr w:type="spellEnd"/>
      <w:r w:rsidRPr="002B5E8B">
        <w:t>.</w:t>
      </w:r>
    </w:p>
    <w:p w14:paraId="30D10BDB" w14:textId="77777777" w:rsidR="000050C0" w:rsidRPr="002B5E8B" w:rsidRDefault="000050C0" w:rsidP="000050C0">
      <w:pPr>
        <w:rPr>
          <w:b/>
          <w:bCs/>
        </w:rPr>
      </w:pPr>
      <w:r w:rsidRPr="002B5E8B">
        <w:rPr>
          <w:b/>
          <w:bCs/>
        </w:rPr>
        <w:t>Wygenerowanie Pliku Wynikowego</w:t>
      </w:r>
    </w:p>
    <w:p w14:paraId="5EC0932B" w14:textId="77777777" w:rsidR="000050C0" w:rsidRPr="002B5E8B" w:rsidRDefault="000050C0" w:rsidP="000050C0">
      <w:r w:rsidRPr="002B5E8B">
        <w:t xml:space="preserve">W wyniku działania programu, zostanie wygenerowany plik tekstowy zawierający oceny sentymentu dla każdego </w:t>
      </w:r>
      <w:proofErr w:type="spellStart"/>
      <w:r w:rsidRPr="002B5E8B">
        <w:t>tweetu</w:t>
      </w:r>
      <w:proofErr w:type="spellEnd"/>
      <w:r w:rsidRPr="002B5E8B">
        <w:t xml:space="preserve">. Ponadto, program obliczy średni sentyment dla całej bazy </w:t>
      </w:r>
      <w:proofErr w:type="spellStart"/>
      <w:r w:rsidRPr="002B5E8B">
        <w:t>tweetów</w:t>
      </w:r>
      <w:proofErr w:type="spellEnd"/>
      <w:r w:rsidRPr="002B5E8B">
        <w:t xml:space="preserve"> dotyczących jednej </w:t>
      </w:r>
      <w:proofErr w:type="spellStart"/>
      <w:r w:rsidRPr="002B5E8B">
        <w:t>kryptowaluty</w:t>
      </w:r>
      <w:proofErr w:type="spellEnd"/>
      <w:r w:rsidRPr="002B5E8B">
        <w:t>.</w:t>
      </w:r>
    </w:p>
    <w:p w14:paraId="1CDAC4D2" w14:textId="77777777" w:rsidR="000050C0" w:rsidRPr="002B5E8B" w:rsidRDefault="000050C0" w:rsidP="000050C0">
      <w:pPr>
        <w:rPr>
          <w:b/>
          <w:bCs/>
        </w:rPr>
      </w:pPr>
      <w:r w:rsidRPr="002B5E8B">
        <w:rPr>
          <w:b/>
          <w:bCs/>
        </w:rPr>
        <w:t>Proces Weryfikacji Programu</w:t>
      </w:r>
    </w:p>
    <w:p w14:paraId="0FBD6ADC" w14:textId="77777777" w:rsidR="000050C0" w:rsidRPr="002B5E8B" w:rsidRDefault="000050C0" w:rsidP="000050C0">
      <w:r w:rsidRPr="002B5E8B">
        <w:t xml:space="preserve">Plik tekstowy uzyskany w wyniku analizy posłuży jako narzędzie weryfikacyjne poprawności funkcjonowania programu. Analiza wynikowego sentymentu pozwoli nam również na zbadanie ewentualnych zależności między zmianami cen rynkowych danej </w:t>
      </w:r>
      <w:proofErr w:type="spellStart"/>
      <w:r w:rsidRPr="002B5E8B">
        <w:t>kryptowaluty</w:t>
      </w:r>
      <w:proofErr w:type="spellEnd"/>
      <w:r w:rsidRPr="002B5E8B">
        <w:t xml:space="preserve"> a opinią publiczną wyrażoną w </w:t>
      </w:r>
      <w:proofErr w:type="spellStart"/>
      <w:r w:rsidRPr="002B5E8B">
        <w:t>tweetach</w:t>
      </w:r>
      <w:proofErr w:type="spellEnd"/>
      <w:r w:rsidRPr="002B5E8B">
        <w:t>.</w:t>
      </w:r>
    </w:p>
    <w:p w14:paraId="70B920BB" w14:textId="77777777" w:rsidR="000050C0" w:rsidRPr="002B5E8B" w:rsidRDefault="000050C0" w:rsidP="000050C0">
      <w:pPr>
        <w:rPr>
          <w:b/>
          <w:bCs/>
        </w:rPr>
      </w:pPr>
      <w:r w:rsidRPr="002B5E8B">
        <w:rPr>
          <w:b/>
          <w:bCs/>
        </w:rPr>
        <w:t>Korzystanie z NLTK</w:t>
      </w:r>
    </w:p>
    <w:p w14:paraId="0929A996" w14:textId="77777777" w:rsidR="000050C0" w:rsidRPr="002B5E8B" w:rsidRDefault="000050C0" w:rsidP="000050C0">
      <w:r w:rsidRPr="002B5E8B">
        <w:t xml:space="preserve">Do implementacji analizy sentymentu wykorzystaliśmy materiały dostępne pod adresem: </w:t>
      </w:r>
      <w:hyperlink r:id="rId5" w:tgtFrame="_new" w:history="1">
        <w:r w:rsidRPr="002B5E8B">
          <w:rPr>
            <w:rStyle w:val="Hipercze"/>
          </w:rPr>
          <w:t>https://www.nltk.org/howto/sentiment.html</w:t>
        </w:r>
      </w:hyperlink>
      <w:r w:rsidRPr="002B5E8B">
        <w:t>. Ta dokumentacja była pomocna w zrozumieniu i skutecznym wykorzystaniu funkcji biblioteki NLTK.</w:t>
      </w:r>
    </w:p>
    <w:p w14:paraId="0CCD002E" w14:textId="77777777" w:rsidR="007E0FA9" w:rsidRDefault="007E0FA9" w:rsidP="00C41FFE"/>
    <w:p w14:paraId="4689F52B" w14:textId="77777777" w:rsidR="000050C0" w:rsidRDefault="000050C0" w:rsidP="00C41FFE"/>
    <w:p w14:paraId="554FBE38" w14:textId="77777777" w:rsidR="000050C0" w:rsidRDefault="000050C0" w:rsidP="00C41FFE"/>
    <w:p w14:paraId="3817D745" w14:textId="77777777" w:rsidR="000050C0" w:rsidRDefault="000050C0" w:rsidP="00C41FFE"/>
    <w:p w14:paraId="7031E055" w14:textId="77777777" w:rsidR="000050C0" w:rsidRDefault="000050C0" w:rsidP="00C41FFE"/>
    <w:p w14:paraId="4BCA655D" w14:textId="77777777" w:rsidR="000050C0" w:rsidRDefault="000050C0" w:rsidP="00C41FFE"/>
    <w:p w14:paraId="369204E9" w14:textId="77777777" w:rsidR="000050C0" w:rsidRDefault="000050C0" w:rsidP="00C41FFE"/>
    <w:p w14:paraId="33926593" w14:textId="77777777" w:rsidR="000050C0" w:rsidRDefault="000050C0" w:rsidP="00C41FFE"/>
    <w:p w14:paraId="0FD59B47" w14:textId="77777777" w:rsidR="000050C0" w:rsidRDefault="000050C0" w:rsidP="00C41FFE"/>
    <w:p w14:paraId="337E75C3" w14:textId="77777777" w:rsidR="000050C0" w:rsidRDefault="000050C0" w:rsidP="00C41FFE"/>
    <w:p w14:paraId="4B7346A7" w14:textId="77777777" w:rsidR="000050C0" w:rsidRDefault="000050C0" w:rsidP="00C41FFE"/>
    <w:p w14:paraId="2A9D3407" w14:textId="77777777" w:rsidR="000050C0" w:rsidRPr="007E0FA9" w:rsidRDefault="000050C0" w:rsidP="00C41FFE"/>
    <w:p w14:paraId="49FF5EB1" w14:textId="082DAD61" w:rsidR="000050C0" w:rsidRDefault="005A33D6" w:rsidP="000050C0">
      <w:pPr>
        <w:rPr>
          <w:b/>
          <w:bCs/>
          <w:sz w:val="36"/>
          <w:szCs w:val="36"/>
        </w:rPr>
      </w:pPr>
      <w:r w:rsidRPr="007E0FA9">
        <w:rPr>
          <w:b/>
          <w:bCs/>
          <w:sz w:val="28"/>
          <w:szCs w:val="28"/>
        </w:rPr>
        <w:lastRenderedPageBreak/>
        <w:t>2.</w:t>
      </w:r>
      <w:r w:rsidR="000050C0" w:rsidRPr="000050C0">
        <w:rPr>
          <w:b/>
          <w:bCs/>
          <w:sz w:val="36"/>
          <w:szCs w:val="36"/>
        </w:rPr>
        <w:t xml:space="preserve"> </w:t>
      </w:r>
      <w:r w:rsidR="000050C0" w:rsidRPr="000050C0">
        <w:rPr>
          <w:b/>
          <w:bCs/>
          <w:sz w:val="28"/>
          <w:szCs w:val="28"/>
        </w:rPr>
        <w:t xml:space="preserve">Przykłady schematów Pump and </w:t>
      </w:r>
      <w:proofErr w:type="spellStart"/>
      <w:r w:rsidR="000050C0" w:rsidRPr="000050C0">
        <w:rPr>
          <w:b/>
          <w:bCs/>
          <w:sz w:val="28"/>
          <w:szCs w:val="28"/>
        </w:rPr>
        <w:t>Dump</w:t>
      </w:r>
      <w:proofErr w:type="spellEnd"/>
    </w:p>
    <w:p w14:paraId="64E082EA" w14:textId="77777777" w:rsidR="000050C0" w:rsidRDefault="000050C0" w:rsidP="000050C0">
      <w:pPr>
        <w:rPr>
          <w:b/>
          <w:bCs/>
        </w:rPr>
      </w:pPr>
      <w:r>
        <w:rPr>
          <w:b/>
          <w:bCs/>
        </w:rPr>
        <w:t xml:space="preserve">Czym jest Pump and </w:t>
      </w:r>
      <w:proofErr w:type="spellStart"/>
      <w:r>
        <w:rPr>
          <w:b/>
          <w:bCs/>
        </w:rPr>
        <w:t>Dump</w:t>
      </w:r>
      <w:proofErr w:type="spellEnd"/>
    </w:p>
    <w:p w14:paraId="140B4A50" w14:textId="77777777" w:rsidR="000050C0" w:rsidRDefault="000050C0" w:rsidP="000050C0">
      <w:pPr>
        <w:jc w:val="both"/>
      </w:pPr>
      <w:r>
        <w:t xml:space="preserve">Jest to specyficzny schemat manipulacji rynku, który obejmuje szybki wzrost cen, a następnie – po uzyskaniu zamierzonego zysku – szybką sprzedaż.  Schematy te zawierają dwie grupy ludzi: pierwsza z nich to osoby wewnętrzne, które kupują wystarczającą ilość </w:t>
      </w:r>
      <w:proofErr w:type="spellStart"/>
      <w:r>
        <w:t>tokenów</w:t>
      </w:r>
      <w:proofErr w:type="spellEnd"/>
      <w:r>
        <w:t xml:space="preserve"> po bardzo niskiej cenie. Następnie promują projekt za pomocą kanałów komunikacyjnych (Twitter, </w:t>
      </w:r>
      <w:proofErr w:type="spellStart"/>
      <w:r>
        <w:t>Discord</w:t>
      </w:r>
      <w:proofErr w:type="spellEnd"/>
      <w:r>
        <w:t xml:space="preserve">, </w:t>
      </w:r>
      <w:proofErr w:type="spellStart"/>
      <w:r>
        <w:t>Reddit</w:t>
      </w:r>
      <w:proofErr w:type="spellEnd"/>
      <w:r>
        <w:t xml:space="preserve">) i przekonują drugą grupę do kupna danej </w:t>
      </w:r>
      <w:proofErr w:type="spellStart"/>
      <w:r>
        <w:t>kryptowaluty</w:t>
      </w:r>
      <w:proofErr w:type="spellEnd"/>
      <w:r>
        <w:t xml:space="preserve">. W ten sposób rośnie </w:t>
      </w:r>
      <w:proofErr w:type="spellStart"/>
      <w:r>
        <w:t>hype</w:t>
      </w:r>
      <w:proofErr w:type="spellEnd"/>
      <w:r>
        <w:t xml:space="preserve">, a wraz z nim – cena. Wtajemniczone osoby w tym momencie sprzedają zakupione wcześniej </w:t>
      </w:r>
      <w:proofErr w:type="spellStart"/>
      <w:r>
        <w:t>tokeny</w:t>
      </w:r>
      <w:proofErr w:type="spellEnd"/>
      <w:r>
        <w:t xml:space="preserve">, a nieświadomi niczego użytkownicy je skupują po zawyżonej cenie. Następnie kurs tej </w:t>
      </w:r>
      <w:proofErr w:type="spellStart"/>
      <w:r>
        <w:t>kryptowaluty</w:t>
      </w:r>
      <w:proofErr w:type="spellEnd"/>
      <w:r>
        <w:t xml:space="preserve"> spada często jeszcze szybciej niż wzrósł</w:t>
      </w:r>
    </w:p>
    <w:p w14:paraId="102EA9D8" w14:textId="77777777" w:rsidR="000050C0" w:rsidRDefault="000050C0" w:rsidP="000050C0">
      <w:pPr>
        <w:jc w:val="both"/>
        <w:rPr>
          <w:b/>
          <w:bCs/>
        </w:rPr>
      </w:pPr>
    </w:p>
    <w:p w14:paraId="69368195" w14:textId="77777777" w:rsidR="000050C0" w:rsidRDefault="000050C0" w:rsidP="000050C0">
      <w:pPr>
        <w:jc w:val="both"/>
        <w:rPr>
          <w:b/>
          <w:bCs/>
        </w:rPr>
      </w:pPr>
      <w:r>
        <w:rPr>
          <w:b/>
          <w:bCs/>
        </w:rPr>
        <w:t>E-</w:t>
      </w:r>
      <w:proofErr w:type="spellStart"/>
      <w:r>
        <w:rPr>
          <w:b/>
          <w:bCs/>
        </w:rPr>
        <w:t>Coin</w:t>
      </w:r>
      <w:proofErr w:type="spellEnd"/>
    </w:p>
    <w:p w14:paraId="6B162138" w14:textId="77777777" w:rsidR="000050C0" w:rsidRDefault="000050C0" w:rsidP="000050C0">
      <w:pPr>
        <w:jc w:val="both"/>
      </w:pPr>
      <w:r>
        <w:t xml:space="preserve">6 lutego 2018 mało znana </w:t>
      </w:r>
      <w:proofErr w:type="spellStart"/>
      <w:r>
        <w:t>kryptowaluta</w:t>
      </w:r>
      <w:proofErr w:type="spellEnd"/>
      <w:r>
        <w:t xml:space="preserve"> wzrosła o 4742%. </w:t>
      </w:r>
      <w:r w:rsidRPr="002417DE">
        <w:t xml:space="preserve">Startupowi </w:t>
      </w:r>
      <w:proofErr w:type="spellStart"/>
      <w:r w:rsidRPr="002417DE">
        <w:t>kryptowalutowemu</w:t>
      </w:r>
      <w:proofErr w:type="spellEnd"/>
      <w:r w:rsidRPr="002417DE">
        <w:t xml:space="preserve"> wystarczył jeden dzień, aby przebić się przez TOP-100 z ostatnich miejsc w TOP-500 pod względem kapitalizacji, a następnie wejść do TOP-20.</w:t>
      </w:r>
    </w:p>
    <w:p w14:paraId="4B05575B" w14:textId="77777777" w:rsidR="000050C0" w:rsidRDefault="000050C0" w:rsidP="000050C0">
      <w:pPr>
        <w:jc w:val="both"/>
      </w:pPr>
      <w:r>
        <w:rPr>
          <w:noProof/>
        </w:rPr>
        <w:drawing>
          <wp:inline distT="0" distB="0" distL="0" distR="0" wp14:anchorId="19824E73" wp14:editId="37085E21">
            <wp:extent cx="5760720" cy="3842385"/>
            <wp:effectExtent l="0" t="0" r="0" b="5715"/>
            <wp:docPr id="1056809040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09040" name="Obraz 1" descr="Obraz zawierający tekst, zrzut ekranu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51B32" w14:textId="77777777" w:rsidR="000050C0" w:rsidRDefault="000050C0" w:rsidP="000050C0">
      <w:pPr>
        <w:jc w:val="both"/>
        <w:rPr>
          <w:b/>
          <w:bCs/>
        </w:rPr>
      </w:pPr>
    </w:p>
    <w:p w14:paraId="24211E8A" w14:textId="77777777" w:rsidR="000050C0" w:rsidRDefault="000050C0" w:rsidP="000050C0">
      <w:pPr>
        <w:jc w:val="both"/>
        <w:rPr>
          <w:b/>
          <w:bCs/>
        </w:rPr>
      </w:pPr>
      <w:r>
        <w:rPr>
          <w:b/>
          <w:bCs/>
        </w:rPr>
        <w:t xml:space="preserve">Viking </w:t>
      </w:r>
      <w:proofErr w:type="spellStart"/>
      <w:r>
        <w:rPr>
          <w:b/>
          <w:bCs/>
        </w:rPr>
        <w:t>Swap</w:t>
      </w:r>
      <w:proofErr w:type="spellEnd"/>
    </w:p>
    <w:p w14:paraId="259D51A7" w14:textId="77777777" w:rsidR="000050C0" w:rsidRDefault="000050C0" w:rsidP="000050C0">
      <w:pPr>
        <w:jc w:val="both"/>
      </w:pPr>
      <w:proofErr w:type="spellStart"/>
      <w:r w:rsidRPr="00F7658A">
        <w:t>VikingsChain</w:t>
      </w:r>
      <w:proofErr w:type="spellEnd"/>
      <w:r w:rsidRPr="00F7658A">
        <w:t xml:space="preserve">, Viking </w:t>
      </w:r>
      <w:proofErr w:type="spellStart"/>
      <w:r w:rsidRPr="00F7658A">
        <w:t>Swap</w:t>
      </w:r>
      <w:proofErr w:type="spellEnd"/>
      <w:r w:rsidRPr="00F7658A">
        <w:t xml:space="preserve"> i Space </w:t>
      </w:r>
      <w:proofErr w:type="spellStart"/>
      <w:r w:rsidRPr="00F7658A">
        <w:t>Vikings</w:t>
      </w:r>
      <w:proofErr w:type="spellEnd"/>
      <w:r w:rsidRPr="00F7658A">
        <w:t xml:space="preserve">. Na początku listopada 2021 r. monety te wzrosły odpowiednio o 350%, 3700% i 600% po tym, jak </w:t>
      </w:r>
      <w:proofErr w:type="spellStart"/>
      <w:r w:rsidRPr="00F7658A">
        <w:t>Musk</w:t>
      </w:r>
      <w:proofErr w:type="spellEnd"/>
      <w:r w:rsidRPr="00F7658A">
        <w:t xml:space="preserve"> opublikował kilka </w:t>
      </w:r>
      <w:proofErr w:type="spellStart"/>
      <w:r w:rsidRPr="00F7658A">
        <w:t>tweetów</w:t>
      </w:r>
      <w:proofErr w:type="spellEnd"/>
      <w:r w:rsidRPr="00F7658A">
        <w:t xml:space="preserve"> na temat Księżyca i Wikingów. </w:t>
      </w:r>
      <w:proofErr w:type="spellStart"/>
      <w:r w:rsidRPr="00F7658A">
        <w:t>Elon</w:t>
      </w:r>
      <w:proofErr w:type="spellEnd"/>
      <w:r w:rsidRPr="00F7658A">
        <w:t xml:space="preserve"> zasugerował, że Wikingowie jako pierwsi wylądowali na Księżycu. A ktoś próbował nawet narysować paralelę do tego żartu z klasycznym zdaniem optymistów „Na Księżyc”. </w:t>
      </w:r>
    </w:p>
    <w:p w14:paraId="1F522C04" w14:textId="77777777" w:rsidR="000050C0" w:rsidRDefault="000050C0" w:rsidP="000050C0">
      <w:pPr>
        <w:jc w:val="both"/>
      </w:pPr>
      <w:r>
        <w:rPr>
          <w:noProof/>
        </w:rPr>
        <w:lastRenderedPageBreak/>
        <w:drawing>
          <wp:inline distT="0" distB="0" distL="0" distR="0" wp14:anchorId="570FF559" wp14:editId="1A443D9D">
            <wp:extent cx="5760720" cy="2427605"/>
            <wp:effectExtent l="0" t="0" r="0" b="0"/>
            <wp:docPr id="1911521283" name="Obraz 4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21283" name="Obraz 4" descr="Obraz zawierający tekst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5FB5" w14:textId="77777777" w:rsidR="000050C0" w:rsidRDefault="000050C0" w:rsidP="000050C0">
      <w:pPr>
        <w:jc w:val="both"/>
      </w:pPr>
    </w:p>
    <w:p w14:paraId="036D44CB" w14:textId="77777777" w:rsidR="000050C0" w:rsidRDefault="000050C0" w:rsidP="000050C0">
      <w:pPr>
        <w:jc w:val="both"/>
      </w:pPr>
    </w:p>
    <w:p w14:paraId="7886014E" w14:textId="77777777" w:rsidR="000050C0" w:rsidRDefault="000050C0" w:rsidP="000050C0">
      <w:pPr>
        <w:jc w:val="both"/>
      </w:pPr>
    </w:p>
    <w:p w14:paraId="01B77CD2" w14:textId="77777777" w:rsidR="000050C0" w:rsidRDefault="000050C0" w:rsidP="000050C0">
      <w:pPr>
        <w:jc w:val="both"/>
      </w:pPr>
      <w:proofErr w:type="spellStart"/>
      <w:r>
        <w:rPr>
          <w:b/>
          <w:bCs/>
        </w:rPr>
        <w:t>FuturoCoin</w:t>
      </w:r>
      <w:proofErr w:type="spellEnd"/>
    </w:p>
    <w:p w14:paraId="773C4480" w14:textId="77777777" w:rsidR="000050C0" w:rsidRDefault="000050C0" w:rsidP="000050C0">
      <w:pPr>
        <w:jc w:val="both"/>
      </w:pPr>
      <w:r w:rsidRPr="00214BA7">
        <w:rPr>
          <w:noProof/>
        </w:rPr>
        <w:drawing>
          <wp:inline distT="0" distB="0" distL="0" distR="0" wp14:anchorId="46FC6130" wp14:editId="5B294E45">
            <wp:extent cx="5760720" cy="3964940"/>
            <wp:effectExtent l="0" t="0" r="0" b="0"/>
            <wp:docPr id="92948341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8341" name="Obraz 1" descr="Obraz zawierający tekst, zrzut ekranu, linia, Wykre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D5E4" w14:textId="77777777" w:rsidR="000050C0" w:rsidRDefault="000050C0" w:rsidP="000050C0">
      <w:pPr>
        <w:jc w:val="both"/>
      </w:pPr>
      <w:r>
        <w:t xml:space="preserve">Brak aktywności przed skokiem 13.02.2020 r. Wzrost ceny o ponad 8000%, a następnie gwałtowny spadek. </w:t>
      </w:r>
    </w:p>
    <w:p w14:paraId="13467242" w14:textId="77777777" w:rsidR="000050C0" w:rsidRDefault="000050C0" w:rsidP="000050C0">
      <w:pPr>
        <w:jc w:val="both"/>
        <w:rPr>
          <w:b/>
          <w:bCs/>
        </w:rPr>
      </w:pPr>
    </w:p>
    <w:p w14:paraId="109A0D12" w14:textId="77777777" w:rsidR="000050C0" w:rsidRDefault="000050C0" w:rsidP="000050C0">
      <w:pPr>
        <w:jc w:val="both"/>
        <w:rPr>
          <w:b/>
          <w:bCs/>
        </w:rPr>
      </w:pPr>
    </w:p>
    <w:p w14:paraId="00F41CC5" w14:textId="77777777" w:rsidR="000050C0" w:rsidRDefault="000050C0" w:rsidP="000050C0">
      <w:pPr>
        <w:jc w:val="both"/>
        <w:rPr>
          <w:b/>
          <w:bCs/>
        </w:rPr>
      </w:pPr>
    </w:p>
    <w:p w14:paraId="30007202" w14:textId="77777777" w:rsidR="000050C0" w:rsidRDefault="000050C0" w:rsidP="000050C0">
      <w:pPr>
        <w:jc w:val="both"/>
        <w:rPr>
          <w:b/>
          <w:bCs/>
        </w:rPr>
      </w:pPr>
    </w:p>
    <w:p w14:paraId="1C22724C" w14:textId="77777777" w:rsidR="000050C0" w:rsidRDefault="000050C0" w:rsidP="000050C0">
      <w:pPr>
        <w:jc w:val="both"/>
        <w:rPr>
          <w:b/>
          <w:bCs/>
        </w:rPr>
      </w:pPr>
      <w:r>
        <w:rPr>
          <w:b/>
          <w:bCs/>
        </w:rPr>
        <w:t>Podsumowanie</w:t>
      </w:r>
    </w:p>
    <w:p w14:paraId="70879C18" w14:textId="77777777" w:rsidR="000050C0" w:rsidRDefault="000050C0" w:rsidP="000050C0">
      <w:pPr>
        <w:jc w:val="both"/>
      </w:pPr>
      <w:r>
        <w:t xml:space="preserve">Oznaki Pump and </w:t>
      </w:r>
      <w:proofErr w:type="spellStart"/>
      <w:r>
        <w:t>Dump</w:t>
      </w:r>
      <w:proofErr w:type="spellEnd"/>
      <w:r>
        <w:t>:</w:t>
      </w:r>
    </w:p>
    <w:p w14:paraId="1D7C3C0B" w14:textId="77777777" w:rsidR="000050C0" w:rsidRDefault="000050C0" w:rsidP="000050C0">
      <w:pPr>
        <w:pStyle w:val="Akapitzlist"/>
        <w:numPr>
          <w:ilvl w:val="0"/>
          <w:numId w:val="5"/>
        </w:numPr>
        <w:spacing w:line="256" w:lineRule="auto"/>
        <w:jc w:val="both"/>
      </w:pPr>
      <w:r w:rsidRPr="00C502F8">
        <w:t>gwałtowny wzrost i pojawienie się dużych zleceń kupna bez istotnego fundamentalnego powodu</w:t>
      </w:r>
      <w:r>
        <w:t>,</w:t>
      </w:r>
    </w:p>
    <w:p w14:paraId="421842D8" w14:textId="77777777" w:rsidR="000050C0" w:rsidRPr="00C502F8" w:rsidRDefault="000050C0" w:rsidP="000050C0">
      <w:pPr>
        <w:pStyle w:val="Akapitzlist"/>
        <w:numPr>
          <w:ilvl w:val="0"/>
          <w:numId w:val="5"/>
        </w:numPr>
        <w:spacing w:line="256" w:lineRule="auto"/>
      </w:pPr>
      <w:r w:rsidRPr="00C502F8">
        <w:t xml:space="preserve">pojawienie się rekomendacji zakupu </w:t>
      </w:r>
      <w:proofErr w:type="spellStart"/>
      <w:r w:rsidRPr="00C502F8">
        <w:t>kryptowaluty</w:t>
      </w:r>
      <w:proofErr w:type="spellEnd"/>
      <w:r w:rsidRPr="00C502F8">
        <w:t xml:space="preserve"> na czatach, forach, portalach społecznościowych</w:t>
      </w:r>
      <w:r>
        <w:t>,</w:t>
      </w:r>
    </w:p>
    <w:p w14:paraId="37C931EF" w14:textId="77777777" w:rsidR="000050C0" w:rsidRPr="006742A2" w:rsidRDefault="000050C0" w:rsidP="000050C0">
      <w:pPr>
        <w:pStyle w:val="Akapitzlist"/>
        <w:numPr>
          <w:ilvl w:val="0"/>
          <w:numId w:val="5"/>
        </w:numPr>
        <w:spacing w:line="256" w:lineRule="auto"/>
        <w:jc w:val="both"/>
      </w:pPr>
      <w:r w:rsidRPr="00C502F8">
        <w:t xml:space="preserve">notowania rosną tylko na jednej stronie, podczas gdy na innych giełdach </w:t>
      </w:r>
      <w:proofErr w:type="spellStart"/>
      <w:r w:rsidRPr="00C502F8">
        <w:t>kryptowalut</w:t>
      </w:r>
      <w:proofErr w:type="spellEnd"/>
      <w:r w:rsidRPr="00C502F8">
        <w:t xml:space="preserve"> cena się nie zmienia</w:t>
      </w:r>
      <w:r>
        <w:t>.</w:t>
      </w:r>
    </w:p>
    <w:p w14:paraId="0E796CD1" w14:textId="3C8D7305" w:rsidR="005A33D6" w:rsidRDefault="005A33D6" w:rsidP="00C41FFE">
      <w:pPr>
        <w:rPr>
          <w:b/>
          <w:bCs/>
          <w:sz w:val="28"/>
          <w:szCs w:val="28"/>
        </w:rPr>
      </w:pPr>
    </w:p>
    <w:p w14:paraId="405553FF" w14:textId="357F49E8" w:rsidR="007E0FA9" w:rsidRDefault="007E0FA9" w:rsidP="00C41FFE"/>
    <w:p w14:paraId="4E045B75" w14:textId="77777777" w:rsidR="000050C0" w:rsidRDefault="000050C0" w:rsidP="00C41FFE"/>
    <w:p w14:paraId="55BD0977" w14:textId="77777777" w:rsidR="000050C0" w:rsidRDefault="000050C0" w:rsidP="00C41FFE"/>
    <w:p w14:paraId="1F39BA6F" w14:textId="77777777" w:rsidR="000050C0" w:rsidRDefault="000050C0" w:rsidP="00C41FFE"/>
    <w:p w14:paraId="37DCF7BB" w14:textId="77777777" w:rsidR="000050C0" w:rsidRDefault="000050C0" w:rsidP="00C41FFE"/>
    <w:p w14:paraId="52BFA68C" w14:textId="77777777" w:rsidR="000050C0" w:rsidRDefault="000050C0" w:rsidP="00C41FFE"/>
    <w:p w14:paraId="4EA2DFA9" w14:textId="77777777" w:rsidR="000050C0" w:rsidRDefault="000050C0" w:rsidP="00C41FFE"/>
    <w:p w14:paraId="0156F1C4" w14:textId="77777777" w:rsidR="000050C0" w:rsidRDefault="000050C0" w:rsidP="00C41FFE"/>
    <w:p w14:paraId="42014244" w14:textId="77777777" w:rsidR="000050C0" w:rsidRDefault="000050C0" w:rsidP="00C41FFE"/>
    <w:p w14:paraId="5DDE0CB7" w14:textId="77777777" w:rsidR="000050C0" w:rsidRDefault="000050C0" w:rsidP="00C41FFE"/>
    <w:p w14:paraId="0E037F68" w14:textId="77777777" w:rsidR="000050C0" w:rsidRDefault="000050C0" w:rsidP="00C41FFE"/>
    <w:p w14:paraId="7E336BF4" w14:textId="77777777" w:rsidR="000050C0" w:rsidRDefault="000050C0" w:rsidP="00C41FFE"/>
    <w:p w14:paraId="3A6DB1E3" w14:textId="77777777" w:rsidR="000050C0" w:rsidRDefault="000050C0" w:rsidP="00C41FFE"/>
    <w:p w14:paraId="59958FE1" w14:textId="77777777" w:rsidR="000050C0" w:rsidRDefault="000050C0" w:rsidP="00C41FFE"/>
    <w:p w14:paraId="588AFCCE" w14:textId="77777777" w:rsidR="000050C0" w:rsidRDefault="000050C0" w:rsidP="00C41FFE"/>
    <w:p w14:paraId="1D9B45FA" w14:textId="77777777" w:rsidR="000050C0" w:rsidRDefault="000050C0" w:rsidP="00C41FFE"/>
    <w:p w14:paraId="4DAC1EA6" w14:textId="77777777" w:rsidR="000050C0" w:rsidRDefault="000050C0" w:rsidP="00C41FFE"/>
    <w:p w14:paraId="001CEF18" w14:textId="77777777" w:rsidR="000050C0" w:rsidRDefault="000050C0" w:rsidP="00C41FFE"/>
    <w:p w14:paraId="1EFCB824" w14:textId="77777777" w:rsidR="000050C0" w:rsidRDefault="000050C0" w:rsidP="00C41FFE"/>
    <w:p w14:paraId="54F5D64D" w14:textId="77777777" w:rsidR="000050C0" w:rsidRDefault="000050C0" w:rsidP="00C41FFE"/>
    <w:p w14:paraId="6DB9E708" w14:textId="77777777" w:rsidR="000050C0" w:rsidRPr="007E0FA9" w:rsidRDefault="000050C0" w:rsidP="00C41FFE"/>
    <w:p w14:paraId="20FE28D4" w14:textId="671B9F4C" w:rsidR="002A0F69" w:rsidRPr="007E0FA9" w:rsidRDefault="005A33D6">
      <w:pPr>
        <w:rPr>
          <w:b/>
          <w:bCs/>
          <w:sz w:val="28"/>
          <w:szCs w:val="28"/>
        </w:rPr>
      </w:pPr>
      <w:r w:rsidRPr="007E0FA9">
        <w:rPr>
          <w:b/>
          <w:bCs/>
          <w:sz w:val="28"/>
          <w:szCs w:val="28"/>
        </w:rPr>
        <w:lastRenderedPageBreak/>
        <w:t>3.</w:t>
      </w:r>
      <w:r w:rsidR="002A0F69" w:rsidRPr="007E0FA9">
        <w:rPr>
          <w:b/>
          <w:bCs/>
          <w:sz w:val="28"/>
          <w:szCs w:val="28"/>
        </w:rPr>
        <w:t xml:space="preserve"> </w:t>
      </w:r>
      <w:r w:rsidR="00C41FFE" w:rsidRPr="007E0FA9">
        <w:rPr>
          <w:b/>
          <w:bCs/>
          <w:sz w:val="28"/>
          <w:szCs w:val="28"/>
        </w:rPr>
        <w:t>Istniejące już projekty wiążące analizę sentymentu z danymi rynkowymi (</w:t>
      </w:r>
      <w:proofErr w:type="spellStart"/>
      <w:r w:rsidR="00C41FFE" w:rsidRPr="007E0FA9">
        <w:rPr>
          <w:b/>
          <w:bCs/>
          <w:sz w:val="28"/>
          <w:szCs w:val="28"/>
        </w:rPr>
        <w:t>Forex</w:t>
      </w:r>
      <w:proofErr w:type="spellEnd"/>
      <w:r w:rsidR="00C41FFE" w:rsidRPr="007E0FA9">
        <w:rPr>
          <w:b/>
          <w:bCs/>
          <w:sz w:val="28"/>
          <w:szCs w:val="28"/>
        </w:rPr>
        <w:t>, giełda, krypto</w:t>
      </w:r>
      <w:r w:rsidR="007E0FA9">
        <w:rPr>
          <w:b/>
          <w:bCs/>
          <w:sz w:val="28"/>
          <w:szCs w:val="28"/>
        </w:rPr>
        <w:t xml:space="preserve">, </w:t>
      </w:r>
      <w:proofErr w:type="spellStart"/>
      <w:r w:rsidR="007E0FA9">
        <w:rPr>
          <w:b/>
          <w:bCs/>
          <w:sz w:val="28"/>
          <w:szCs w:val="28"/>
        </w:rPr>
        <w:t>itp</w:t>
      </w:r>
      <w:proofErr w:type="spellEnd"/>
      <w:r w:rsidR="00C41FFE" w:rsidRPr="007E0FA9">
        <w:rPr>
          <w:b/>
          <w:bCs/>
          <w:sz w:val="28"/>
          <w:szCs w:val="28"/>
        </w:rPr>
        <w:t>)</w:t>
      </w:r>
    </w:p>
    <w:p w14:paraId="4159FB34" w14:textId="2820D925" w:rsidR="00715F1E" w:rsidRPr="00715F1E" w:rsidRDefault="00715F1E" w:rsidP="00715F1E">
      <w:pPr>
        <w:rPr>
          <w:b/>
          <w:bCs/>
        </w:rPr>
      </w:pPr>
      <w:r>
        <w:rPr>
          <w:b/>
          <w:bCs/>
        </w:rPr>
        <w:t xml:space="preserve">Projekt1: </w:t>
      </w:r>
      <w:proofErr w:type="spellStart"/>
      <w:r w:rsidRPr="00715F1E">
        <w:rPr>
          <w:b/>
          <w:bCs/>
        </w:rPr>
        <w:t>Predicting</w:t>
      </w:r>
      <w:proofErr w:type="spellEnd"/>
      <w:r w:rsidRPr="00715F1E">
        <w:rPr>
          <w:b/>
          <w:bCs/>
        </w:rPr>
        <w:t>-</w:t>
      </w:r>
      <w:proofErr w:type="spellStart"/>
      <w:r w:rsidRPr="00715F1E">
        <w:rPr>
          <w:b/>
          <w:bCs/>
        </w:rPr>
        <w:t>Forex</w:t>
      </w:r>
      <w:proofErr w:type="spellEnd"/>
      <w:r w:rsidRPr="00715F1E">
        <w:rPr>
          <w:b/>
          <w:bCs/>
        </w:rPr>
        <w:t>-with-</w:t>
      </w:r>
      <w:proofErr w:type="spellStart"/>
      <w:r w:rsidRPr="00715F1E">
        <w:rPr>
          <w:b/>
          <w:bCs/>
        </w:rPr>
        <w:t>Sentiment</w:t>
      </w:r>
      <w:proofErr w:type="spellEnd"/>
      <w:r w:rsidRPr="00715F1E">
        <w:rPr>
          <w:b/>
          <w:bCs/>
        </w:rPr>
        <w:t>-Analysis</w:t>
      </w:r>
    </w:p>
    <w:p w14:paraId="7DD60DD1" w14:textId="12FC0281" w:rsidR="00686AEC" w:rsidRDefault="00715F1E">
      <w:hyperlink r:id="rId9" w:history="1">
        <w:r w:rsidRPr="00811C62">
          <w:rPr>
            <w:rStyle w:val="Hipercze"/>
          </w:rPr>
          <w:t>https://github.com/MagdaleneHo/Predicting-Forex-with-Sentiment-Analysis?fbclid=IwAR18wO3O4jYKnKPM3eFxNCKQ3vpGbxYuscLG6F--hTDlM_j1qx69PFyFnRQ</w:t>
        </w:r>
      </w:hyperlink>
    </w:p>
    <w:p w14:paraId="6E01FBF7" w14:textId="5D2C1AF4" w:rsidR="007E0FA9" w:rsidRDefault="002A0F69" w:rsidP="007E0FA9">
      <w:pPr>
        <w:spacing w:after="0"/>
      </w:pPr>
      <w:r w:rsidRPr="002A0F69">
        <w:t>Projekt "</w:t>
      </w:r>
      <w:proofErr w:type="spellStart"/>
      <w:r w:rsidRPr="002A0F69">
        <w:t>Predicting</w:t>
      </w:r>
      <w:proofErr w:type="spellEnd"/>
      <w:r w:rsidRPr="002A0F69">
        <w:t xml:space="preserve"> </w:t>
      </w:r>
      <w:proofErr w:type="spellStart"/>
      <w:r w:rsidRPr="002A0F69">
        <w:t>Forex</w:t>
      </w:r>
      <w:proofErr w:type="spellEnd"/>
      <w:r w:rsidRPr="002A0F69">
        <w:t xml:space="preserve"> with </w:t>
      </w:r>
      <w:proofErr w:type="spellStart"/>
      <w:r w:rsidRPr="002A0F69">
        <w:t>Sentiment</w:t>
      </w:r>
      <w:proofErr w:type="spellEnd"/>
      <w:r w:rsidRPr="002A0F69">
        <w:t xml:space="preserve"> Analysis" bada wpływ analizy sentymentu na prognozowanie ruchów na rynku </w:t>
      </w:r>
      <w:proofErr w:type="spellStart"/>
      <w:r w:rsidRPr="002A0F69">
        <w:t>Forex</w:t>
      </w:r>
      <w:proofErr w:type="spellEnd"/>
      <w:r w:rsidRPr="002A0F69">
        <w:t xml:space="preserve">, koncentrując się na parach walutowych EUR/USD i GBP/USD. </w:t>
      </w:r>
    </w:p>
    <w:p w14:paraId="72728062" w14:textId="4337BF72" w:rsidR="007E0FA9" w:rsidRDefault="007E0FA9" w:rsidP="007E0FA9">
      <w:pPr>
        <w:spacing w:after="0"/>
      </w:pPr>
      <w:r>
        <w:t xml:space="preserve">Celem projektu jest przewidywanie ruchu na rynku </w:t>
      </w:r>
      <w:proofErr w:type="spellStart"/>
      <w:r>
        <w:t>Forex</w:t>
      </w:r>
      <w:proofErr w:type="spellEnd"/>
      <w:r>
        <w:t xml:space="preserve"> na podstawie sentymentu.</w:t>
      </w:r>
    </w:p>
    <w:p w14:paraId="75D349CA" w14:textId="397F919D" w:rsidR="002A0F69" w:rsidRPr="002A0F69" w:rsidRDefault="002A0F69" w:rsidP="007E0FA9">
      <w:pPr>
        <w:spacing w:after="0"/>
      </w:pPr>
      <w:r w:rsidRPr="002A0F69">
        <w:t>Kluczowe elementy projektu:</w:t>
      </w:r>
    </w:p>
    <w:p w14:paraId="4246FD3F" w14:textId="43DEFAEA" w:rsidR="00A13644" w:rsidRPr="00A13644" w:rsidRDefault="00A13644" w:rsidP="002A0F69">
      <w:pPr>
        <w:numPr>
          <w:ilvl w:val="0"/>
          <w:numId w:val="1"/>
        </w:numPr>
      </w:pPr>
      <w:r>
        <w:rPr>
          <w:b/>
          <w:bCs/>
        </w:rPr>
        <w:t>Trzy główne części projektu:</w:t>
      </w:r>
    </w:p>
    <w:p w14:paraId="0418A37C" w14:textId="51A36FD6" w:rsidR="00A13644" w:rsidRDefault="00A13644" w:rsidP="00A13644">
      <w:pPr>
        <w:pStyle w:val="Akapitzlist"/>
        <w:numPr>
          <w:ilvl w:val="0"/>
          <w:numId w:val="3"/>
        </w:numPr>
      </w:pPr>
      <w:r w:rsidRPr="00A13644">
        <w:t>Pobieranie nagłówków wiadomości z różnych źródeł (CNBC, NY Times, Reuters, Guardian)</w:t>
      </w:r>
    </w:p>
    <w:p w14:paraId="405ED56E" w14:textId="0F4490F7" w:rsidR="00A13644" w:rsidRDefault="00A13644" w:rsidP="00A13644">
      <w:pPr>
        <w:pStyle w:val="Akapitzlist"/>
        <w:numPr>
          <w:ilvl w:val="0"/>
          <w:numId w:val="3"/>
        </w:numPr>
      </w:pPr>
      <w:r w:rsidRPr="00A13644">
        <w:t>Ocenianie sentymentu nagłówków wiadomości na poziomie słów i zdań</w:t>
      </w:r>
    </w:p>
    <w:p w14:paraId="21C619C9" w14:textId="6E747332" w:rsidR="00A13644" w:rsidRPr="00A13644" w:rsidRDefault="00A13644" w:rsidP="00A13644">
      <w:pPr>
        <w:pStyle w:val="Akapitzlist"/>
        <w:numPr>
          <w:ilvl w:val="0"/>
          <w:numId w:val="3"/>
        </w:numPr>
      </w:pPr>
      <w:r w:rsidRPr="00A13644">
        <w:t xml:space="preserve">Używanie binarnej oceny codziennego ruchu na rynku </w:t>
      </w:r>
      <w:proofErr w:type="spellStart"/>
      <w:r w:rsidRPr="00A13644">
        <w:t>Forex</w:t>
      </w:r>
      <w:proofErr w:type="spellEnd"/>
      <w:r w:rsidRPr="00A13644">
        <w:t xml:space="preserve"> (EUR-USD/GBP-USD) jako zmiennej docelowej, gdzie sentyment jest zmienną niezależną</w:t>
      </w:r>
    </w:p>
    <w:p w14:paraId="4EAC5582" w14:textId="429AA8B5" w:rsidR="002A0F69" w:rsidRPr="002A0F69" w:rsidRDefault="002A0F69" w:rsidP="002A0F69">
      <w:pPr>
        <w:numPr>
          <w:ilvl w:val="0"/>
          <w:numId w:val="1"/>
        </w:numPr>
      </w:pPr>
      <w:r w:rsidRPr="002A0F69">
        <w:rPr>
          <w:b/>
          <w:bCs/>
        </w:rPr>
        <w:t>Dane:</w:t>
      </w:r>
    </w:p>
    <w:p w14:paraId="445943A1" w14:textId="77777777" w:rsidR="002A0F69" w:rsidRPr="002A0F69" w:rsidRDefault="002A0F69" w:rsidP="00A13644">
      <w:pPr>
        <w:numPr>
          <w:ilvl w:val="1"/>
          <w:numId w:val="1"/>
        </w:numPr>
        <w:spacing w:after="0"/>
      </w:pPr>
      <w:proofErr w:type="spellStart"/>
      <w:r w:rsidRPr="002A0F69">
        <w:t>Forex</w:t>
      </w:r>
      <w:proofErr w:type="spellEnd"/>
      <w:r w:rsidRPr="002A0F69">
        <w:t xml:space="preserve"> Data: Pobrane z otwartego źródła (2019-2020, interwał dzienny).</w:t>
      </w:r>
    </w:p>
    <w:p w14:paraId="2F844471" w14:textId="77777777" w:rsidR="002A0F69" w:rsidRPr="002A0F69" w:rsidRDefault="002A0F69" w:rsidP="00A13644">
      <w:pPr>
        <w:numPr>
          <w:ilvl w:val="1"/>
          <w:numId w:val="1"/>
        </w:numPr>
        <w:spacing w:after="0"/>
      </w:pPr>
      <w:r w:rsidRPr="002A0F69">
        <w:t>Źródła wiadomości: Reuters, CNBC, The Guardian, NY Times.</w:t>
      </w:r>
    </w:p>
    <w:p w14:paraId="00426B70" w14:textId="77777777" w:rsidR="002A0F69" w:rsidRPr="002A0F69" w:rsidRDefault="002A0F69" w:rsidP="002A0F69">
      <w:pPr>
        <w:numPr>
          <w:ilvl w:val="0"/>
          <w:numId w:val="1"/>
        </w:numPr>
      </w:pPr>
      <w:r w:rsidRPr="002A0F69">
        <w:rPr>
          <w:b/>
          <w:bCs/>
        </w:rPr>
        <w:t>Analiza sentymentu:</w:t>
      </w:r>
    </w:p>
    <w:p w14:paraId="280F06B0" w14:textId="13316A66" w:rsidR="002A0F69" w:rsidRPr="002A0F69" w:rsidRDefault="002A0F69" w:rsidP="00A13644">
      <w:pPr>
        <w:numPr>
          <w:ilvl w:val="1"/>
          <w:numId w:val="1"/>
        </w:numPr>
        <w:spacing w:after="0"/>
      </w:pPr>
      <w:r w:rsidRPr="002A0F69">
        <w:rPr>
          <w:b/>
          <w:bCs/>
        </w:rPr>
        <w:t>Analiza na poziomie słów:</w:t>
      </w:r>
      <w:r>
        <w:t xml:space="preserve"> w</w:t>
      </w:r>
      <w:r w:rsidRPr="002A0F69">
        <w:t xml:space="preserve">ykorzystuje </w:t>
      </w:r>
      <w:proofErr w:type="spellStart"/>
      <w:r w:rsidRPr="002A0F69">
        <w:t>pre-processing</w:t>
      </w:r>
      <w:proofErr w:type="spellEnd"/>
      <w:r w:rsidRPr="002A0F69">
        <w:t xml:space="preserve">, w tym </w:t>
      </w:r>
      <w:proofErr w:type="spellStart"/>
      <w:r w:rsidRPr="002A0F69">
        <w:t>tokenizację</w:t>
      </w:r>
      <w:proofErr w:type="spellEnd"/>
      <w:r w:rsidRPr="002A0F69">
        <w:t>, normalizację, filtrowanie słów i obsługę negacji.</w:t>
      </w:r>
      <w:r>
        <w:t xml:space="preserve"> </w:t>
      </w:r>
      <w:r w:rsidRPr="002A0F69">
        <w:t>Ocenia sentyment, uwzględniając znaczenie konkretnych słów.</w:t>
      </w:r>
    </w:p>
    <w:p w14:paraId="0F2046A3" w14:textId="58B4972B" w:rsidR="002A0F69" w:rsidRPr="002A0F69" w:rsidRDefault="002A0F69" w:rsidP="00A13644">
      <w:pPr>
        <w:numPr>
          <w:ilvl w:val="1"/>
          <w:numId w:val="1"/>
        </w:numPr>
        <w:spacing w:after="0"/>
      </w:pPr>
      <w:r w:rsidRPr="002A0F69">
        <w:rPr>
          <w:b/>
          <w:bCs/>
        </w:rPr>
        <w:t>Analiza na poziomie zdań</w:t>
      </w:r>
      <w:r>
        <w:t xml:space="preserve">: Używa pakietu </w:t>
      </w:r>
      <w:proofErr w:type="spellStart"/>
      <w:r>
        <w:t>Sentimentr</w:t>
      </w:r>
      <w:proofErr w:type="spellEnd"/>
      <w:r>
        <w:t xml:space="preserve"> z R do obliczenia sentymentu tekstu na poziomie zdania. Ocena sentymentu odbywa się dla całego zdania, bez analizy poszczególnych słów. Wyniki analizy sentymentu są następnie łączone z danymi rynku </w:t>
      </w:r>
      <w:proofErr w:type="spellStart"/>
      <w:r>
        <w:t>Forex</w:t>
      </w:r>
      <w:proofErr w:type="spellEnd"/>
      <w:r>
        <w:t xml:space="preserve"> dla przeprowadzenia analizy prognozowej.</w:t>
      </w:r>
    </w:p>
    <w:p w14:paraId="64428F5D" w14:textId="77777777" w:rsidR="002A0F69" w:rsidRPr="002A0F69" w:rsidRDefault="002A0F69" w:rsidP="002A0F69">
      <w:pPr>
        <w:numPr>
          <w:ilvl w:val="0"/>
          <w:numId w:val="1"/>
        </w:numPr>
      </w:pPr>
      <w:r w:rsidRPr="002A0F69">
        <w:rPr>
          <w:b/>
          <w:bCs/>
        </w:rPr>
        <w:t>Modele predykcyjne:</w:t>
      </w:r>
    </w:p>
    <w:p w14:paraId="6882DB2D" w14:textId="7F8DEC78" w:rsidR="002A0F69" w:rsidRPr="002A0F69" w:rsidRDefault="002A0F69" w:rsidP="00A13644">
      <w:pPr>
        <w:pStyle w:val="Akapitzlist"/>
        <w:numPr>
          <w:ilvl w:val="1"/>
          <w:numId w:val="1"/>
        </w:numPr>
        <w:spacing w:after="0"/>
      </w:pPr>
      <w:r w:rsidRPr="002A0F69">
        <w:t xml:space="preserve">Algorytmy uczenia maszynowego: </w:t>
      </w:r>
      <w:proofErr w:type="spellStart"/>
      <w:r w:rsidRPr="002A0F69">
        <w:t>Support</w:t>
      </w:r>
      <w:proofErr w:type="spellEnd"/>
      <w:r w:rsidRPr="002A0F69">
        <w:t xml:space="preserve"> </w:t>
      </w:r>
      <w:proofErr w:type="spellStart"/>
      <w:r w:rsidRPr="002A0F69">
        <w:t>Vector</w:t>
      </w:r>
      <w:proofErr w:type="spellEnd"/>
      <w:r w:rsidRPr="002A0F69">
        <w:t xml:space="preserve"> Machine, </w:t>
      </w:r>
      <w:proofErr w:type="spellStart"/>
      <w:r w:rsidRPr="002A0F69">
        <w:t>Logistic</w:t>
      </w:r>
      <w:proofErr w:type="spellEnd"/>
      <w:r w:rsidRPr="002A0F69">
        <w:t xml:space="preserve"> </w:t>
      </w:r>
      <w:proofErr w:type="spellStart"/>
      <w:r w:rsidRPr="002A0F69">
        <w:t>Regression</w:t>
      </w:r>
      <w:proofErr w:type="spellEnd"/>
      <w:r w:rsidRPr="002A0F69">
        <w:t xml:space="preserve">, </w:t>
      </w:r>
      <w:proofErr w:type="spellStart"/>
      <w:r w:rsidRPr="002A0F69">
        <w:t>Decision</w:t>
      </w:r>
      <w:proofErr w:type="spellEnd"/>
      <w:r w:rsidRPr="002A0F69">
        <w:t xml:space="preserve"> </w:t>
      </w:r>
      <w:proofErr w:type="spellStart"/>
      <w:r w:rsidRPr="002A0F69">
        <w:t>Tree</w:t>
      </w:r>
      <w:proofErr w:type="spellEnd"/>
      <w:r w:rsidRPr="002A0F69">
        <w:t xml:space="preserve">, KNN, </w:t>
      </w:r>
      <w:proofErr w:type="spellStart"/>
      <w:r w:rsidRPr="002A0F69">
        <w:t>Gaussian</w:t>
      </w:r>
      <w:proofErr w:type="spellEnd"/>
      <w:r w:rsidRPr="002A0F69">
        <w:t xml:space="preserve"> </w:t>
      </w:r>
      <w:proofErr w:type="spellStart"/>
      <w:r w:rsidRPr="002A0F69">
        <w:t>Naïve</w:t>
      </w:r>
      <w:proofErr w:type="spellEnd"/>
      <w:r w:rsidRPr="002A0F69">
        <w:t xml:space="preserve"> Bayes.</w:t>
      </w:r>
    </w:p>
    <w:p w14:paraId="7F1F2B14" w14:textId="77777777" w:rsidR="002A0F69" w:rsidRPr="002A0F69" w:rsidRDefault="002A0F69" w:rsidP="00A13644">
      <w:pPr>
        <w:numPr>
          <w:ilvl w:val="1"/>
          <w:numId w:val="1"/>
        </w:numPr>
        <w:spacing w:after="0"/>
      </w:pPr>
      <w:r w:rsidRPr="002A0F69">
        <w:t xml:space="preserve">Trenowanie i walidacja z zastosowaniem zasady </w:t>
      </w:r>
      <w:proofErr w:type="spellStart"/>
      <w:r w:rsidRPr="002A0F69">
        <w:t>Pareto</w:t>
      </w:r>
      <w:proofErr w:type="spellEnd"/>
      <w:r w:rsidRPr="002A0F69">
        <w:t xml:space="preserve"> (80/20).</w:t>
      </w:r>
    </w:p>
    <w:p w14:paraId="12226588" w14:textId="77777777" w:rsidR="00C41FFE" w:rsidRDefault="00C41FFE"/>
    <w:p w14:paraId="22523CFA" w14:textId="77777777" w:rsidR="007241A2" w:rsidRDefault="007241A2"/>
    <w:p w14:paraId="5D9DF9EF" w14:textId="0FE0BAE1" w:rsidR="007241A2" w:rsidRPr="00715F1E" w:rsidRDefault="00715F1E">
      <w:pPr>
        <w:rPr>
          <w:b/>
          <w:bCs/>
        </w:rPr>
      </w:pPr>
      <w:r w:rsidRPr="00715F1E">
        <w:rPr>
          <w:b/>
          <w:bCs/>
        </w:rPr>
        <w:t xml:space="preserve">Projekt 2: </w:t>
      </w:r>
      <w:r w:rsidRPr="00715F1E">
        <w:rPr>
          <w:b/>
          <w:bCs/>
        </w:rPr>
        <w:t>Stock-</w:t>
      </w:r>
      <w:proofErr w:type="spellStart"/>
      <w:r w:rsidRPr="00715F1E">
        <w:rPr>
          <w:b/>
          <w:bCs/>
        </w:rPr>
        <w:t>Prediction</w:t>
      </w:r>
      <w:proofErr w:type="spellEnd"/>
    </w:p>
    <w:p w14:paraId="6BABD9EA" w14:textId="27FF53C8" w:rsidR="00C41FFE" w:rsidRDefault="00000000">
      <w:hyperlink r:id="rId10" w:history="1">
        <w:r w:rsidR="00C41FFE" w:rsidRPr="00020A20">
          <w:rPr>
            <w:rStyle w:val="Hipercze"/>
          </w:rPr>
          <w:t>https://github.com/alisonmitchell/Stock-Prediction?fbclid=IwAR35OqHQivK1fVSa8vhTFzx_oUUWn_pT9QvvGo5AgoOQAJcAkWp-Thtlcus</w:t>
        </w:r>
      </w:hyperlink>
    </w:p>
    <w:p w14:paraId="0BD06E27" w14:textId="2E14FDF5" w:rsidR="00C41FFE" w:rsidRDefault="00A13644" w:rsidP="00A13644">
      <w:r>
        <w:t xml:space="preserve">Projekt koncentruje się na opracowaniu strategii przewidywania rynku akcji, łącząc analizę czasową, techniczną i </w:t>
      </w:r>
      <w:proofErr w:type="spellStart"/>
      <w:r>
        <w:t>sentymenu</w:t>
      </w:r>
      <w:proofErr w:type="spellEnd"/>
      <w:r>
        <w:t>. Celem jest trafne określenie odpowiednich momentów kupna i sprzedaży.</w:t>
      </w:r>
    </w:p>
    <w:p w14:paraId="323D9E1C" w14:textId="6C6B7B05" w:rsidR="0039702A" w:rsidRPr="0039702A" w:rsidRDefault="0039702A" w:rsidP="0039702A">
      <w:pPr>
        <w:numPr>
          <w:ilvl w:val="0"/>
          <w:numId w:val="4"/>
        </w:numPr>
      </w:pPr>
      <w:r w:rsidRPr="0039702A">
        <w:rPr>
          <w:b/>
          <w:bCs/>
        </w:rPr>
        <w:t>Analizy:</w:t>
      </w:r>
    </w:p>
    <w:p w14:paraId="1C5088A6" w14:textId="564AEB4A" w:rsidR="00B163DD" w:rsidRDefault="0039702A" w:rsidP="009141AB">
      <w:pPr>
        <w:numPr>
          <w:ilvl w:val="1"/>
          <w:numId w:val="4"/>
        </w:numPr>
        <w:spacing w:after="0"/>
      </w:pPr>
      <w:r w:rsidRPr="0039702A">
        <w:rPr>
          <w:b/>
          <w:bCs/>
        </w:rPr>
        <w:lastRenderedPageBreak/>
        <w:t>Eksploracyjna analiza danych</w:t>
      </w:r>
      <w:r w:rsidR="007D7E7B">
        <w:rPr>
          <w:b/>
          <w:bCs/>
        </w:rPr>
        <w:t>:</w:t>
      </w:r>
      <w:r w:rsidR="005D0298" w:rsidRPr="005D0298">
        <w:t xml:space="preserve"> Dane giełdowe z </w:t>
      </w:r>
      <w:proofErr w:type="spellStart"/>
      <w:r w:rsidR="005D0298" w:rsidRPr="005D0298">
        <w:t>yfinance</w:t>
      </w:r>
      <w:proofErr w:type="spellEnd"/>
      <w:r w:rsidR="005D0298" w:rsidRPr="005D0298">
        <w:t xml:space="preserve"> obejmują ceny (Open, High, </w:t>
      </w:r>
      <w:proofErr w:type="spellStart"/>
      <w:r w:rsidR="005D0298" w:rsidRPr="005D0298">
        <w:t>Low</w:t>
      </w:r>
      <w:proofErr w:type="spellEnd"/>
      <w:r w:rsidR="005D0298" w:rsidRPr="005D0298">
        <w:t xml:space="preserve">, Close), </w:t>
      </w:r>
      <w:r w:rsidR="00B163DD">
        <w:t>liczba akcji w obrocie</w:t>
      </w:r>
      <w:r w:rsidR="005D0298" w:rsidRPr="005D0298">
        <w:t xml:space="preserve"> (Volume) i cenę zamknięcia (</w:t>
      </w:r>
      <w:proofErr w:type="spellStart"/>
      <w:r w:rsidR="005D0298" w:rsidRPr="005D0298">
        <w:t>Adjusted</w:t>
      </w:r>
      <w:proofErr w:type="spellEnd"/>
      <w:r w:rsidR="005D0298" w:rsidRPr="005D0298">
        <w:t xml:space="preserve"> Close). Skupiając się głównie na </w:t>
      </w:r>
      <w:proofErr w:type="spellStart"/>
      <w:r w:rsidR="005D0298" w:rsidRPr="005D0298">
        <w:t>Adjusted</w:t>
      </w:r>
      <w:proofErr w:type="spellEnd"/>
      <w:r w:rsidR="005D0298" w:rsidRPr="005D0298">
        <w:t xml:space="preserve"> Close, uwzględnia się działania korporacyjne dla precyzyjnej analizy zwrotów. Przekształcenie danych umożliwia obliczenia zwrotów, a macierze kowariancji/korelacji pomagają w </w:t>
      </w:r>
      <w:r w:rsidR="00B163DD">
        <w:t>wyborze</w:t>
      </w:r>
      <w:r w:rsidR="00715F1E">
        <w:t>.</w:t>
      </w:r>
    </w:p>
    <w:p w14:paraId="3B745F8A" w14:textId="4E7DA4AE" w:rsidR="0039702A" w:rsidRDefault="007D7E7B" w:rsidP="0039702A">
      <w:pPr>
        <w:numPr>
          <w:ilvl w:val="1"/>
          <w:numId w:val="4"/>
        </w:numPr>
        <w:spacing w:after="0"/>
      </w:pPr>
      <w:r>
        <w:rPr>
          <w:b/>
          <w:bCs/>
        </w:rPr>
        <w:t>Analiza techniczna:</w:t>
      </w:r>
      <w:r w:rsidR="00B163DD" w:rsidRPr="00B163DD">
        <w:rPr>
          <w:b/>
          <w:bCs/>
        </w:rPr>
        <w:t xml:space="preserve"> </w:t>
      </w:r>
      <w:r w:rsidRPr="007D7E7B">
        <w:t xml:space="preserve">Analiza techniczna to wykorzystanie wykresów i wskaźników technicznych do identyfikacji sygnałów handlowych i wzorców cenowych. Badane </w:t>
      </w:r>
      <w:r w:rsidR="00715F1E">
        <w:t>są</w:t>
      </w:r>
      <w:r w:rsidRPr="007D7E7B">
        <w:t xml:space="preserve"> różne strategie techniczne, korzystając z najpopularniejszych wskaźników</w:t>
      </w:r>
      <w:r>
        <w:t xml:space="preserve">: </w:t>
      </w:r>
      <w:proofErr w:type="spellStart"/>
      <w:r w:rsidRPr="007D7E7B">
        <w:t>Moving</w:t>
      </w:r>
      <w:proofErr w:type="spellEnd"/>
      <w:r w:rsidRPr="007D7E7B">
        <w:t xml:space="preserve"> </w:t>
      </w:r>
      <w:proofErr w:type="spellStart"/>
      <w:r w:rsidRPr="007D7E7B">
        <w:t>Averages</w:t>
      </w:r>
      <w:proofErr w:type="spellEnd"/>
      <w:r w:rsidRPr="007D7E7B">
        <w:t xml:space="preserve">, </w:t>
      </w:r>
      <w:proofErr w:type="spellStart"/>
      <w:r w:rsidRPr="007D7E7B">
        <w:t>Moving</w:t>
      </w:r>
      <w:proofErr w:type="spellEnd"/>
      <w:r w:rsidRPr="007D7E7B">
        <w:t xml:space="preserve"> </w:t>
      </w:r>
      <w:proofErr w:type="spellStart"/>
      <w:r w:rsidRPr="007D7E7B">
        <w:t>Average</w:t>
      </w:r>
      <w:proofErr w:type="spellEnd"/>
      <w:r w:rsidRPr="007D7E7B">
        <w:t xml:space="preserve"> </w:t>
      </w:r>
      <w:proofErr w:type="spellStart"/>
      <w:r w:rsidRPr="007D7E7B">
        <w:t>Convergence</w:t>
      </w:r>
      <w:proofErr w:type="spellEnd"/>
      <w:r w:rsidRPr="007D7E7B">
        <w:t xml:space="preserve"> </w:t>
      </w:r>
      <w:proofErr w:type="spellStart"/>
      <w:r w:rsidRPr="007D7E7B">
        <w:t>Divergence</w:t>
      </w:r>
      <w:proofErr w:type="spellEnd"/>
      <w:r w:rsidRPr="007D7E7B">
        <w:t xml:space="preserve"> (MACD), </w:t>
      </w:r>
      <w:proofErr w:type="spellStart"/>
      <w:r w:rsidRPr="007D7E7B">
        <w:t>Stochastic</w:t>
      </w:r>
      <w:proofErr w:type="spellEnd"/>
      <w:r w:rsidRPr="007D7E7B">
        <w:t xml:space="preserve"> </w:t>
      </w:r>
      <w:proofErr w:type="spellStart"/>
      <w:r w:rsidRPr="007D7E7B">
        <w:t>Oscillator</w:t>
      </w:r>
      <w:proofErr w:type="spellEnd"/>
      <w:r w:rsidRPr="007D7E7B">
        <w:t xml:space="preserve">, </w:t>
      </w:r>
      <w:proofErr w:type="spellStart"/>
      <w:r w:rsidRPr="007D7E7B">
        <w:t>Relative</w:t>
      </w:r>
      <w:proofErr w:type="spellEnd"/>
      <w:r w:rsidRPr="007D7E7B">
        <w:t xml:space="preserve"> </w:t>
      </w:r>
      <w:proofErr w:type="spellStart"/>
      <w:r w:rsidRPr="007D7E7B">
        <w:t>Strength</w:t>
      </w:r>
      <w:proofErr w:type="spellEnd"/>
      <w:r w:rsidRPr="007D7E7B">
        <w:t xml:space="preserve"> Index (RSI), Money </w:t>
      </w:r>
      <w:proofErr w:type="spellStart"/>
      <w:r w:rsidRPr="007D7E7B">
        <w:t>Flow</w:t>
      </w:r>
      <w:proofErr w:type="spellEnd"/>
      <w:r w:rsidRPr="007D7E7B">
        <w:t xml:space="preserve"> Index (MFI), </w:t>
      </w:r>
      <w:proofErr w:type="spellStart"/>
      <w:r w:rsidRPr="007D7E7B">
        <w:t>Rate</w:t>
      </w:r>
      <w:proofErr w:type="spellEnd"/>
      <w:r w:rsidRPr="007D7E7B">
        <w:t xml:space="preserve"> of </w:t>
      </w:r>
      <w:proofErr w:type="spellStart"/>
      <w:r w:rsidRPr="007D7E7B">
        <w:t>Change</w:t>
      </w:r>
      <w:proofErr w:type="spellEnd"/>
      <w:r w:rsidRPr="007D7E7B">
        <w:t xml:space="preserve"> (ROC), </w:t>
      </w:r>
      <w:proofErr w:type="spellStart"/>
      <w:r w:rsidRPr="007D7E7B">
        <w:t>Bollinger</w:t>
      </w:r>
      <w:proofErr w:type="spellEnd"/>
      <w:r w:rsidRPr="007D7E7B">
        <w:t xml:space="preserve"> </w:t>
      </w:r>
      <w:proofErr w:type="spellStart"/>
      <w:r w:rsidRPr="007D7E7B">
        <w:t>Bands</w:t>
      </w:r>
      <w:proofErr w:type="spellEnd"/>
      <w:r w:rsidRPr="007D7E7B">
        <w:t>, and On-</w:t>
      </w:r>
      <w:proofErr w:type="spellStart"/>
      <w:r w:rsidRPr="007D7E7B">
        <w:t>Balance</w:t>
      </w:r>
      <w:proofErr w:type="spellEnd"/>
      <w:r w:rsidRPr="007D7E7B">
        <w:t xml:space="preserve"> Volume (OBV).</w:t>
      </w:r>
    </w:p>
    <w:p w14:paraId="031EDE33" w14:textId="01A7F4C8" w:rsidR="007D7E7B" w:rsidRDefault="007D7E7B" w:rsidP="0039702A">
      <w:pPr>
        <w:numPr>
          <w:ilvl w:val="1"/>
          <w:numId w:val="4"/>
        </w:numPr>
        <w:spacing w:after="0"/>
      </w:pPr>
      <w:r>
        <w:rPr>
          <w:b/>
          <w:bCs/>
        </w:rPr>
        <w:t>Time Series</w:t>
      </w:r>
      <w:r>
        <w:t>: T</w:t>
      </w:r>
      <w:r w:rsidRPr="007D7E7B">
        <w:t>o zestaw punktów danych ułożonych w czasie, istotny w prognozowaniu trendów na rynku akcji. Aby modelować, czasami stosuje się transformacje, sprawdzając stacjonarność za pomocą testu ADF</w:t>
      </w:r>
      <w:r>
        <w:t>.</w:t>
      </w:r>
    </w:p>
    <w:p w14:paraId="64515F7E" w14:textId="0FB8DC8B" w:rsidR="000050C0" w:rsidRDefault="000050C0" w:rsidP="0039702A">
      <w:pPr>
        <w:numPr>
          <w:ilvl w:val="1"/>
          <w:numId w:val="4"/>
        </w:numPr>
        <w:spacing w:after="0"/>
      </w:pPr>
      <w:r>
        <w:rPr>
          <w:b/>
          <w:bCs/>
        </w:rPr>
        <w:t>Analiza sentymentu</w:t>
      </w:r>
      <w:r w:rsidRPr="000050C0">
        <w:t>:</w:t>
      </w:r>
      <w:r>
        <w:t xml:space="preserve"> artykuły będą pobierane z Investing.com z użyciem </w:t>
      </w:r>
      <w:proofErr w:type="spellStart"/>
      <w:r>
        <w:t>Selenium</w:t>
      </w:r>
      <w:proofErr w:type="spellEnd"/>
      <w:r>
        <w:t xml:space="preserve"> i </w:t>
      </w:r>
      <w:proofErr w:type="spellStart"/>
      <w:r>
        <w:t>Beautiful</w:t>
      </w:r>
      <w:proofErr w:type="spellEnd"/>
      <w:r>
        <w:t xml:space="preserve"> Soup</w:t>
      </w:r>
    </w:p>
    <w:p w14:paraId="3BDB8C43" w14:textId="77777777" w:rsidR="000050C0" w:rsidRPr="0039702A" w:rsidRDefault="000050C0" w:rsidP="000050C0">
      <w:pPr>
        <w:numPr>
          <w:ilvl w:val="0"/>
          <w:numId w:val="4"/>
        </w:numPr>
      </w:pPr>
      <w:r>
        <w:rPr>
          <w:b/>
          <w:bCs/>
        </w:rPr>
        <w:t>Modele</w:t>
      </w:r>
      <w:r w:rsidRPr="0039702A">
        <w:rPr>
          <w:b/>
          <w:bCs/>
        </w:rPr>
        <w:t>:</w:t>
      </w:r>
    </w:p>
    <w:p w14:paraId="42D197FD" w14:textId="1D562FEE" w:rsidR="000050C0" w:rsidRDefault="000050C0" w:rsidP="000050C0">
      <w:pPr>
        <w:numPr>
          <w:ilvl w:val="1"/>
          <w:numId w:val="4"/>
        </w:numPr>
      </w:pPr>
      <w:r w:rsidRPr="0039702A">
        <w:t xml:space="preserve">Użycie różnych modeli uczenia maszynowego, w tym </w:t>
      </w:r>
      <w:proofErr w:type="spellStart"/>
      <w:r w:rsidRPr="0039702A">
        <w:t>Naive</w:t>
      </w:r>
      <w:proofErr w:type="spellEnd"/>
      <w:r w:rsidRPr="0039702A">
        <w:t xml:space="preserve"> Bayes, Gradient </w:t>
      </w:r>
      <w:proofErr w:type="spellStart"/>
      <w:r w:rsidRPr="0039702A">
        <w:t>Boosting</w:t>
      </w:r>
      <w:proofErr w:type="spellEnd"/>
      <w:r w:rsidRPr="0039702A">
        <w:t>, a także zaawansowane sieci neuronowe (RNN, LSTM, GRU).</w:t>
      </w:r>
    </w:p>
    <w:p w14:paraId="39291BBA" w14:textId="7142EE69" w:rsidR="000050C0" w:rsidRPr="0039702A" w:rsidRDefault="000050C0" w:rsidP="000050C0">
      <w:pPr>
        <w:numPr>
          <w:ilvl w:val="0"/>
          <w:numId w:val="4"/>
        </w:numPr>
      </w:pPr>
      <w:r>
        <w:rPr>
          <w:b/>
          <w:bCs/>
        </w:rPr>
        <w:t>Algorytmy i techniki</w:t>
      </w:r>
      <w:r w:rsidRPr="0039702A">
        <w:rPr>
          <w:b/>
          <w:bCs/>
        </w:rPr>
        <w:t>:</w:t>
      </w:r>
    </w:p>
    <w:p w14:paraId="65F101B5" w14:textId="3622F444" w:rsidR="000050C0" w:rsidRPr="0039702A" w:rsidRDefault="000050C0" w:rsidP="000050C0">
      <w:pPr>
        <w:numPr>
          <w:ilvl w:val="1"/>
          <w:numId w:val="4"/>
        </w:numPr>
      </w:pPr>
      <w:r>
        <w:t xml:space="preserve">Prognozowanie rynku akcji będzie realizowane jako problem regresji do przewidywania cen 'n' dni w przyszłość i problem klasyfikacji do przewidywania kierunku zmian cen. Wykorzystane będą różne modele, takie jak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 Bayes i Gradient </w:t>
      </w:r>
      <w:proofErr w:type="spellStart"/>
      <w:r>
        <w:t>Boosting</w:t>
      </w:r>
      <w:proofErr w:type="spellEnd"/>
      <w:r>
        <w:t xml:space="preserve">, z użyciem technik </w:t>
      </w:r>
      <w:proofErr w:type="spellStart"/>
      <w:r>
        <w:t>TimeSeriesSplit</w:t>
      </w:r>
      <w:proofErr w:type="spellEnd"/>
      <w:r>
        <w:t xml:space="preserve"> do uniknięcia uprzedzeń w danych treningowych.</w:t>
      </w:r>
    </w:p>
    <w:p w14:paraId="7A81FCBB" w14:textId="77777777" w:rsidR="0039702A" w:rsidRPr="0039702A" w:rsidRDefault="0039702A" w:rsidP="0039702A">
      <w:pPr>
        <w:numPr>
          <w:ilvl w:val="0"/>
          <w:numId w:val="4"/>
        </w:numPr>
      </w:pPr>
      <w:r w:rsidRPr="0039702A">
        <w:rPr>
          <w:b/>
          <w:bCs/>
        </w:rPr>
        <w:t>Biblioteki i Źródła Danych:</w:t>
      </w:r>
    </w:p>
    <w:p w14:paraId="275A68AD" w14:textId="5AF4DFCF" w:rsidR="00C41FFE" w:rsidRDefault="0039702A" w:rsidP="0039702A">
      <w:pPr>
        <w:numPr>
          <w:ilvl w:val="1"/>
          <w:numId w:val="4"/>
        </w:numPr>
      </w:pPr>
      <w:r w:rsidRPr="0039702A">
        <w:t xml:space="preserve">Wykorzystanie popularnych bibliotek </w:t>
      </w:r>
      <w:proofErr w:type="spellStart"/>
      <w:r w:rsidRPr="0039702A">
        <w:t>Python</w:t>
      </w:r>
      <w:proofErr w:type="spellEnd"/>
      <w:r w:rsidRPr="0039702A">
        <w:t xml:space="preserve"> (</w:t>
      </w:r>
      <w:proofErr w:type="spellStart"/>
      <w:r w:rsidRPr="0039702A">
        <w:t>Numpy</w:t>
      </w:r>
      <w:proofErr w:type="spellEnd"/>
      <w:r w:rsidRPr="0039702A">
        <w:t xml:space="preserve">, </w:t>
      </w:r>
      <w:proofErr w:type="spellStart"/>
      <w:r w:rsidRPr="0039702A">
        <w:t>Pandas</w:t>
      </w:r>
      <w:proofErr w:type="spellEnd"/>
      <w:r w:rsidRPr="0039702A">
        <w:t xml:space="preserve">, </w:t>
      </w:r>
      <w:proofErr w:type="spellStart"/>
      <w:r w:rsidRPr="0039702A">
        <w:t>Keras</w:t>
      </w:r>
      <w:proofErr w:type="spellEnd"/>
      <w:r w:rsidRPr="0039702A">
        <w:t xml:space="preserve">, </w:t>
      </w:r>
      <w:proofErr w:type="spellStart"/>
      <w:r w:rsidRPr="0039702A">
        <w:t>TensorFlow</w:t>
      </w:r>
      <w:proofErr w:type="spellEnd"/>
      <w:r w:rsidRPr="0039702A">
        <w:t>, itp.) oraz danych z Yahoo! Finance i Investing.com.</w:t>
      </w:r>
    </w:p>
    <w:p w14:paraId="130C73A4" w14:textId="77777777" w:rsidR="0039702A" w:rsidRDefault="0039702A" w:rsidP="0039702A"/>
    <w:p w14:paraId="2F5E4023" w14:textId="50AA3996" w:rsidR="00715F1E" w:rsidRPr="00715F1E" w:rsidRDefault="00715F1E" w:rsidP="0039702A">
      <w:pPr>
        <w:rPr>
          <w:b/>
          <w:bCs/>
        </w:rPr>
      </w:pPr>
      <w:r w:rsidRPr="00715F1E">
        <w:rPr>
          <w:b/>
          <w:bCs/>
        </w:rPr>
        <w:t xml:space="preserve">Projekt 3: </w:t>
      </w:r>
      <w:proofErr w:type="spellStart"/>
      <w:r w:rsidRPr="00715F1E">
        <w:rPr>
          <w:b/>
          <w:bCs/>
        </w:rPr>
        <w:t>financial_sentiment_analysis</w:t>
      </w:r>
      <w:proofErr w:type="spellEnd"/>
    </w:p>
    <w:p w14:paraId="185F56A1" w14:textId="4A4236A5" w:rsidR="00C41FFE" w:rsidRDefault="00000000" w:rsidP="00C41FFE">
      <w:hyperlink r:id="rId11" w:history="1">
        <w:r w:rsidR="00C41FFE" w:rsidRPr="00C41FFE">
          <w:rPr>
            <w:rStyle w:val="Hipercze"/>
          </w:rPr>
          <w:t>https://github.com/cerenkasap/financial_sentiment_analysis</w:t>
        </w:r>
      </w:hyperlink>
    </w:p>
    <w:p w14:paraId="291F909F" w14:textId="32980307" w:rsidR="0039702A" w:rsidRDefault="0039702A" w:rsidP="00C41FFE">
      <w:r>
        <w:t xml:space="preserve">(kolejny przykład </w:t>
      </w:r>
      <w:r w:rsidR="007241A2">
        <w:t xml:space="preserve">już </w:t>
      </w:r>
      <w:r>
        <w:t>bez opisu)</w:t>
      </w:r>
    </w:p>
    <w:sectPr w:rsidR="00397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B88"/>
    <w:multiLevelType w:val="multilevel"/>
    <w:tmpl w:val="00D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44470"/>
    <w:multiLevelType w:val="multilevel"/>
    <w:tmpl w:val="9A16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C449D"/>
    <w:multiLevelType w:val="hybridMultilevel"/>
    <w:tmpl w:val="F7A04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C2C4B"/>
    <w:multiLevelType w:val="hybridMultilevel"/>
    <w:tmpl w:val="0304EA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0370CA"/>
    <w:multiLevelType w:val="multilevel"/>
    <w:tmpl w:val="67D0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244572">
    <w:abstractNumId w:val="4"/>
  </w:num>
  <w:num w:numId="2" w16cid:durableId="790974211">
    <w:abstractNumId w:val="0"/>
  </w:num>
  <w:num w:numId="3" w16cid:durableId="2010252133">
    <w:abstractNumId w:val="3"/>
  </w:num>
  <w:num w:numId="4" w16cid:durableId="2097941471">
    <w:abstractNumId w:val="1"/>
  </w:num>
  <w:num w:numId="5" w16cid:durableId="345251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FE"/>
    <w:rsid w:val="000050C0"/>
    <w:rsid w:val="002742EF"/>
    <w:rsid w:val="002A0F69"/>
    <w:rsid w:val="0039702A"/>
    <w:rsid w:val="005A33D6"/>
    <w:rsid w:val="005A6973"/>
    <w:rsid w:val="005D0298"/>
    <w:rsid w:val="00686405"/>
    <w:rsid w:val="00686AEC"/>
    <w:rsid w:val="00715F1E"/>
    <w:rsid w:val="007241A2"/>
    <w:rsid w:val="007D7E7B"/>
    <w:rsid w:val="007E0FA9"/>
    <w:rsid w:val="00A13644"/>
    <w:rsid w:val="00B163DD"/>
    <w:rsid w:val="00C4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D43B"/>
  <w15:chartTrackingRefBased/>
  <w15:docId w15:val="{9B01AE87-8DC3-422C-98F3-A80DC533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41FF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41FFE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C41FFE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2A0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cerenkasap/financial_sentiment_analysis" TargetMode="External"/><Relationship Id="rId5" Type="http://schemas.openxmlformats.org/officeDocument/2006/relationships/hyperlink" Target="https://www.nltk.org/howto/sentiment.html" TargetMode="External"/><Relationship Id="rId10" Type="http://schemas.openxmlformats.org/officeDocument/2006/relationships/hyperlink" Target="https://github.com/alisonmitchell/Stock-Prediction?fbclid=IwAR35OqHQivK1fVSa8vhTFzx_oUUWn_pT9QvvGo5AgoOQAJcAkWp-Thtlc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gdaleneHo/Predicting-Forex-with-Sentiment-Analysis?fbclid=IwAR18wO3O4jYKnKPM3eFxNCKQ3vpGbxYuscLG6F--hTDlM_j1qx69PFyFnRQ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1101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Karaś</dc:creator>
  <cp:keywords/>
  <dc:description/>
  <cp:lastModifiedBy>Jakub Karaś</cp:lastModifiedBy>
  <cp:revision>2</cp:revision>
  <dcterms:created xsi:type="dcterms:W3CDTF">2023-12-18T18:53:00Z</dcterms:created>
  <dcterms:modified xsi:type="dcterms:W3CDTF">2023-12-19T10:43:00Z</dcterms:modified>
</cp:coreProperties>
</file>