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0C92" w14:textId="77777777" w:rsidR="006D5BC7" w:rsidRPr="006D5BC7" w:rsidRDefault="006D5BC7" w:rsidP="006D5BC7">
      <w:pPr>
        <w:spacing w:after="0" w:line="240" w:lineRule="auto"/>
        <w:ind w:right="0"/>
        <w:jc w:val="center"/>
        <w:rPr>
          <w:b/>
          <w:bCs/>
          <w:color w:val="000000"/>
          <w:sz w:val="26"/>
          <w:szCs w:val="26"/>
        </w:rPr>
      </w:pPr>
      <w:r w:rsidRPr="006D5BC7">
        <w:rPr>
          <w:b/>
          <w:bCs/>
          <w:color w:val="000000"/>
          <w:sz w:val="26"/>
          <w:szCs w:val="26"/>
        </w:rPr>
        <w:t xml:space="preserve">Державне некомерційне підприємство </w:t>
      </w:r>
    </w:p>
    <w:p w14:paraId="2514B329" w14:textId="77777777" w:rsidR="006D5BC7" w:rsidRDefault="006D5BC7" w:rsidP="006D5BC7">
      <w:pPr>
        <w:spacing w:after="0" w:line="240" w:lineRule="auto"/>
        <w:ind w:right="0"/>
        <w:jc w:val="center"/>
        <w:rPr>
          <w:b/>
          <w:bCs/>
          <w:color w:val="000000"/>
          <w:sz w:val="26"/>
          <w:szCs w:val="26"/>
        </w:rPr>
      </w:pPr>
      <w:r w:rsidRPr="006D5BC7">
        <w:rPr>
          <w:b/>
          <w:bCs/>
          <w:color w:val="000000"/>
          <w:sz w:val="26"/>
          <w:szCs w:val="26"/>
        </w:rPr>
        <w:t>«Державний університет» Київський авіаційний інститут»</w:t>
      </w:r>
    </w:p>
    <w:p w14:paraId="32145289" w14:textId="77777777" w:rsidR="006D5BC7" w:rsidRDefault="006D5BC7" w:rsidP="006D5BC7">
      <w:pPr>
        <w:spacing w:after="0" w:line="240" w:lineRule="auto"/>
        <w:ind w:right="0"/>
        <w:jc w:val="center"/>
        <w:rPr>
          <w:b/>
          <w:bCs/>
          <w:color w:val="000000"/>
          <w:sz w:val="26"/>
          <w:szCs w:val="26"/>
        </w:rPr>
      </w:pPr>
    </w:p>
    <w:p w14:paraId="79E02541" w14:textId="77777777" w:rsidR="006D5BC7" w:rsidRDefault="006D5BC7" w:rsidP="006D5BC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РЕЦЕНЗІЯ</w:t>
      </w:r>
    </w:p>
    <w:p w14:paraId="27021ABD" w14:textId="77777777" w:rsidR="006D5BC7" w:rsidRDefault="006D5BC7" w:rsidP="006D5BC7">
      <w:pPr>
        <w:spacing w:after="0" w:line="240" w:lineRule="auto"/>
        <w:jc w:val="center"/>
        <w:rPr>
          <w:sz w:val="24"/>
          <w:szCs w:val="24"/>
        </w:rPr>
      </w:pPr>
      <w:r w:rsidRPr="00E12306">
        <w:rPr>
          <w:sz w:val="24"/>
          <w:szCs w:val="24"/>
        </w:rPr>
        <w:t>на кваліфікаційну роботу здобувача вищої освіти освітнього ступен</w:t>
      </w:r>
      <w:r>
        <w:rPr>
          <w:sz w:val="24"/>
          <w:szCs w:val="24"/>
        </w:rPr>
        <w:t xml:space="preserve">я бакалавра </w:t>
      </w:r>
    </w:p>
    <w:p w14:paraId="16C87C56" w14:textId="77777777" w:rsidR="006D5BC7" w:rsidRPr="00E12306" w:rsidRDefault="006D5BC7" w:rsidP="006D5BC7">
      <w:pPr>
        <w:spacing w:after="0" w:line="240" w:lineRule="auto"/>
        <w:jc w:val="center"/>
        <w:rPr>
          <w:sz w:val="24"/>
          <w:szCs w:val="24"/>
        </w:rPr>
      </w:pPr>
      <w:r w:rsidRPr="00E12306">
        <w:rPr>
          <w:sz w:val="24"/>
          <w:szCs w:val="24"/>
        </w:rPr>
        <w:t xml:space="preserve">кафедри інженерії програмного забезпечення </w:t>
      </w:r>
    </w:p>
    <w:p w14:paraId="2456A125" w14:textId="77777777" w:rsidR="006D5BC7" w:rsidRPr="00E12306" w:rsidRDefault="006D5BC7" w:rsidP="006D5BC7">
      <w:pPr>
        <w:spacing w:after="0" w:line="240" w:lineRule="auto"/>
        <w:jc w:val="center"/>
        <w:rPr>
          <w:sz w:val="24"/>
          <w:szCs w:val="24"/>
        </w:rPr>
      </w:pPr>
      <w:r w:rsidRPr="00E12306">
        <w:rPr>
          <w:sz w:val="24"/>
          <w:szCs w:val="24"/>
        </w:rPr>
        <w:t>факультету комп’ютерних наук та технологій</w:t>
      </w:r>
    </w:p>
    <w:p w14:paraId="00000006" w14:textId="195F13CC" w:rsidR="004112A9" w:rsidRPr="00CD6C97" w:rsidRDefault="0042515C">
      <w:pPr>
        <w:shd w:val="clear" w:color="auto" w:fill="FFFFFF"/>
        <w:spacing w:after="0" w:line="240" w:lineRule="auto"/>
        <w:ind w:right="0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Новіка Олександра Олександровича</w:t>
      </w:r>
    </w:p>
    <w:p w14:paraId="00000007" w14:textId="77777777" w:rsidR="004112A9" w:rsidRPr="00CD6C97" w:rsidRDefault="004112A9">
      <w:pPr>
        <w:spacing w:after="0" w:line="240" w:lineRule="auto"/>
        <w:ind w:right="0" w:firstLine="708"/>
        <w:jc w:val="both"/>
        <w:rPr>
          <w:color w:val="333333"/>
          <w:sz w:val="24"/>
          <w:szCs w:val="24"/>
        </w:rPr>
      </w:pPr>
    </w:p>
    <w:p w14:paraId="00000008" w14:textId="16066353" w:rsidR="004112A9" w:rsidRPr="00CD6C97" w:rsidRDefault="009C2D8F">
      <w:pPr>
        <w:spacing w:after="0" w:line="240" w:lineRule="auto"/>
        <w:ind w:right="0" w:firstLine="708"/>
        <w:jc w:val="both"/>
        <w:rPr>
          <w:color w:val="000000"/>
          <w:sz w:val="24"/>
          <w:szCs w:val="24"/>
        </w:rPr>
      </w:pPr>
      <w:r w:rsidRPr="00CD6C97">
        <w:rPr>
          <w:color w:val="000000"/>
          <w:sz w:val="24"/>
          <w:szCs w:val="24"/>
        </w:rPr>
        <w:t xml:space="preserve">Кваліфікаційна робота </w:t>
      </w:r>
      <w:r w:rsidR="00B02AC0">
        <w:rPr>
          <w:color w:val="000000"/>
          <w:sz w:val="24"/>
          <w:szCs w:val="24"/>
        </w:rPr>
        <w:t>Новіка О.О.</w:t>
      </w:r>
      <w:r w:rsidRPr="00CD6C97">
        <w:rPr>
          <w:color w:val="000000"/>
          <w:sz w:val="24"/>
          <w:szCs w:val="24"/>
        </w:rPr>
        <w:t xml:space="preserve"> відповідає затвердженій темі та виконана відповідно до завдання. </w:t>
      </w:r>
      <w:r w:rsidR="00C4506F" w:rsidRPr="00CD6C97">
        <w:rPr>
          <w:color w:val="000000"/>
          <w:sz w:val="24"/>
          <w:szCs w:val="24"/>
        </w:rPr>
        <w:t xml:space="preserve">Актуальність теми </w:t>
      </w:r>
      <w:r w:rsidRPr="00A73DA5">
        <w:rPr>
          <w:color w:val="333333"/>
          <w:sz w:val="24"/>
          <w:szCs w:val="24"/>
        </w:rPr>
        <w:t>«</w:t>
      </w:r>
      <w:r w:rsidR="00A73DA5" w:rsidRPr="00A73DA5">
        <w:rPr>
          <w:sz w:val="24"/>
          <w:szCs w:val="24"/>
        </w:rPr>
        <w:t>Мобільна гра в жанрі «Hyper Casual» на Unity</w:t>
      </w:r>
      <w:r w:rsidRPr="00A73DA5">
        <w:rPr>
          <w:sz w:val="24"/>
          <w:szCs w:val="24"/>
        </w:rPr>
        <w:t>»</w:t>
      </w:r>
      <w:r w:rsidR="00C4506F" w:rsidRPr="00A73DA5">
        <w:rPr>
          <w:sz w:val="24"/>
          <w:szCs w:val="24"/>
        </w:rPr>
        <w:t xml:space="preserve"> </w:t>
      </w:r>
      <w:r w:rsidR="00C4506F" w:rsidRPr="00CD6C97">
        <w:rPr>
          <w:sz w:val="24"/>
          <w:szCs w:val="24"/>
        </w:rPr>
        <w:t xml:space="preserve">полягає в </w:t>
      </w:r>
      <w:r w:rsidR="00C015A9" w:rsidRPr="00C015A9">
        <w:rPr>
          <w:sz w:val="24"/>
          <w:szCs w:val="24"/>
        </w:rPr>
        <w:t>позитивних змінах в шаблон типових ігор жанру «Hyper Casual», який може бути використаний як основа для розробки нових ігор</w:t>
      </w:r>
      <w:r w:rsidR="00C4506F" w:rsidRPr="00C015A9">
        <w:rPr>
          <w:sz w:val="24"/>
          <w:szCs w:val="24"/>
        </w:rPr>
        <w:t xml:space="preserve">. </w:t>
      </w:r>
      <w:r w:rsidR="00D67513" w:rsidRPr="00CD6C97">
        <w:rPr>
          <w:sz w:val="24"/>
          <w:szCs w:val="24"/>
        </w:rPr>
        <w:t>В роботі визначені об’єкт, предмет, мет</w:t>
      </w:r>
      <w:r w:rsidR="00FB14D4" w:rsidRPr="00CD6C97">
        <w:rPr>
          <w:sz w:val="24"/>
          <w:szCs w:val="24"/>
        </w:rPr>
        <w:t>а</w:t>
      </w:r>
      <w:r w:rsidR="00D67513" w:rsidRPr="00CD6C97">
        <w:rPr>
          <w:sz w:val="24"/>
          <w:szCs w:val="24"/>
        </w:rPr>
        <w:t xml:space="preserve"> і методи </w:t>
      </w:r>
      <w:r w:rsidR="00FB14D4" w:rsidRPr="00CD6C97">
        <w:rPr>
          <w:sz w:val="24"/>
          <w:szCs w:val="24"/>
        </w:rPr>
        <w:t>розробки</w:t>
      </w:r>
      <w:r w:rsidR="00D67513" w:rsidRPr="00CD6C97">
        <w:rPr>
          <w:sz w:val="24"/>
          <w:szCs w:val="24"/>
        </w:rPr>
        <w:t>.</w:t>
      </w:r>
      <w:r w:rsidRPr="00CD6C97">
        <w:rPr>
          <w:sz w:val="24"/>
          <w:szCs w:val="24"/>
        </w:rPr>
        <w:t xml:space="preserve"> </w:t>
      </w:r>
    </w:p>
    <w:p w14:paraId="31E5DB61" w14:textId="2E564112" w:rsidR="00752D03" w:rsidRPr="00736397" w:rsidRDefault="00C25884">
      <w:pPr>
        <w:spacing w:after="0" w:line="240" w:lineRule="auto"/>
        <w:ind w:right="0" w:firstLine="708"/>
        <w:jc w:val="both"/>
        <w:rPr>
          <w:sz w:val="24"/>
          <w:szCs w:val="24"/>
        </w:rPr>
      </w:pPr>
      <w:r w:rsidRPr="00C25884">
        <w:rPr>
          <w:color w:val="000000"/>
          <w:sz w:val="24"/>
          <w:szCs w:val="24"/>
        </w:rPr>
        <w:t>Робота складається з чотирьох розділів та висновків. У першому розділі досліджено концепт гіперказуальних ігор, їхню історію, технічні особливості та внесок у індустрію. Сформульовано визначення жанру та розглянуто приклади популярних ігор. У другому розділі визначено характеристики, які роблять гіперказуальні ігри унікальними: аспекти керування, доступності, ринку та основний недолік жанру. У третьому розділі сформовано вимоги до розроблюваної гри</w:t>
      </w:r>
      <w:r>
        <w:rPr>
          <w:color w:val="000000"/>
          <w:sz w:val="24"/>
          <w:szCs w:val="24"/>
        </w:rPr>
        <w:t>:</w:t>
      </w:r>
      <w:r w:rsidRPr="00C25884">
        <w:rPr>
          <w:color w:val="000000"/>
          <w:sz w:val="24"/>
          <w:szCs w:val="24"/>
        </w:rPr>
        <w:t xml:space="preserve"> ігрові механіки, ідея, візуальна частина та код. Подано обґрунтування вибраних технологій. У четвертому розділі описано архітектуру й демонстрацію прототипу: зв’язки між класами, відповідальності елементів коду, реалізовані механіки й вирішення недоліку жанру. Висновки узагальнюють проведене дослідження та результати розробки.</w:t>
      </w:r>
      <w:r>
        <w:rPr>
          <w:color w:val="000000"/>
          <w:sz w:val="24"/>
          <w:szCs w:val="24"/>
        </w:rPr>
        <w:t xml:space="preserve"> </w:t>
      </w:r>
      <w:r w:rsidR="00752D03" w:rsidRPr="00CD6C97">
        <w:rPr>
          <w:sz w:val="24"/>
          <w:szCs w:val="24"/>
        </w:rPr>
        <w:t xml:space="preserve">Основним результатом кваліфікаційної роботи є </w:t>
      </w:r>
      <w:r w:rsidR="00736397">
        <w:rPr>
          <w:sz w:val="24"/>
          <w:szCs w:val="24"/>
        </w:rPr>
        <w:t>новостворена гра гіперказуального жанру, що не лише вносить альтернативні зміни в типовий шаблон розробки, а також вирішує сформульовану проблему жанру.</w:t>
      </w:r>
    </w:p>
    <w:p w14:paraId="6F310B5D" w14:textId="178ADC83" w:rsidR="00C4506F" w:rsidRPr="00CD6C97" w:rsidRDefault="00B022BB">
      <w:pPr>
        <w:spacing w:after="0" w:line="240" w:lineRule="auto"/>
        <w:ind w:right="0" w:firstLine="708"/>
        <w:jc w:val="both"/>
        <w:rPr>
          <w:color w:val="000000"/>
          <w:sz w:val="24"/>
          <w:szCs w:val="24"/>
        </w:rPr>
      </w:pPr>
      <w:r w:rsidRPr="00CD6C97">
        <w:rPr>
          <w:color w:val="000000"/>
          <w:sz w:val="24"/>
          <w:szCs w:val="24"/>
        </w:rPr>
        <w:t>В цілому, кваліфікаційна робота виконана на належному рівні</w:t>
      </w:r>
      <w:r w:rsidR="006B14D3" w:rsidRPr="00CD6C97">
        <w:rPr>
          <w:color w:val="000000"/>
          <w:sz w:val="24"/>
          <w:szCs w:val="24"/>
        </w:rPr>
        <w:t xml:space="preserve">. При виконанні її </w:t>
      </w:r>
      <w:r w:rsidR="006B14D3" w:rsidRPr="00CD6C97">
        <w:rPr>
          <w:sz w:val="24"/>
          <w:szCs w:val="24"/>
        </w:rPr>
        <w:t>використані сучасні досягнення науки, техніки, інформаційних та інженерних технологій</w:t>
      </w:r>
      <w:r w:rsidR="00C27BDB">
        <w:rPr>
          <w:sz w:val="24"/>
          <w:szCs w:val="24"/>
        </w:rPr>
        <w:t>, зокрема передова мова програмування, редактори коду з інтегрованим середовищем, ігровий рушій, система контролю версій та штучний інтелект.</w:t>
      </w:r>
      <w:r w:rsidR="006B14D3" w:rsidRPr="00CD6C97">
        <w:rPr>
          <w:sz w:val="24"/>
          <w:szCs w:val="24"/>
        </w:rPr>
        <w:t xml:space="preserve"> Результати кваліфікаційної роботи можуть бути впроваджен</w:t>
      </w:r>
      <w:r w:rsidR="00CB6ED0">
        <w:rPr>
          <w:sz w:val="24"/>
          <w:szCs w:val="24"/>
        </w:rPr>
        <w:t xml:space="preserve">і у сфері розробки ігор гіперказуального жанру. </w:t>
      </w:r>
      <w:r w:rsidRPr="00CD6C97">
        <w:rPr>
          <w:color w:val="000000"/>
          <w:sz w:val="24"/>
          <w:szCs w:val="24"/>
        </w:rPr>
        <w:t xml:space="preserve">Логічна послідовність викладу матеріалу стилістично та лінгвістично відповідна. </w:t>
      </w:r>
      <w:r w:rsidR="006B14D3" w:rsidRPr="00CD6C97">
        <w:rPr>
          <w:sz w:val="24"/>
          <w:szCs w:val="24"/>
        </w:rPr>
        <w:t>Якість виконання пояснювальної записки кваліфікаційної роботи та ілюстративного матеріалу відповідає вимогам державних стандартів</w:t>
      </w:r>
      <w:r w:rsidRPr="00CD6C97">
        <w:rPr>
          <w:sz w:val="24"/>
          <w:szCs w:val="24"/>
        </w:rPr>
        <w:t xml:space="preserve">. </w:t>
      </w:r>
      <w:r w:rsidRPr="00CD6C97">
        <w:rPr>
          <w:color w:val="000000"/>
          <w:sz w:val="24"/>
          <w:szCs w:val="24"/>
        </w:rPr>
        <w:t>Використаний практичний матеріал достовірний, зроблені висновки обґрунтовані</w:t>
      </w:r>
      <w:r w:rsidR="00C4506F" w:rsidRPr="00CD6C97">
        <w:rPr>
          <w:color w:val="000000"/>
          <w:sz w:val="24"/>
          <w:szCs w:val="24"/>
        </w:rPr>
        <w:t>.</w:t>
      </w:r>
    </w:p>
    <w:p w14:paraId="4E0A6592" w14:textId="7C6DCACE" w:rsidR="006B14D3" w:rsidRPr="00CD6C97" w:rsidRDefault="006B14D3" w:rsidP="006B14D3">
      <w:pPr>
        <w:spacing w:after="0" w:line="240" w:lineRule="auto"/>
        <w:ind w:right="0" w:firstLine="708"/>
        <w:jc w:val="both"/>
        <w:rPr>
          <w:color w:val="000000"/>
          <w:sz w:val="24"/>
          <w:szCs w:val="24"/>
        </w:rPr>
      </w:pPr>
      <w:r w:rsidRPr="00CD6C97">
        <w:rPr>
          <w:color w:val="000000"/>
          <w:sz w:val="24"/>
          <w:szCs w:val="24"/>
        </w:rPr>
        <w:t>Проте, кваліфікаційна робота має певні недоліки.</w:t>
      </w:r>
      <w:r w:rsidR="00F67118">
        <w:rPr>
          <w:color w:val="000000"/>
          <w:sz w:val="24"/>
          <w:szCs w:val="24"/>
        </w:rPr>
        <w:t xml:space="preserve"> Робота має можливість старанніше сфокусуватись на створенні більш масштабованої архітектури коду, зробити її толерантною до нових змін. </w:t>
      </w:r>
      <w:r w:rsidRPr="00CD6C97">
        <w:rPr>
          <w:color w:val="000000"/>
          <w:sz w:val="24"/>
          <w:szCs w:val="24"/>
        </w:rPr>
        <w:t xml:space="preserve">Однак ці недоліки не є критичними і не погіршують загального </w:t>
      </w:r>
      <w:r w:rsidR="00C4506F" w:rsidRPr="00CD6C97">
        <w:rPr>
          <w:color w:val="000000"/>
          <w:sz w:val="24"/>
          <w:szCs w:val="24"/>
        </w:rPr>
        <w:t xml:space="preserve">позитивного </w:t>
      </w:r>
      <w:r w:rsidRPr="00CD6C97">
        <w:rPr>
          <w:color w:val="000000"/>
          <w:sz w:val="24"/>
          <w:szCs w:val="24"/>
        </w:rPr>
        <w:t>враження від роботи.</w:t>
      </w:r>
    </w:p>
    <w:p w14:paraId="0000000C" w14:textId="51ABDD19" w:rsidR="004112A9" w:rsidRPr="00CD6C97" w:rsidRDefault="00B022BB">
      <w:pPr>
        <w:spacing w:after="0" w:line="240" w:lineRule="auto"/>
        <w:ind w:right="0" w:firstLine="708"/>
        <w:jc w:val="both"/>
        <w:rPr>
          <w:color w:val="000000"/>
          <w:sz w:val="24"/>
          <w:szCs w:val="24"/>
        </w:rPr>
      </w:pPr>
      <w:r w:rsidRPr="00CD6C97">
        <w:rPr>
          <w:color w:val="000000"/>
          <w:sz w:val="24"/>
          <w:szCs w:val="24"/>
        </w:rPr>
        <w:t>Кваліфікаційна робота</w:t>
      </w:r>
      <w:r w:rsidR="006B14D3" w:rsidRPr="00CD6C97">
        <w:rPr>
          <w:color w:val="000000"/>
          <w:sz w:val="24"/>
          <w:szCs w:val="24"/>
        </w:rPr>
        <w:t xml:space="preserve"> в цілому </w:t>
      </w:r>
      <w:r w:rsidRPr="00CD6C97">
        <w:rPr>
          <w:color w:val="000000"/>
          <w:sz w:val="24"/>
          <w:szCs w:val="24"/>
        </w:rPr>
        <w:t>відповідає встановленим вимогам до випускових кваліфікаційних робіт і заслуговує на оцінку</w:t>
      </w:r>
      <w:r w:rsidR="00FB14D4" w:rsidRPr="00CD6C97">
        <w:rPr>
          <w:color w:val="000000"/>
          <w:sz w:val="24"/>
          <w:szCs w:val="24"/>
        </w:rPr>
        <w:t xml:space="preserve"> </w:t>
      </w:r>
      <w:r w:rsidR="0070227B" w:rsidRPr="0070227B">
        <w:rPr>
          <w:sz w:val="24"/>
          <w:szCs w:val="24"/>
        </w:rPr>
        <w:t>7</w:t>
      </w:r>
      <w:r w:rsidR="00FB14D4" w:rsidRPr="0070227B">
        <w:rPr>
          <w:sz w:val="24"/>
          <w:szCs w:val="24"/>
        </w:rPr>
        <w:t>5/Добре/</w:t>
      </w:r>
      <w:r w:rsidR="0070227B">
        <w:rPr>
          <w:sz w:val="24"/>
          <w:szCs w:val="24"/>
          <w:lang w:val="en-US"/>
        </w:rPr>
        <w:t>C</w:t>
      </w:r>
      <w:r w:rsidRPr="00CD6C97">
        <w:rPr>
          <w:color w:val="000000"/>
          <w:sz w:val="24"/>
          <w:szCs w:val="24"/>
        </w:rPr>
        <w:t xml:space="preserve">, а її автор </w:t>
      </w:r>
      <w:r w:rsidR="0070227B">
        <w:rPr>
          <w:color w:val="000000"/>
          <w:sz w:val="24"/>
          <w:szCs w:val="24"/>
        </w:rPr>
        <w:t>Новік Олександр Олександрович</w:t>
      </w:r>
      <w:r w:rsidRPr="00CD6C97">
        <w:rPr>
          <w:color w:val="000000"/>
          <w:sz w:val="24"/>
          <w:szCs w:val="24"/>
        </w:rPr>
        <w:t xml:space="preserve"> на присвоєння освітнього ступен</w:t>
      </w:r>
      <w:r w:rsidR="00FB14D4" w:rsidRPr="00CD6C97">
        <w:rPr>
          <w:color w:val="000000"/>
          <w:sz w:val="24"/>
          <w:szCs w:val="24"/>
        </w:rPr>
        <w:t>я</w:t>
      </w:r>
      <w:r w:rsidRPr="00CD6C97">
        <w:rPr>
          <w:color w:val="000000"/>
          <w:sz w:val="24"/>
          <w:szCs w:val="24"/>
        </w:rPr>
        <w:t xml:space="preserve"> </w:t>
      </w:r>
      <w:r w:rsidR="00AD21B0" w:rsidRPr="00CD6C97">
        <w:rPr>
          <w:color w:val="000000"/>
          <w:sz w:val="24"/>
          <w:szCs w:val="24"/>
        </w:rPr>
        <w:t>бакалавра</w:t>
      </w:r>
      <w:r w:rsidRPr="00CD6C97">
        <w:rPr>
          <w:color w:val="000000"/>
          <w:sz w:val="24"/>
          <w:szCs w:val="24"/>
        </w:rPr>
        <w:t xml:space="preserve"> за спеціальністю 121 «Інженерія програмного забезпечення».</w:t>
      </w:r>
    </w:p>
    <w:p w14:paraId="0000000D" w14:textId="77777777" w:rsidR="004112A9" w:rsidRPr="00CD6C97" w:rsidRDefault="004112A9">
      <w:pPr>
        <w:spacing w:after="0" w:line="240" w:lineRule="auto"/>
        <w:ind w:right="0"/>
        <w:jc w:val="both"/>
        <w:rPr>
          <w:color w:val="000000"/>
          <w:sz w:val="24"/>
          <w:szCs w:val="24"/>
        </w:rPr>
      </w:pPr>
    </w:p>
    <w:p w14:paraId="72FE0BA6" w14:textId="77777777" w:rsidR="006D5BC7" w:rsidRDefault="006D5BC7" w:rsidP="006D5BC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Рецензент ___________________________________________________________________</w:t>
      </w:r>
    </w:p>
    <w:p w14:paraId="1711E5A7" w14:textId="77777777" w:rsidR="006D5BC7" w:rsidRDefault="006D5BC7" w:rsidP="006D5BC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                               </w:t>
      </w:r>
      <w:r>
        <w:rPr>
          <w:sz w:val="24"/>
          <w:szCs w:val="24"/>
          <w:vertAlign w:val="superscript"/>
        </w:rPr>
        <w:tab/>
        <w:t xml:space="preserve">   </w:t>
      </w:r>
      <w:r>
        <w:rPr>
          <w:sz w:val="24"/>
          <w:szCs w:val="24"/>
          <w:vertAlign w:val="superscript"/>
        </w:rPr>
        <w:tab/>
        <w:t xml:space="preserve">   (науковий ступінь, посада,  вчене звання)</w:t>
      </w:r>
      <w:r>
        <w:rPr>
          <w:sz w:val="24"/>
          <w:szCs w:val="24"/>
          <w:vertAlign w:val="superscript"/>
        </w:rPr>
        <w:tab/>
      </w:r>
    </w:p>
    <w:p w14:paraId="24A4055F" w14:textId="5ECBF53D" w:rsidR="006D5BC7" w:rsidRDefault="006D5BC7" w:rsidP="002856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«___  » червня 2025 р.  </w:t>
      </w:r>
      <w:r w:rsidR="00D025F8" w:rsidRPr="00D025F8">
        <w:rPr>
          <w:sz w:val="24"/>
          <w:szCs w:val="24"/>
          <w:u w:val="single"/>
        </w:rPr>
        <w:t>кафедра технічного захисту інформації</w:t>
      </w:r>
      <w:r w:rsidR="00D025F8">
        <w:rPr>
          <w:sz w:val="24"/>
          <w:szCs w:val="24"/>
        </w:rPr>
        <w:t xml:space="preserve">    </w:t>
      </w:r>
      <w:r>
        <w:rPr>
          <w:sz w:val="24"/>
          <w:szCs w:val="24"/>
        </w:rPr>
        <w:t>_____________</w:t>
      </w:r>
      <w:r w:rsidR="00D025F8">
        <w:rPr>
          <w:sz w:val="24"/>
          <w:szCs w:val="24"/>
        </w:rPr>
        <w:t>_______</w:t>
      </w:r>
    </w:p>
    <w:p w14:paraId="436ECED9" w14:textId="70B8683B" w:rsidR="006D5BC7" w:rsidRDefault="006D5BC7" w:rsidP="006D5BC7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</w:t>
      </w:r>
      <w:r w:rsidR="00D025F8">
        <w:rPr>
          <w:sz w:val="24"/>
          <w:szCs w:val="24"/>
          <w:vertAlign w:val="superscript"/>
        </w:rPr>
        <w:t xml:space="preserve">              </w:t>
      </w:r>
      <w:r>
        <w:rPr>
          <w:sz w:val="24"/>
          <w:szCs w:val="24"/>
          <w:vertAlign w:val="superscript"/>
        </w:rPr>
        <w:t xml:space="preserve">(підпис)                        </w:t>
      </w:r>
      <w:r w:rsidR="00D025F8">
        <w:rPr>
          <w:sz w:val="24"/>
          <w:szCs w:val="24"/>
          <w:vertAlign w:val="superscript"/>
        </w:rPr>
        <w:t xml:space="preserve">                                </w:t>
      </w:r>
      <w:r w:rsidR="007C4B1B">
        <w:rPr>
          <w:sz w:val="24"/>
          <w:szCs w:val="24"/>
          <w:vertAlign w:val="superscript"/>
        </w:rPr>
        <w:t xml:space="preserve"> </w:t>
      </w:r>
      <w:r w:rsidR="00D025F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(прізвище, ім'я, по батькові)</w:t>
      </w:r>
    </w:p>
    <w:p w14:paraId="0D0243A9" w14:textId="77777777" w:rsidR="006D5BC7" w:rsidRDefault="006D5BC7" w:rsidP="006D5BC7">
      <w:pPr>
        <w:spacing w:after="0" w:line="240" w:lineRule="auto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З рецензією ознайомлений _____________  _______________________________________</w:t>
      </w:r>
    </w:p>
    <w:p w14:paraId="2AEA624B" w14:textId="77777777" w:rsidR="006D5BC7" w:rsidRDefault="006D5BC7" w:rsidP="006D5BC7">
      <w:pPr>
        <w:spacing w:after="0" w:line="240" w:lineRule="auto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(підпис)                 (ініціали, прізвище випускника)</w:t>
      </w:r>
    </w:p>
    <w:p w14:paraId="1570E8D6" w14:textId="65FA5B1D" w:rsidR="006D5BC7" w:rsidRPr="002856EA" w:rsidRDefault="006D5BC7" w:rsidP="002856E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«___  » червня 2025 р.</w:t>
      </w:r>
    </w:p>
    <w:sectPr w:rsidR="006D5BC7" w:rsidRPr="002856EA">
      <w:footerReference w:type="default" r:id="rId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ACBA7" w14:textId="77777777" w:rsidR="00313377" w:rsidRDefault="00313377">
      <w:pPr>
        <w:spacing w:after="0" w:line="240" w:lineRule="auto"/>
      </w:pPr>
      <w:r>
        <w:separator/>
      </w:r>
    </w:p>
  </w:endnote>
  <w:endnote w:type="continuationSeparator" w:id="0">
    <w:p w14:paraId="2C874C14" w14:textId="77777777" w:rsidR="00313377" w:rsidRDefault="00313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4112A9" w:rsidRDefault="004112A9">
    <w:pPr>
      <w:pBdr>
        <w:top w:val="nil"/>
        <w:left w:val="nil"/>
        <w:bottom w:val="nil"/>
        <w:right w:val="nil"/>
        <w:between w:val="nil"/>
      </w:pBdr>
      <w:spacing w:line="276" w:lineRule="auto"/>
      <w:jc w:val="right"/>
      <w:rPr>
        <w:rFonts w:ascii="Liberation Serif" w:eastAsia="Liberation Serif" w:hAnsi="Liberation Serif" w:cs="Liberation Serif"/>
        <w:color w:val="000000"/>
        <w:sz w:val="24"/>
        <w:szCs w:val="24"/>
      </w:rPr>
    </w:pPr>
  </w:p>
  <w:p w14:paraId="00000019" w14:textId="2B866A5B" w:rsidR="004112A9" w:rsidRDefault="00B022BB">
    <w:pPr>
      <w:pBdr>
        <w:top w:val="nil"/>
        <w:left w:val="nil"/>
        <w:bottom w:val="nil"/>
        <w:right w:val="nil"/>
        <w:between w:val="nil"/>
      </w:pBdr>
      <w:spacing w:line="276" w:lineRule="auto"/>
      <w:jc w:val="right"/>
      <w:rPr>
        <w:rFonts w:ascii="Liberation Serif" w:eastAsia="Liberation Serif" w:hAnsi="Liberation Serif" w:cs="Liberation Serif"/>
        <w:color w:val="000000"/>
        <w:sz w:val="24"/>
        <w:szCs w:val="24"/>
      </w:rPr>
    </w:pPr>
    <w:r>
      <w:rPr>
        <w:rFonts w:ascii="Liberation Serif" w:eastAsia="Liberation Serif" w:hAnsi="Liberation Serif" w:cs="Liberation Serif"/>
        <w:color w:val="000000"/>
        <w:sz w:val="24"/>
        <w:szCs w:val="24"/>
      </w:rPr>
      <w:fldChar w:fldCharType="begin"/>
    </w:r>
    <w:r>
      <w:rPr>
        <w:rFonts w:ascii="Liberation Serif" w:eastAsia="Liberation Serif" w:hAnsi="Liberation Serif" w:cs="Liberation Serif"/>
        <w:color w:val="000000"/>
        <w:sz w:val="24"/>
        <w:szCs w:val="24"/>
      </w:rPr>
      <w:instrText>PAGE</w:instrText>
    </w:r>
    <w:r>
      <w:rPr>
        <w:rFonts w:ascii="Liberation Serif" w:eastAsia="Liberation Serif" w:hAnsi="Liberation Serif" w:cs="Liberation Serif"/>
        <w:color w:val="000000"/>
        <w:sz w:val="24"/>
        <w:szCs w:val="24"/>
      </w:rPr>
      <w:fldChar w:fldCharType="separate"/>
    </w:r>
    <w:r w:rsidR="009C2D8F">
      <w:rPr>
        <w:rFonts w:ascii="Liberation Serif" w:eastAsia="Liberation Serif" w:hAnsi="Liberation Serif" w:cs="Liberation Serif"/>
        <w:noProof/>
        <w:color w:val="000000"/>
        <w:sz w:val="24"/>
        <w:szCs w:val="24"/>
      </w:rPr>
      <w:t>2</w:t>
    </w:r>
    <w:r>
      <w:rPr>
        <w:rFonts w:ascii="Liberation Serif" w:eastAsia="Liberation Serif" w:hAnsi="Liberation Serif" w:cs="Liberation Serif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D1CF7" w14:textId="77777777" w:rsidR="00313377" w:rsidRDefault="00313377">
      <w:pPr>
        <w:spacing w:after="0" w:line="240" w:lineRule="auto"/>
      </w:pPr>
      <w:r>
        <w:separator/>
      </w:r>
    </w:p>
  </w:footnote>
  <w:footnote w:type="continuationSeparator" w:id="0">
    <w:p w14:paraId="28A7D795" w14:textId="77777777" w:rsidR="00313377" w:rsidRDefault="00313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A9"/>
    <w:rsid w:val="000716CF"/>
    <w:rsid w:val="0009580E"/>
    <w:rsid w:val="0014070C"/>
    <w:rsid w:val="001B4E45"/>
    <w:rsid w:val="001D790E"/>
    <w:rsid w:val="002856EA"/>
    <w:rsid w:val="002D6155"/>
    <w:rsid w:val="002D66F9"/>
    <w:rsid w:val="002E2462"/>
    <w:rsid w:val="00313377"/>
    <w:rsid w:val="00336890"/>
    <w:rsid w:val="00341BD8"/>
    <w:rsid w:val="003837F5"/>
    <w:rsid w:val="003E208A"/>
    <w:rsid w:val="004112A9"/>
    <w:rsid w:val="0042515C"/>
    <w:rsid w:val="005B6645"/>
    <w:rsid w:val="005D672D"/>
    <w:rsid w:val="006B14D3"/>
    <w:rsid w:val="006B7561"/>
    <w:rsid w:val="006D5BC7"/>
    <w:rsid w:val="0070227B"/>
    <w:rsid w:val="007023FC"/>
    <w:rsid w:val="00736397"/>
    <w:rsid w:val="00752D03"/>
    <w:rsid w:val="00761158"/>
    <w:rsid w:val="007C4B1B"/>
    <w:rsid w:val="008159C7"/>
    <w:rsid w:val="00875862"/>
    <w:rsid w:val="008D15ED"/>
    <w:rsid w:val="008F322A"/>
    <w:rsid w:val="00932D16"/>
    <w:rsid w:val="009468EE"/>
    <w:rsid w:val="009C2D8F"/>
    <w:rsid w:val="00A73DA5"/>
    <w:rsid w:val="00A94E27"/>
    <w:rsid w:val="00AA0539"/>
    <w:rsid w:val="00AD21B0"/>
    <w:rsid w:val="00AF02BC"/>
    <w:rsid w:val="00B022BB"/>
    <w:rsid w:val="00B02AC0"/>
    <w:rsid w:val="00C015A9"/>
    <w:rsid w:val="00C25884"/>
    <w:rsid w:val="00C27BDB"/>
    <w:rsid w:val="00C4506F"/>
    <w:rsid w:val="00CB6ED0"/>
    <w:rsid w:val="00CD6C97"/>
    <w:rsid w:val="00CE666E"/>
    <w:rsid w:val="00D025F8"/>
    <w:rsid w:val="00D67513"/>
    <w:rsid w:val="00E67F6D"/>
    <w:rsid w:val="00EE6F69"/>
    <w:rsid w:val="00EF736D"/>
    <w:rsid w:val="00F20F8B"/>
    <w:rsid w:val="00F441E0"/>
    <w:rsid w:val="00F62DC6"/>
    <w:rsid w:val="00F67118"/>
    <w:rsid w:val="00FB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ED52"/>
  <w15:docId w15:val="{DDFB914B-2DD8-4150-83CA-DEC57057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360" w:lineRule="auto"/>
        <w:ind w:right="1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0"/>
      <w:ind w:right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0"/>
      <w:ind w:right="0"/>
      <w:outlineLvl w:val="2"/>
    </w:pPr>
    <w:rPr>
      <w:rFonts w:ascii="Calibri" w:eastAsia="Calibri" w:hAnsi="Calibri" w:cs="Calibri"/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Oleksandr Novik</cp:lastModifiedBy>
  <cp:revision>25</cp:revision>
  <dcterms:created xsi:type="dcterms:W3CDTF">2025-06-11T17:48:00Z</dcterms:created>
  <dcterms:modified xsi:type="dcterms:W3CDTF">2025-06-12T15:56:00Z</dcterms:modified>
</cp:coreProperties>
</file>