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8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791"/>
        <w:gridCol w:w="1146"/>
        <w:gridCol w:w="1062"/>
        <w:gridCol w:w="791"/>
        <w:gridCol w:w="1146"/>
        <w:gridCol w:w="1062"/>
      </w:tblGrid>
      <w:tr w14:paraId="2D59A8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6860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67FCA39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Численность населения</w:t>
            </w:r>
          </w:p>
        </w:tc>
      </w:tr>
      <w:tr w14:paraId="19C323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300A5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Город</w:t>
            </w:r>
          </w:p>
        </w:tc>
        <w:tc>
          <w:tcPr>
            <w:tcW w:w="3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D5C8F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2021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4CDC1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2022</w:t>
            </w:r>
          </w:p>
        </w:tc>
      </w:tr>
      <w:tr w14:paraId="195181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B46B5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ED637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20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BFD8B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В том числе</w:t>
            </w:r>
          </w:p>
        </w:tc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F74C6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1FCD8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В том числе</w:t>
            </w:r>
          </w:p>
        </w:tc>
      </w:tr>
      <w:tr w14:paraId="27B853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tblHeader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EEAD8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65C88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0E0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мужчины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27527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жещины</w:t>
            </w:r>
          </w:p>
        </w:tc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D0EA9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10B0F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мужчины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A84C1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жещины</w:t>
            </w:r>
          </w:p>
        </w:tc>
      </w:tr>
      <w:tr w14:paraId="66B5D3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3CCAF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FFC4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499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1960C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B1AA5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CCE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DD85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14:paraId="78B666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E6D3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6B3B0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E5F19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CB27A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81B8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0859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0D69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14:paraId="132DCF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E18D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4C07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9E5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56D17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F7E6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65BCF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3338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</w:tbl>
    <w:p w14:paraId="7A6DAFDC"/>
    <w:tbl>
      <w:tblPr>
        <w:tblStyle w:val="3"/>
        <w:tblW w:w="8643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746"/>
        <w:gridCol w:w="1052"/>
        <w:gridCol w:w="1052"/>
        <w:gridCol w:w="1052"/>
        <w:gridCol w:w="1052"/>
        <w:gridCol w:w="1052"/>
        <w:gridCol w:w="1052"/>
        <w:gridCol w:w="1052"/>
      </w:tblGrid>
      <w:tr w14:paraId="264B1D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tblHeader/>
        </w:trPr>
        <w:tc>
          <w:tcPr>
            <w:tcW w:w="86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577E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Значения элементов коэффицентов К</w:t>
            </w:r>
            <w:r>
              <w:rPr>
                <w:rFonts w:ascii="Calibri" w:hAnsi="Calibri" w:eastAsia="Times New Roman" w:cs="Calibri"/>
                <w:b/>
                <w:color w:val="000000"/>
                <w:vertAlign w:val="subscript"/>
                <w:lang w:eastAsia="ru-RU"/>
              </w:rPr>
              <w:t>э</w:t>
            </w:r>
            <w:r>
              <w:rPr>
                <w:rFonts w:ascii="Calibri" w:hAnsi="Calibri" w:eastAsia="Times New Roman" w:cs="Calibri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для деталей ступенчатых валов</w:t>
            </w:r>
          </w:p>
        </w:tc>
      </w:tr>
      <w:tr w14:paraId="03AA95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5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7676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Код</w:t>
            </w:r>
          </w:p>
        </w:tc>
        <w:tc>
          <w:tcPr>
            <w:tcW w:w="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63C2A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l/d</w:t>
            </w:r>
            <w:r>
              <w:rPr>
                <w:rFonts w:ascii="Calibri" w:hAnsi="Calibri" w:eastAsia="Times New Roman" w:cs="Calibri"/>
                <w:b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</w:p>
        </w:tc>
        <w:tc>
          <w:tcPr>
            <w:tcW w:w="736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5463D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 xml:space="preserve">Длина </w:t>
            </w:r>
            <w:r>
              <w:rPr>
                <w:rFonts w:ascii="Calibri" w:hAnsi="Calibri" w:eastAsia="Times New Roman" w:cs="Calibri"/>
                <w:b/>
                <w:color w:val="000000"/>
                <w:lang w:val="en-US" w:eastAsia="ru-RU"/>
              </w:rPr>
              <w:t>l</w:t>
            </w: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 </w:t>
            </w:r>
          </w:p>
        </w:tc>
      </w:tr>
      <w:tr w14:paraId="39894A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5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4C1783">
            <w:pPr>
              <w:spacing w:after="0" w:line="240" w:lineRule="auto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</w:p>
        </w:tc>
        <w:tc>
          <w:tcPr>
            <w:tcW w:w="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2DC09F">
            <w:pPr>
              <w:spacing w:after="0" w:line="240" w:lineRule="auto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CB0836">
            <w:pPr>
              <w:spacing w:after="0" w:line="240" w:lineRule="auto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100-200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555D48">
            <w:pPr>
              <w:spacing w:after="0" w:line="240" w:lineRule="auto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201-300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1D2D27">
            <w:pPr>
              <w:spacing w:after="0" w:line="240" w:lineRule="auto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301-400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D74C0F">
            <w:pPr>
              <w:spacing w:after="0" w:line="240" w:lineRule="auto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401-500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0454B3">
            <w:pPr>
              <w:spacing w:after="0" w:line="240" w:lineRule="auto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501-600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E4010D">
            <w:pPr>
              <w:spacing w:after="0" w:line="240" w:lineRule="auto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601-700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DC5488">
            <w:pPr>
              <w:spacing w:after="0" w:line="240" w:lineRule="auto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701-800</w:t>
            </w:r>
          </w:p>
        </w:tc>
      </w:tr>
      <w:tr w14:paraId="156360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AFB930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B5AFF3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B047FC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19829D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7DE770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71DA4A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B95A84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164FFB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B02CC6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lang w:eastAsia="ru-RU"/>
              </w:rPr>
              <w:t>9</w:t>
            </w:r>
          </w:p>
        </w:tc>
      </w:tr>
      <w:tr w14:paraId="0020E1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45F0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D87C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F5E5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281B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67D6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60A4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29EE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63FB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F6CB2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</w:tr>
      <w:tr w14:paraId="330574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2B23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92A5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7CC7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B4FE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51AB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C2E3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A880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DCA7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D9396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</w:tr>
      <w:tr w14:paraId="1B3817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DF40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2999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2034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CB7A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7779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0CBE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EACA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A56D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8063B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</w:tr>
      <w:tr w14:paraId="3A7A93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E432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FFCF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99C3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56C4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F8AD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BAEE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9DE0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7D52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B957A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</w:tr>
      <w:tr w14:paraId="73C927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68D8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F42F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8F6F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5EB5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0137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0250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8955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8E68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D46A6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</w:tr>
      <w:tr w14:paraId="7667B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8804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BA50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9-11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BF45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6B89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C13E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E504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34FC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BECA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CB3C1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1,7</w:t>
            </w:r>
          </w:p>
        </w:tc>
      </w:tr>
      <w:tr w14:paraId="114EDB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7F14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816C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12-15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3B6D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30E0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2CE9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1277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F768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14C8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00FF3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1,6</w:t>
            </w:r>
          </w:p>
        </w:tc>
      </w:tr>
      <w:tr w14:paraId="5AFD5A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3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539FBFA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00F7DB4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16-25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7A72ABE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0,7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0297E1C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0,8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5FD545F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1,0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22BDB8E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0E6EF8A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07F1AE3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2EC54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1,4</w:t>
            </w:r>
          </w:p>
        </w:tc>
      </w:tr>
    </w:tbl>
    <w:p w14:paraId="648190BF"/>
    <w:tbl>
      <w:tblPr>
        <w:tblStyle w:val="3"/>
        <w:tblW w:w="910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3566"/>
        <w:gridCol w:w="639"/>
        <w:gridCol w:w="699"/>
        <w:gridCol w:w="957"/>
        <w:gridCol w:w="957"/>
        <w:gridCol w:w="484"/>
        <w:gridCol w:w="540"/>
        <w:gridCol w:w="619"/>
      </w:tblGrid>
      <w:tr w14:paraId="4D0AB0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6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7CB8C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№ п/п</w:t>
            </w:r>
          </w:p>
        </w:tc>
        <w:tc>
          <w:tcPr>
            <w:tcW w:w="35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6F701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Наименование темы</w:t>
            </w:r>
          </w:p>
        </w:tc>
        <w:tc>
          <w:tcPr>
            <w:tcW w:w="488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55780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Всего часов</w:t>
            </w:r>
          </w:p>
        </w:tc>
      </w:tr>
      <w:tr w14:paraId="7477A8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C962B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5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36801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 w14:paraId="676E832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Трудоемкость</w:t>
            </w:r>
          </w:p>
        </w:tc>
        <w:tc>
          <w:tcPr>
            <w:tcW w:w="362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30EC3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Аудиторных</w:t>
            </w:r>
          </w:p>
        </w:tc>
        <w:tc>
          <w:tcPr>
            <w:tcW w:w="6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 w14:paraId="0BDF8E8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Самостоятельных</w:t>
            </w:r>
          </w:p>
        </w:tc>
      </w:tr>
      <w:tr w14:paraId="7E2687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5" w:hRule="atLeast"/>
          <w:tblHeader/>
        </w:trPr>
        <w:tc>
          <w:tcPr>
            <w:tcW w:w="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C2C45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5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51DC6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953CAC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 w14:paraId="600D9CE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 w14:paraId="2CAA95D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Лекций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 w14:paraId="3ACC602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Практических семинаров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 w14:paraId="7BD731D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Лабораторных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 w14:paraId="0CF2ADD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Индивидуальных</w:t>
            </w:r>
          </w:p>
        </w:tc>
        <w:tc>
          <w:tcPr>
            <w:tcW w:w="6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01848762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</w:p>
        </w:tc>
      </w:tr>
      <w:tr w14:paraId="1E73A6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910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F25C71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I семестр</w:t>
            </w:r>
          </w:p>
        </w:tc>
      </w:tr>
      <w:tr w14:paraId="11E425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CC291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26DDF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Основы информационной культуры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F6AB9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60E62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1BE90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CE09D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96C27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304DF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A4CBD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22</w:t>
            </w:r>
          </w:p>
        </w:tc>
      </w:tr>
      <w:tr w14:paraId="610D56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A4CBD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41B6F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Техническая база информационных технологий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780D8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984E1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8E4D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B8067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7B1D1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6643F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93404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6</w:t>
            </w:r>
          </w:p>
        </w:tc>
      </w:tr>
      <w:tr w14:paraId="7529CB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819F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70BB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Програмное обеспечение персонального компьютера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8525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95E1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E896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BB7F6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739EF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DD669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8CEDC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52</w:t>
            </w:r>
          </w:p>
        </w:tc>
      </w:tr>
      <w:tr w14:paraId="5BB7C2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2DF3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1E4D8AC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4BC3C1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29425F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AFCE18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6F8BA2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AF4FB0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514935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C5977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14:paraId="3D4D12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0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2539D0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II семестр</w:t>
            </w:r>
          </w:p>
        </w:tc>
      </w:tr>
      <w:tr w14:paraId="01999E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1FBAA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9B888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Компьютерные сети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61CA2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57F4E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1547B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10CA3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23B20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18BDC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84449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14</w:t>
            </w:r>
          </w:p>
        </w:tc>
      </w:tr>
      <w:tr w14:paraId="5F9C33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1FFF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7416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Защита информации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32EC9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C9019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F9BD7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90E6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F12A8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B149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0B594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8</w:t>
            </w:r>
          </w:p>
        </w:tc>
      </w:tr>
      <w:tr w14:paraId="7838AD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5366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3CFC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Информационные системы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C99D5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855B0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5126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32D79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4CAED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1CBAF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A75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42</w:t>
            </w:r>
          </w:p>
        </w:tc>
      </w:tr>
      <w:tr w14:paraId="42E1D2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23A8A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A262E8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CA39C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FC926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632D6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DDDC29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2FC5C2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E5B3E3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0C52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  <w:tr w14:paraId="142851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5975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CEA0C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7B4E3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ECC34F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0544D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BCD9C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229D9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1627D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CBD94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 </w:t>
            </w:r>
          </w:p>
        </w:tc>
      </w:tr>
    </w:tbl>
    <w:p w14:paraId="2AAC509F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834"/>
        <w:gridCol w:w="4636"/>
      </w:tblGrid>
      <w:tr w14:paraId="03214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01" w:type="dxa"/>
          </w:tcPr>
          <w:p w14:paraId="2BEB183D">
            <w:pPr>
              <w:spacing w:after="0" w:line="240" w:lineRule="auto"/>
            </w:pPr>
            <w:r>
              <w:t>Вариант</w:t>
            </w:r>
          </w:p>
        </w:tc>
        <w:tc>
          <w:tcPr>
            <w:tcW w:w="8470" w:type="dxa"/>
            <w:gridSpan w:val="2"/>
            <w:vAlign w:val="center"/>
          </w:tcPr>
          <w:p w14:paraId="2E742F01">
            <w:pPr>
              <w:spacing w:after="0" w:line="240" w:lineRule="auto"/>
              <w:jc w:val="center"/>
            </w:pPr>
            <w:r>
              <w:t>задания</w:t>
            </w:r>
          </w:p>
        </w:tc>
      </w:tr>
      <w:tr w14:paraId="0CB6A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4995EE30">
            <w:pPr>
              <w:spacing w:after="0" w:line="240" w:lineRule="auto"/>
            </w:pPr>
            <w:r>
              <w:t>1</w:t>
            </w:r>
          </w:p>
        </w:tc>
        <w:tc>
          <w:tcPr>
            <w:tcW w:w="3834" w:type="dxa"/>
          </w:tcPr>
          <w:p w14:paraId="77A971E4">
            <w:pPr>
              <w:spacing w:after="0" w:line="240" w:lineRule="auto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</w:rPr>
                      <m:t>dx=?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  <w:tc>
          <w:tcPr>
            <w:tcW w:w="4636" w:type="dxa"/>
          </w:tcPr>
          <w:p w14:paraId="73C7F38A">
            <w:pPr>
              <w:spacing w:after="0" w:line="24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k=1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k+1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k+2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</w:rPr>
                          <m:t>…(k+m)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m:rPr/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mm!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14:paraId="3EA9F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4B8C34B3">
            <w:pPr>
              <w:spacing w:after="0" w:line="240" w:lineRule="auto"/>
            </w:pPr>
          </w:p>
        </w:tc>
        <w:tc>
          <w:tcPr>
            <w:tcW w:w="3834" w:type="dxa"/>
          </w:tcPr>
          <w:p w14:paraId="0C41BA7B">
            <w:pPr>
              <w:spacing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xy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1+x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4636" w:type="dxa"/>
          </w:tcPr>
          <w:p w14:paraId="6B6BE46B">
            <w:pPr>
              <w:spacing w:after="0" w:line="240" w:lineRule="auto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n∗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</w:rPr>
                          <m:t>∗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nary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</w:rPr>
                          <m:t>∗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y∗x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14:paraId="141B0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364682ED">
            <w:pPr>
              <w:spacing w:after="0" w:line="240" w:lineRule="auto"/>
            </w:pPr>
          </w:p>
        </w:tc>
        <w:tc>
          <w:tcPr>
            <w:tcW w:w="3834" w:type="dxa"/>
          </w:tcPr>
          <w:p w14:paraId="58C11EA3">
            <w:pPr>
              <w:spacing w:after="0" w:line="240" w:lineRule="auto"/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ru-RU" w:eastAsia="en-US" w:bidi="ar-SA"/>
                  </w:rPr>
                  <m:t>A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en-US" w:bidi="ar-S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en-US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e>
                </m:d>
              </m:oMath>
            </m:oMathPara>
          </w:p>
        </w:tc>
        <w:tc>
          <w:tcPr>
            <w:tcW w:w="4636" w:type="dxa"/>
          </w:tcPr>
          <w:p w14:paraId="785AD398">
            <w:pPr>
              <w:spacing w:after="0" w:line="240" w:lineRule="auto"/>
              <w:rPr>
                <w:rFonts w:hint="defaul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t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(1−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t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(1−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  <w:tr w14:paraId="54789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4FB53C85">
            <w:pPr>
              <w:spacing w:after="0" w:line="240" w:lineRule="auto"/>
            </w:pPr>
          </w:p>
        </w:tc>
        <w:tc>
          <w:tcPr>
            <w:tcW w:w="3834" w:type="dxa"/>
          </w:tcPr>
          <w:p w14:paraId="1D44D685">
            <w:pPr>
              <w:spacing w:after="0" w:line="240" w:lineRule="auto"/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ub>
                </m:sSub>
                <m:sSup>
                  <m:sSupP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4636" w:type="dxa"/>
          </w:tcPr>
          <w:p w14:paraId="5CAAD86F">
            <w:pPr>
              <w:spacing w:after="0" w:line="240" w:lineRule="auto"/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ru-RU" w:eastAsia="en-US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en-US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e>
                </m:rad>
              </m:oMath>
            </m:oMathPara>
          </w:p>
        </w:tc>
      </w:tr>
      <w:tr w14:paraId="0E405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789A7645">
            <w:pPr>
              <w:spacing w:after="0" w:line="240" w:lineRule="auto"/>
            </w:pPr>
            <w:r>
              <w:t>2</w:t>
            </w:r>
          </w:p>
        </w:tc>
        <w:tc>
          <w:tcPr>
            <w:tcW w:w="3834" w:type="dxa"/>
          </w:tcPr>
          <w:p w14:paraId="157F4F09">
            <w:pPr>
              <w:spacing w:after="0"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Г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lang w:val="ru-RU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lang w:val="en-US"/>
                      </w:rPr>
                      <m:t>˅</m:t>
                    </m:r>
                    <m:r>
                      <m:rPr/>
                      <w:rPr>
                        <w:rFonts w:hint="default" w:ascii="Cambria Math" w:hAnsi="Cambria Math" w:cs="Cambria Math"/>
                        <w:lang w:val="en-US"/>
                      </w:rPr>
                      <m:t>Q</m:t>
                    </m:r>
                    <m:r>
                      <m:rPr/>
                      <w:rPr>
                        <w:rFonts w:hint="default" w:ascii="Cambria Math" w:hAnsi="Cambria Math"/>
                        <w:lang w:val="ru-RU"/>
                      </w:rPr>
                      <m:t>)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Г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ru-RU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lang w:val="ru-RU"/>
                      </w:rPr>
                      <m:t>→∆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Г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lang w:val="ru-RU"/>
                      </w:rPr>
                      <m:t>Р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Г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ru-RU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4636" w:type="dxa"/>
          </w:tcPr>
          <w:p w14:paraId="7290831A">
            <w:pPr>
              <w:spacing w:after="0" w:line="240" w:lineRule="auto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0,8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y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+20x−15y=0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0,6y−0,8x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−1,14x−1,52y=0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14:paraId="6BE08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3CF035D1">
            <w:pPr>
              <w:spacing w:after="0" w:line="240" w:lineRule="auto"/>
            </w:pPr>
          </w:p>
        </w:tc>
        <w:tc>
          <w:tcPr>
            <w:tcW w:w="3834" w:type="dxa"/>
          </w:tcPr>
          <w:p w14:paraId="1D3153FF">
            <w:pPr>
              <w:spacing w:after="0" w:line="240" w:lineRule="auto"/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ru-RU" w:eastAsia="en-US" w:bidi="ar-SA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en-US" w:bidi="ar-SA"/>
                  </w:rPr>
                  <m:t>=</m:t>
                </m:r>
                <m:f>
                  <m:fPr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2"/>
                        <w:szCs w:val="22"/>
                        <w:lang w:val="en-US" w:bidi="ar-SA"/>
                      </w:rPr>
                      <m:t>γ</m:t>
                    </m:r>
                    <m:sSup>
                      <m:sSupPr>
                        <m:ctrlPr>
                          <m:rPr/>
                          <w:rPr>
                            <w:rFonts w:ascii="Cambria Math" w:hAnsi="Cambria Math" w:cstheme="minorBidi"/>
                            <w:sz w:val="22"/>
                            <w:szCs w:val="22"/>
                            <w:lang w:val="en-US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bidi="ar-SA"/>
                          </w:rPr>
                          <m:t>R</m:t>
                        </m:r>
                        <m:ctrlPr>
                          <m:rPr/>
                          <w:rPr>
                            <w:rFonts w:ascii="Cambria Math" w:hAnsi="Cambria Math" w:cstheme="minorBidi"/>
                            <w:sz w:val="22"/>
                            <w:szCs w:val="22"/>
                            <w:lang w:val="en-US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bidi="ar-SA"/>
                          </w:rPr>
                          <m:t>3</m:t>
                        </m:r>
                        <m:ctrlPr>
                          <m:rPr/>
                          <w:rPr>
                            <w:rFonts w:ascii="Cambria Math" w:hAnsi="Cambria Math" w:cstheme="minorBidi"/>
                            <w:sz w:val="22"/>
                            <w:szCs w:val="22"/>
                            <w:lang w:val="en-US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num>
                  <m:den>
                    <m:sSup>
                      <m:sSupPr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r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den>
                </m:f>
              </m:oMath>
            </m:oMathPara>
          </w:p>
        </w:tc>
        <w:tc>
          <w:tcPr>
            <w:tcW w:w="4636" w:type="dxa"/>
          </w:tcPr>
          <w:p w14:paraId="092BF4CD">
            <w:pPr>
              <w:spacing w:after="0" w:line="240" w:lineRule="auto"/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μω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±</m:t>
                </m:r>
                <m:rad>
                  <m:radPr>
                    <m:degHide m:val="1"/>
                    <m:ctrlPr>
                      <m:rPr/>
                      <w:rPr>
                        <w:rFonts w:hint="default" w:ascii="Cambria Math" w:hAnsi="Cambria Math"/>
                        <w:lang w:val="en-US"/>
                      </w:rPr>
                    </m:ctrlPr>
                  </m:radPr>
                  <m:deg>
                    <m:ctrlPr>
                      <m:rPr/>
                      <w:rPr>
                        <w:rFonts w:hint="default" w:ascii="Cambria Math" w:hAnsi="Cambria Math"/>
                        <w:lang w:val="en-US"/>
                      </w:rPr>
                    </m:ctrlPr>
                  </m:deg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(i−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</m:rad>
                <m:d>
                  <m:dPr>
                    <m:ctrlPr>
                      <m:rPr/>
                      <w:rPr>
                        <w:rFonts w:hint="default"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1−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</m:d>
              </m:oMath>
            </m:oMathPara>
          </w:p>
        </w:tc>
      </w:tr>
      <w:tr w14:paraId="185FD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25FBB4F3">
            <w:pPr>
              <w:spacing w:after="0" w:line="240" w:lineRule="auto"/>
            </w:pPr>
          </w:p>
        </w:tc>
        <w:tc>
          <w:tcPr>
            <w:tcW w:w="3834" w:type="dxa"/>
          </w:tcPr>
          <w:p w14:paraId="37C94391">
            <w:pPr>
              <w:spacing w:after="0" w:line="240" w:lineRule="auto"/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en-US" w:bidi="ar-SA"/>
                  </w:rPr>
                  <m:t>A=</m:t>
                </m:r>
                <m:rad>
                  <m:radPr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  <m:t>3</m:t>
                    </m:r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  <m:t>−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q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  <m:t>+</m:t>
                    </m:r>
                    <m:rad>
                      <m:radPr>
                        <m:degHide m:val="1"/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radPr>
                      <m:deg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Q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e>
                    </m:rad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e>
                </m:rad>
              </m:oMath>
            </m:oMathPara>
          </w:p>
        </w:tc>
        <w:tc>
          <w:tcPr>
            <w:tcW w:w="4636" w:type="dxa"/>
          </w:tcPr>
          <w:p w14:paraId="520A3C54">
            <w:pPr>
              <w:spacing w:after="0" w:line="240" w:lineRule="auto"/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ru-RU" w:eastAsia="en-US" w:bidi="ar-SA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2"/>
                    <w:szCs w:val="22"/>
                    <w:lang w:val="en-US" w:eastAsia="en-US" w:bidi="ar-SA"/>
                  </w:rPr>
                  <m:t>(x)=</m:t>
                </m:r>
                <m:f>
                  <m:fPr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radPr>
                      <m:deg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  <w:lang w:val="en-US" w:bidi="ar-SA"/>
                          </w:rPr>
                          <m:t>πσ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e>
                    </m:rad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den>
                </m:f>
                <m:sSup>
                  <m:sSupPr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  <m:t>e</m:t>
                    </m:r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e>
                  <m:sup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−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(x−</m:t>
                            </m:r>
                            <m:acc>
                              <m:accPr>
                                <m:chr m:val="̅"/>
                                <m:ctrlPr>
                                  <m:rPr/>
                                  <w:rPr>
                                    <w:rFonts w:hint="default" w:ascii="Cambria Math" w:hAnsi="Cambria Math" w:cstheme="minorBidi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  <m:t>x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cstheme="minorBidi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</m:ctrlP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)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  <m:t>2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  <w:lang w:val="en-US" w:bidi="ar-SA"/>
                              </w:rPr>
                              <m:t>σ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2"/>
                                <w:szCs w:val="22"/>
                                <w:lang w:val="en-US" w:eastAsia="en-US" w:bidi="ar-SA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cstheme="minorBidi"/>
                            <w:sz w:val="22"/>
                            <w:szCs w:val="22"/>
                            <w:lang w:val="en-US" w:eastAsia="en-US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sz w:val="22"/>
                        <w:szCs w:val="22"/>
                        <w:lang w:val="en-US" w:eastAsia="en-US" w:bidi="ar-SA"/>
                      </w:rPr>
                    </m:ctrlPr>
                  </m:sup>
                </m:sSup>
              </m:oMath>
            </m:oMathPara>
          </w:p>
        </w:tc>
      </w:tr>
      <w:tr w14:paraId="3B598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7EE0BE47">
            <w:pPr>
              <w:spacing w:after="0" w:line="240" w:lineRule="auto"/>
            </w:pPr>
          </w:p>
        </w:tc>
        <w:tc>
          <w:tcPr>
            <w:tcW w:w="3834" w:type="dxa"/>
          </w:tcPr>
          <w:p w14:paraId="01CBEDED">
            <w:pPr>
              <w:spacing w:after="0" w:line="240" w:lineRule="auto"/>
              <w:rPr>
                <w:rFonts w:hint="defaul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/>
                  </w:rPr>
                  <m:t>=</m:t>
                </m:r>
                <m:f>
                  <m:fPr>
                    <m:ctrlPr>
                      <m:rPr/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−</m:t>
                        </m:r>
                        <m:acc>
                          <m:accPr>
                            <m:chr m:val="̅"/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</m:nary>
                    <m:ctrlPr>
                      <m:rPr/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4636" w:type="dxa"/>
          </w:tcPr>
          <w:p w14:paraId="5A0BB1B4">
            <w:pPr>
              <w:spacing w:after="0" w:line="240" w:lineRule="auto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</w:rPr>
                      <m:t>∇</m:t>
                    </m:r>
                    <m:r>
                      <m:rPr/>
                      <w:rPr>
                        <w:rFonts w:hint="default" w:ascii="Cambria Math" w:hAnsi="Cambria Math"/>
                        <w:lang w:val="ru-RU"/>
                      </w:rPr>
                      <m:t>•</m:t>
                    </m:r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F(r)=</m:t>
                    </m:r>
                    <m:nary>
                      <m:naryPr>
                        <m:limLoc m:val="undOvr"/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ds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×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F(r)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</w:tbl>
    <w:p w14:paraId="138E1FEE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30"/>
    <w:rsid w:val="001E4D65"/>
    <w:rsid w:val="002D4BBC"/>
    <w:rsid w:val="003C1D30"/>
    <w:rsid w:val="00766C4E"/>
    <w:rsid w:val="00B46106"/>
    <w:rsid w:val="00EC58E3"/>
    <w:rsid w:val="00EF1A14"/>
    <w:rsid w:val="06EB60C8"/>
    <w:rsid w:val="4B6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styleId="7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C6F2E-CAE9-46C9-BA56-CC46C22B1C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200</Words>
  <Characters>1140</Characters>
  <Lines>9</Lines>
  <Paragraphs>2</Paragraphs>
  <TotalTime>98</TotalTime>
  <ScaleCrop>false</ScaleCrop>
  <LinksUpToDate>false</LinksUpToDate>
  <CharactersWithSpaces>1338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2024-09-26T05:57:00Z</dcterms:created>
  <dc:creator>User</dc:creator>
  <cp:lastModifiedBy>alexe</cp:lastModifiedBy>
  <dcterms:modified xsi:type="dcterms:W3CDTF">2024-09-29T12:54:28Z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43DA367C50E149BA9264E8B245D291A1_12</vt:lpwstr>
  </property>
</Properties>
</file>