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Описание сущностей базы данных</w:t>
      </w:r>
    </w:p>
    <w:p>
      <w:pPr>
        <w:spacing w:after="200"/>
        <w:jc w:val="center"/>
      </w:pPr>
      <w:r>
        <w:rPr>
          <w:sz w:val="28"/>
          <w:szCs w:val="28"/>
        </w:rPr>
        <w:t xml:space="preserve">Мобильное B2B-приложение ООО ТПК «Полимер-Пласт» · PostgreSQL 17 · Prisma</w:t>
      </w:r>
    </w:p>
    <w:p>
      <w:pPr>
        <w:spacing w:after="200" w:line="276"/>
      </w:pPr>
      <w:r>
        <w:t xml:space="preserve">По каждой сущности приведены таблица полей (поле, тип, ключ или ограничение, описание поля) и общее описание назначения сущности и её связей.</w:t>
      </w:r>
    </w:p>
    <w:p>
      <w:pPr>
        <w:keepNext/>
        <w:spacing w:after="160" w:before="240"/>
      </w:pPr>
      <w:r>
        <w:rPr>
          <w:b/>
          <w:bCs/>
          <w:color w:val="000000"/>
          <w:sz w:val="32"/>
          <w:szCs w:val="32"/>
        </w:rPr>
        <w:t xml:space="preserve">Сущности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1. Company — компания-клиент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индекс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Наименование организации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orgForm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OrgForm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OOO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Организационная форма (ООО/ИП)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kpp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КПП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ogrn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ОГРН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legalAddress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Юридический адрес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Наименование банка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bankBik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БИК банка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bankAccount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Расчётный счёт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corrAccount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Корреспондентский счёт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discountPercent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DECIMAL(5,2)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Текущая скидка лояльности, % (кэш)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Хранит юридическое лицо — покупателя пластиката. Создаётся отдельно от пользователя: при регистрации компания ищется по ИНН и переиспользуется, если уже существует, иначе создаётся новая. К одной компании относятся несколько пользователей-сотрудников, её заказы и заявки на образцы. Поле discountPercent — кэш текущей скидки по программе лояльности; пересчитывается после оплаты и завершения заказов и распространяется на всех сотрудников компании. Банковские реквизиты используются при формировании КП и счёта.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2. User — пользователь приложения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E-mail (логин)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passwordHash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Хэш пароля (bcrypt)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firstName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Имя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lastName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Фамилия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middleName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Отчество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position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Должность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Телефон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Role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CLIENT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Роль пользователя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Company,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Компания пользователя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Учётная запись сотрудника, принадлежащая компании (поле companyId). Роль (role) определяет права: CLIENT — клиент, MANAGER — менеджер ООО ТПК «Полимер-Пласт». Пароль хранится только в виде bcrypt-хэша. Пользователь выступает автором заказов, загруженных документов, изменений статусов, заявок на образцы, сообщений чата и рекламаций — на эти сущности он ссылается как создатель.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3. Category — раздел каталога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Название раздела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Машинное имя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parentId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Category,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Родительский раздел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Иерархический справочник разделов каталога. Поле parentId ссылается на эту же таблицу (самосвязь), образуя дерево произвольной вложенности: parentId = NULL — раздел верхнего уровня, иначе — подраздел внутри родителя. В текущих данных задействован слабо: каталог в основном строится по меткам применения, а поле categoryId у товара необязательно. Сущность заложена как задел на структурированный каталог.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4. ApplicationTag — метка применения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Название метки (напр. «Обувь»)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Машинное имя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#1f6feb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Цвет чипа в интерфейсе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icon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Имя иконки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Справочник меток применения сырья (например: Обувь, Кабельная изоляция, Медицина). Связь с товарами — многие-ко-многим (через служебную таблицу связей). Метки — основной способ навигации и фильтрации в каталоге; поле color задаёт цвет чипа метки в интерфейсе приложения.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5. Product — марка пластиката (товар)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externalCode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Внешний код / артикул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индекс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Название марки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Машинное имя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«тонна»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Единица измерения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isActive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Активность в каталоге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Цвет (словесно)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colorRal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Цвет по RAL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colorHex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HEX-код образца цвета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shoreHardnessA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Твёрдость по Шору, шкала A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brittlenessTemp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Температура хрупкости, °C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meltFlowIndex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DECIMAL(6,2)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ПТР, г/10 мин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density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DECIMAL(5,3)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Плотность, г/см³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Category,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Раздел каталога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Карточка товара каталога — марки ПВХ-пластиката. Хранит название, артикул (externalCode), описание, единицу измерения и технические характеристики: цвет и RAL, твёрдость по Шору, температуру хрупкости, ПТР и плотность. Цена вынесена в отдельную таблицу Price (для ведения истории цен). Товар связан с метками применения (многие-ко-многим), ценами, позициями заказов и заявками на образцы. Флаг isActive позволяет скрыть товар из каталога без удаления.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6. PriceUpdate — партия обновления цен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Комментарий к обновлению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effectiveAt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вступления в силу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createdById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 автора (менеджера)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 записи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Одна процедура загрузки нового прайс-листа (по регламенту — примерно раз в две недели). Группирует набор новых цен, хранит комментарий и дату вступления в силу. Позволяет вести историю обновлений и понимать, какие цены пришли одной партией. С таблицей Price связана как один-ко-многим.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7. Price — цена марки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Product, Cascade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Товар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pricePerTon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Цена за тонну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currency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RUB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Валюта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vatRate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22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Ставка НДС, %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vatIncluded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НДС включён в цену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effectiveFrom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начала действия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isCurrent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Признак текущей цены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priceUpdateId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PriceUpdate,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Партия обновления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Цена товара за тонну на момент действия прайс-листа. При обновлении прежняя цена помечается как неактуальная (isCurrent = false), а новая добавляется как текущая (isCurrent = true) — так сохраняется история цен. Поля vatRate и vatIncluded задают параметры НДС. Запись удаляется каскадно вместе с товаром. Индекс (productId, isCurrent) ускоряет выбор текущей цены товара.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8. Order — заказ (КП / счёт)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Человекочитаемый номер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OrderStatus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NEW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заказа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Company, индекс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Компания-заказчик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createdById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Кто оформил заказ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deliveryRegion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Регион доставки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deliveryCity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Город доставки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Комментарий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totalWeightKg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Суммарный вес, кг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 без скидки и НДС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discountPercent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DECIMAL(5,2)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Скидка, %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discountAmount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 скидки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vatRate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22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Ставка НДС, %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vatAmount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 НДС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Итого с НДС и скидкой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invoiceIssuedAt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Когда выставлен счёт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autoCancelAt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Срок автоотмены (72 ч)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paidAt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Когда оплачен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cancelledAt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Когда отменён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cancelReason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Причина отмены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Центральная транзакционная сущность. Создаётся клиентом как заявка (статус NEW) и проходит цикл статусов: выставлен счёт → оплачен → отгружен → доставлен → завершён (либо отменён). Денежные итоги (вес, подытог, скидка, НДС, итого) фиксируются снимком на момент формирования КП. Поле autoCancelAt задаёт 72-часовое окно на оплату; по его истечении заказ автоматически отменяется планировщиком (cron). Заказ связан с позициями, документами, историей статусов и рекламациями; индексы по companyId и status ускоряют выборки.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9. OrderItem — позиция заказа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Order, Cascade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Product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Товар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weightKg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Объём позиции, кг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pricePerTon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Снимок цены за тонну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lineTotal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 строки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Строка заказа: товар, требуемый объём в килограммах и снимок цены за тонну на момент оформления (pricePerTon), а также рассчитанная сумма строки (lineTotal = вес/1000 × цена). Снимок цены фиксирует стоимость позиции, даже если прайс впоследствии изменится. Удаляется каскадно вместе с заказом.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10. OrderDocument — документ заказа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Order, Cascade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DocumentType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Тип документа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Имя файла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filePath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Путь к файлу на сервере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mimeType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MIME-тип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sizeBytes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Размер файла, байт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uploadedById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Кто загрузил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загрузки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Файлы, привязанные к заказу: сгенерированный системой КП/счёт (COMMERCIAL_OFFER), счёт от транспортной компании (загружает менеджер), платёжки за товар и за доставку (загружает клиент). Тип документа (type) определяет, кто вправе его загружать — права разграничены по ролям. Хранятся путь к файлу, имя, MIME-тип и размер. Удаляется каскадно вместе с заказом.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11. OrderStatusHistory — история статусов заказа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Order, Cascade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OrderStatus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Установленный статус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Комментарий к изменению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changedById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Кто изменил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Журнал смены статусов заказа: какой статус установлен, когда, кем и с каким комментарием. Обеспечивает отслеживание (трекинг) заказа для клиента и аудит действий менеджера. Запись добавляется при каждом изменении статуса; удаляется каскадно вместе с заказом.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12. SampleRequest — заявка на образец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Product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Товар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Заявитель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Company,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Компания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weightKg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Масса образца (5/10/20/30 кг)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Регион доставки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Город доставки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Комментарий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SampleStatus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NEW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заявки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Запрос бесплатного образца марки (5, 10, 20 или 30 кг), оформляемый с карточки товара. Привязан к товару, пользователю-заявителю и (необязательно) компании. Регион и город — адрес доставки; при отсутствии берутся реквизиты компании. Статусы: новая → одобрена → отправлена либо отклонена; статусом управляет менеджер.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13. LoyaltyTier — порог программы лояльности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minTons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От скольких тонн за 2 года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discountPercent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DECIMAL(5,2)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Скидка, %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Справочник порогов скидки: от какого объёма (тонн за последние 2 года) предоставляется какая скидка (например, 200 т → 2 %, 500 т → 5 %). Глобальный для всех клиентов и потому не имеет внешних связей. Сервис лояльности сравнивает суммарный объём компании с порогами и сохраняет полученную скидку в поле Company.discountPercent.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14. Complaint — рекламация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Order,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 (необязательно)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Заявитель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subject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Тема обращения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Текст обращения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ComplaintStatus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NEW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рассмотрения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Обращение или жалоба клиента, при необходимости привязанные к конкретному заказу (поле orderId необязательно — рекламация может быть и общей). Хранит тему и текст обращения. Статусы рассмотрения: новая → на рассмотрении → решена либо отклонена; статусом управляет менеджер.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15. CatalogFile — файл каталога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Заголовок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Имя файла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filePath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Путь к файлу на сервере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Версия каталога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isCurrent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Признак актуального файла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загрузки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Метаданные единого файла полного каталога продукции (PDF или DOCX) для просмотра и скачивания. Не привязан к конкретным записям других таблиц — это один документ на всё приложение, поэтому внешних связей не имеет. Флаг isCurrent помечает действующую версию каталога.</w:t>
      </w:r>
    </w:p>
    <w:p>
      <w:pPr>
        <w:keepNext/>
        <w:spacing w:after="100" w:before="220"/>
      </w:pPr>
      <w:r>
        <w:rPr>
          <w:b/>
          <w:bCs/>
          <w:color w:val="000000"/>
          <w:sz w:val="28"/>
          <w:szCs w:val="28"/>
        </w:rPr>
        <w:t xml:space="preserve">16. ChatMessage — сообщение чат-бота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Пользователь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индекс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 диалога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ChatRole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Автор сообщения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Текст сообщения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escalated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false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Передано менеджеру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JSON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Доп. данные (рекомендации и т.п.)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сообщения</w:t>
            </w:r>
          </w:p>
        </w:tc>
      </w:tr>
    </w:tbl>
    <w:p>
      <w:pPr>
        <w:spacing w:after="200" w:before="80" w:line="276"/>
      </w:pPr>
      <w:r>
        <w:rPr>
          <w:i/>
          <w:iCs/>
        </w:rPr>
        <w:t xml:space="preserve">Описание. </w:t>
      </w:r>
      <w:r>
        <w:t xml:space="preserve">Одно сообщение диалога с чат-ботом. Поле sessionId группирует сообщения в один диалог (индексировано); role указывает автора — пользователь, бот или менеджер. Флаг escalated помечает обращения, переданные менеджеру. Поле meta (JSON) хранит дополнительные данные, например рекомендованные ботом марки. Привязано к пользователю (может быть NULL).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2026-06-16T15:55:32.762Z</dcterms:created>
  <dcterms:modified xsi:type="dcterms:W3CDTF">2026-06-16T15:55:32.763Z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