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Билет № 9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1. Что запрещено при выполнении работы по замеру уровня метроштоком? (п.3.9. инструкция № 2.4.149.)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выполнении работы по замеру уровня метроштоком запрещается: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эксплуатировать неисправный метрошток;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эксплуатировать метрошток с просроченной датой проверки;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производить удары по деталям метроштока;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применение открытого огня, курение;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проведение работ на открытом воздухе во время грозы, сильных атмосферных осадков и ветре более 15 м/с;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проводить работы на резервуаре во время его заполнения или опорожнения;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применять самодельные удлиняющие устройства;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использовать для обтирки шерстяную или синтетическую ветошь;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работать при демонтированных или неисправных ограждениях.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2. На сколько групп делятся работники, допускаемые к непосредственному выполнению работ на высоте, выполняемых с оформлением наряда-допуска? (п.1.22. инструкция №2.2.14.)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Работники, допускаемые к непосредственному выполнению работ на высоте, выполняемых с оформлением наряда-допуска, делятся на следующие группы: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Работники 1 группы по безопасности работ на высоте (работники, допускаемые к работам в составе бригады или под непосредственным контролем работника, назначенного приказом работодателя) дополнительно должны: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знать методы и средства предупреждения несчастных случаев и профессиональных заболеваний;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знать и уметь применять основы техники эвакуации и спасения;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обладать практическими навыками оказания первой помощи пострадавшему.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Работники 2 группы по безопасности работ на высоте (мастера, бригадиры, руководители стажировки, а также работники, назначаемые по наряду-допуску на производство работ на высоте ответственными исполнителями (производителями работ на высоте) в дополнение к работникам 1 группы по безопасности работ на высоте, должны быть ознакомлены с: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требованиями норм, правил, стандартов и регламентов по охране труда и безопасности работ;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порядком расследования и оформления несчастных случаев и профессиональных заболеваний;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правилами и требованиями пользования, применения, эксплуатации, выдачи, ухода, хранения, осмотра, испытаний, браковки и сертификации средств защиты;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организацией и содержанием рабочих мест, средствами коллективной защиты, ограждениями, знаками безопасности.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3. Что относится к газоопасным работам? (Инструкция Компании «Золотые правила безопасности труда п.4.2)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Работы в условиях наличия или возможности выделения в воздух рабочей зоны взрывопожароопасных или вредных паров, газов и других веществ, а также работы при недостаточном содержании кислорода (менее 20%), в том числе проводимые внутри аппаратов, емкостей, колодцев, тоннелей, траншей, приямков и других аналогичных местах.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4. Какое оптимальное соотношение надавливания на грудную клетку при выполнении наружного массажа сердца?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Оптимальное соотношение надавливания на грудную клетку и вдохов искусственной вентиляции легких 30:2, независимо от количества участников реанимации.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5. В каких случаях специальная одежда подлежит замене?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если специальная одежда порезана, разорвана или испорчена до состояния, при котором она не обеспечивает необходимой защиты;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если специальная одежда пропитана сырой нефтью, нефтепродуктами, другими химическими реагентами, жидкостями, веществами и не подлежит химчистке или стирке.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6. Какое минимальное количество человек в бригаде должно быть в случаях выполнения газоопасных работ внутри колодцев, емкостей, резервуаров, аппаратов, фильтров, туннелей, траншей, котлованов глубиной более 1 м, в коллекторах и аналогичных сооружениях? (п.4.2., инструкция 2.2.13)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 случаях выполнения газоопасных работ внутри колодцев, емкостей, резервуаров, аппаратов, фильтров, туннелей, траншей, котлованов глубиной более 1 м, в коллекторах и аналогичных сооружениях состав бригады должен быть не менее 3-х человек, не считая лица, ответственного за проведение газоопасных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7. Назовите обязанности работника, ответственного за блокировку/отключение оборудования?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выполнение мероприятий по блокировке/отключению оборудования, указанных в утвержденном наряде-допуске;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применение исключительно оборудования и материалов, предназначенных для данного места блокировки и не имеющих повреждений, например, заглушек с соответствующим клеймом, типом фланца и уплотнения, исполнения (торцевая, межфланцевая, обтюратор), шпилек соответствующей длины и имеющих сертификат;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применение исключительно инструментов, материалов и СИЗ, предназначенных для работы с данным видом оборудования и соответствующих условиям применения в данной точке блокировки, имеющих сертификат и акт испытания, актуальные на текущую дату (при необходимости);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выполнение отключений по требованию начальника установки (участка), старшего оператора (старшего по смене), диспетчера. При выполнении блокировки/отключения работник, ответственный за отключение, должен в устной форме согласовать область применения и суть отключения с работниками, задействованными в процедуре блокировки оборудования, например, с производителем работ по блокировке/отключению оборудования;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качественное и безопасное отключение установки или элементов оборудования;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демонстрация эффективности блокировки/отключения оборудования от источников энергии и того, что они выполнены успешно, и являются безопасными.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8. С какой периодичностью в процессе эксплуатации должны осматриваться съемные грузозахватные приспособления и тара? (инстр. 2.2.122)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траверс, клещей, захватов и тары — каждый месяц;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стропов — каждые 10 дней;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съемных грузозахватных приспособлений, используемых реже, чем один раз в 10 дней — перед началом работ.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9. Кто подаёт сигнал о подаче пара? (инструкция № 2.1.4.; п.4.9.)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Подача пара должна производиться только по сигналу работника, выполняющего пропарочные работы.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10. Первая помощь при приеме метанола внутрь?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отравлении метанолом необходимо немедленно обратиться за медицинской помощью.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Пострадавшего вывести на свежий воздух. При приеме метанола внутрь необходимо неоднократное (3-5 раз) промывание желудка (принять до 3-8 стаканов теплой воды и затем вызвать рвоту).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11. Причины падения предметов на работника?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К работам на высоте относятся работы, когда: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существуют риски, связанные с возможным падением работника с высоты 1,3 метра и более, в том числе: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осуществлении работником подъема на высоту более 1,3 метров, или спуска с высоты более 1,3 метра по лестнице, угол наклона которой к горизонтальной поверхности составляет более 75°;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проведении работ на площадках на расстоянии ближе 2 метров от неогражденных перепадов по высоте более 1,3 метра, а также, если высота ограждения этих площадок менее 1,1 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существуют риски, связанные с возможным падением работника с высоты менее 1,3 метра, если работа проводится над машинами или механизмами, поверхностью жидкости или сыпучих мелкодисперсных материалов, выступающими предметами.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12. Какие условия требуют оформления наряда-допуска на производство работ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существует высокий риск падения работника с высоты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работы, проводимые на высоте без средств подмащивания, выполняемые на высоте 5м и более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работы, выполняемые на площадках на расстоянии менее 2м от неогражденных перепадов по высоте более 5м либо при высоте ограждений составляющей менее 1,1м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работы на высоте в охранных зонах сооружений или коммуникаций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13. Когда работы относятся к работам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К работам на высоте относятся работы, когда: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существуют риски, связанные с возможным падением работника с высоты 1,3 метра и более, в том числе: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осуществлении работником подъема на высоту более 1,3 метров, или спуска с высоты более 1,3 метра по лестнице, угол наклона которой к горизонтальной поверхности составляет более 75°;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при проведении работ на площадках на расстоянии ближе 2 метров от неогражденных перепадов по высоте более 1,3 метра, а также, если высота ограждения этих площадок менее 1,1 метра;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существуют риски, связанные с возможным падением работника с высоты менее 1,3 метра, если работа проводится над машинами или механизмами, поверхностью жидкости или сыпучих мелкодисперсных материалов, выступающими предметами.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14. Что должен пройти работник перед допуском к самостоятельной работе на высоте?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Ответ: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>обучение в УЦ с периодичностью не реже 1 раза в 3 года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cs="Times New Roman" w:hAnsi="Times New Roman"/>
          <w:sz w:val="24"/>
          <w:szCs w:val="24"/>
          <w:highlight w:val="yellow"/>
          <w:lang w:val="en-US"/>
        </w:rPr>
        <w:t xml:space="preserve">обучение и проверку знаний в области охраны труда и промышленной безопасности, по оказанию первой помощи пострадавшим при несчастных случаях на производстве, по использованию (применению) средств индивидуальной защиты, безопасным методам и приемам выполнения работ (если это установлено иными нормативными актами), правил по пожарной безопасности и проверку знаний с присвоением соответствующей </w:t>
      </w: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группы по электробезопасности (при необходимости в зависимости от профессии/должности)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обучение и проверку знаний по «Золотым правилам безопасности труда»;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стажировку на рабочем месте не менее 2 рабочих дней (смен);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наставничество на рабочем месте не менее 14 рабочих дней (смен);</w:t>
      </w:r>
    </w:p>
    <w:p>
      <w:pPr>
        <w:pStyle w:val="style0"/>
        <w:ind w:left="284"/>
        <w:rPr>
          <w:rFonts w:ascii="Times New Roman" w:cs="Times New Roman" w:hAnsi="Times New Roman"/>
          <w:sz w:val="24"/>
          <w:szCs w:val="24"/>
          <w:highlight w:val="yellow"/>
        </w:rPr>
      </w:pPr>
      <w:r>
        <w:rPr>
          <w:rFonts w:ascii="Times New Roman" w:cs="Times New Roman" w:hAnsi="Times New Roman"/>
          <w:sz w:val="24"/>
          <w:szCs w:val="24"/>
          <w:highlight w:val="yellow"/>
          <w:lang w:val="en-US"/>
        </w:rPr>
        <w:t>повторный, внеплановый, целевой инструктажей с регистрацией в журналах и документах установленных форм.</w:t>
      </w:r>
    </w:p>
    <w:sectPr>
      <w:pgSz w:w="11906" w:h="16838" w:orient="portrait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5060F1A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7">
    <w:name w:val="Верхний колонтитул Знак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77"/>
        <w:tab w:val="right" w:leader="none" w:pos="9355"/>
      </w:tabs>
      <w:spacing w:after="0" w:lineRule="auto" w:line="240"/>
    </w:pPr>
    <w:rPr/>
  </w:style>
  <w:style w:type="character" w:customStyle="1" w:styleId="style4098">
    <w:name w:val="Нижний колонтитул Знак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Words>1144</Words>
  <Pages>3</Pages>
  <Characters>7827</Characters>
  <Application>WPS Office</Application>
  <DocSecurity>0</DocSecurity>
  <Paragraphs>86</Paragraphs>
  <ScaleCrop>false</ScaleCrop>
  <Company>РН-Юганскнефтегаз</Company>
  <LinksUpToDate>false</LinksUpToDate>
  <CharactersWithSpaces>8888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2023-11-16T15:03:00Z</dcterms:created>
  <dc:creator>VAYarkov</dc:creator>
  <lastModifiedBy>HBN-LX9</lastModifiedBy>
  <lastPrinted>2023-11-16T14:58:00Z</lastPrinted>
  <dcterms:modified xsi:type="dcterms:W3CDTF">2026-03-27T12:05:01Z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13ecdc369ef04bf496220eac70c3c8c3</vt:lpwstr>
  </property>
</Properties>
</file>