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Билет № 1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 xml:space="preserve">1. 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В каких случаях манометры не допускаются к применению? (п.3.21.4 инстр №1.39.)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 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 Манометры не допускаются к применению в следующих случаях: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если на манометре отсутствует пломба или клеймо с отметкой о проведении поверки;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если истек срок поверки манометра;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если стрелка манометр при его отключении не возвращается к нулевой отметке шкалы на величину, превышающую половину допускаемой погрешности для данного манометра;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если разбито стекло или имеются другие повреждения манометра, которые могут отразиться на правильности его показаний;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если манометр нуждается в ремонте и внеочередной поверке;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если отработан установленный срок эксплуатации.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 xml:space="preserve">2. 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Причины падения работников с высоты? (п.1.32. инстр №2.2.14.)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 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 Причины падения работников с высоты: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технические - отсутствие ограждений, предохранительных привязей и страховочных поясов, недостаточная прочность и устойчивость лесов, настилов, люлек, лестниц;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технологические - недостатки в проектах производства работ, неправильная технология ведения работ;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психологические - потеря самообладания, нарушение координации движений, неосторожные действия, небрежное выполнение своей работы;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метеорологические - сильный ветер, низкая и высокая температуры воздуха, дождь, снег, туман, гололед.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3.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Назовите качества лидера согласно требований золотых правил безопасности труда? (Брошюра Золотые правила безопасности труда)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 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Я несу ответственность за свою собственную безопасность и безопасность окружающих меня людей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Я знаю, что должен отказаться от производства работ, если существует угроза моей жизни и здоровью, и готов отказаться от производства работ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Я немедленно принимаю меры по остановке работы при возникновении угрозы жизни и здоровью людей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Я работаю безопасно и призываю к безопасному труду своих коллег.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4.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Первая помощь при попадании кислоты в виде жидкости, паров или газов в глаза или полость рта?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 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 Необходимо промыть их большим количеством воды. Если у пострадавшего появились признаки удушья, необходимо делать ему искусственное дыхание по способу «изо рта в нос», так как слизистая оболочка рта обожжена.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5.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Перечислите виды СИЗ от повышенных и (или) пониженных температур?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 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одежда специальная защитная и СИЗ рук от конвективной теплоты, теплового излучения;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одежда специальная защитная и СИЗ рук от искр и брызг расплавленного металла;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одежда специальная защитная и СИЗ рук от воздействия пониженной температуры;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СИЗ ног (обувь) от повышенных и (или) пониженных температур, контакта с нагретой поверхностью, тепловых излучений, искр и брызг расплавленного металла;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СИЗ головы от пониженных температур, повышенных температур и тепловых излучений;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СИЗ глаз (очки защитные) и лица (щитки защитные лицевые) от брызг расплавленного металла и горячих частиц;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6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Какие обязанности у исполнителя газоопасных работ? (п.7.16., инстр 2.2.13.)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Исполнители газоопасных работ обязаны: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Пройти целевой инструктаж по безопасному проведению работ и поставить подпись в наряде-допуске (в Журнале учета газоопасных работ, проводимых без наряда-допуска на проведение газоопасных работ).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Ознакомиться с условиями, характером и объемом работ на месте их выполнения.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Выполнять только ту работу, которая указана в наряде-допуске.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Приступать к выполнению работ только по указанию лица, ответственного за проведение этой работы.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Применять все средства индивидуальной и коллективной защиты и соблюдать меры безопасности, предусмотренные нарядом-допуском.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Знать признаки отравления вредными веществами, места расположения средств связи и сигнализации, порядок эвакуации пострадавших из опасной зоны.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Уметь оказывать первую помощь пострадавшим, пользоваться СИЗ, спасательным снаряжением и инструментом.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Следить за состоянием здоровья соисполнителей по работе, оказывать им необходимую помощь. При ухудшении собственного самочувствия или обнаружении признаков недомогания у работников работу прекратить и немедленно сообщить об этом лицу, ответственному за проведение работ.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Прекращать работы при возникновении опасной ситуации, а также по требованию начальника цеха, ответственного за проведение работ, начальника смены, старшего технолога (при наличии), специалиста ОТ и ПБ цеха производственного управления (руководителя или специалиста с дополнительно возложенными на них обязанностями по ОТ и ПБ в данном цехе производственного управления), представителей инспектирующих органов.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Пользоваться при работе исправным оборудованием и искробезопасным инструментом.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После окончания работ привести в порядок место проведения работ, убрать инструменты, приспособления, материалы.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7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Для чего предназначен тросовый блокиратор?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Выполняет блокировку запорных вентилей, газовых баллонов, электрических устройств. Может выполнять одновременную блокировку нескольких вентилей.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8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Чем необходимо руководствоваться при строповке грузов? (инстр. 2.2.3)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масса и центр тяжести изделий заводской продукции указываются в технической документации завода-изготовителя;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масса станков, машин, механизмов и другого оборудования указывается на заводской табличке, прикрепленной к станине или раме станка, или машины;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масса, центр тяжести и места строповки упакованного груза указываются на обшивке груза;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строповка крупногабаритных грузов производится за специальные устройства, страховочные узлы или обозначенные на грузе места в зависимости от положения его центра тяжести.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9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В каких случаях паровая установка должна быть немедленно остановлена и работы на ней прекращены? (инструкция № 2.1.4.; п.2.11)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Паровая установка должна быть немедленно остановлена и работы на ней прекращены в следующих случаях: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 возникновении пожара на установке;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 прорыве технологических трубопроводов;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 обнаружении неполадок в трансмиссиях привода оборудования (обрыв ремня, стуки в насосах, редукторе и другие аналогичные неполадки);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 других нарушениях нормальной работы систем установки, влияющих на безопасность работников;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 выявлении неисправности гибкой линии;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при разгерметизации магистральных паровых труб и фланцевых присоединений для проведения термических обработок скважин горячим паром путём «жёсткого» подключения;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 аварийной и (или) нештатной ситуации на территории объекта, на котором производятся работы с ППУ.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10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Какая надпись должна быть на таре, в которой хранят (перевозят) антифриз, и на порожней таре из-под него?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Должна быть несмываемая надпись крупными буквами "ЯД", а также предупреждающий знак «ОСТОРОЖНО».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11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С какой периодичностью проводятся проверки средств защиты от падения с высоты?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Средства коллективной и индивидуальной защиты работников должны быть учтены и содержаться в технически исправном состоянии с организацией их обслуживания. Проверка наличия и состояния данных СИЗ проверяется периодическим осмотром, который проводится не реже 1 раза в 6 месяцев. Учет и результаты проверок и осмотров регистрируются в журнале учета и содержания средств защиты.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12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В каких случаях не допускается выполнение работ на высоте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в открытых местах при скорости воздушного потока (ветра) 15 м/с и более;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 при грозе или тумане, исключающем видимость в пределах фронта работ, а также при гололеде с обледенелых конструкций и в случаях нарастания стенки гололеда на проводах, оборудовании, инженерных конструкциях (в том числе опорах линий электропередачи), деревьях;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при монтаже (демонтаже) конструкций с большой парусностью при скорости ветра 10 м/с и более.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13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 xml:space="preserve">. 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Допускается ли производство работ на высоте при невозможности применения защитных ограждений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При невозможности применения защитных ограждений необходимо обеспечить использование инвентарных лесов, подмостей, устройств и средств подмащивания, применение защитных ограждений высотой 1,1 м и более, обеспечивающих безопасность работника от падения на площадках и рабочих местах, подъемников (вышек), строительных фасадных подъемников, подвесных лесов, люлек, машин или механизмов, а также средств коллективной и индивидуальной защиты.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14</w:t>
      </w:r>
      <w:r>
        <w:rPr>
          <w:rFonts w:cs="Times New Roman" w:hAnsi="Times New Roman"/>
          <w:sz w:val="24"/>
          <w:szCs w:val="24"/>
          <w:highlight w:val="yellow"/>
          <w:lang w:val="en-US"/>
        </w:rPr>
        <w:t>.</w:t>
      </w: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 xml:space="preserve"> Какое количество работников может быть одновременно закреплено одному руководителю стажировки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Ответ:</w:t>
      </w:r>
    </w:p>
    <w:p>
      <w:pPr>
        <w:pStyle w:val="style0"/>
        <w:ind w:left="284"/>
        <w:rPr>
          <w:rFonts w:ascii="Times New Roman" w:cs="Times New Roman" w:hAnsi="Times New Roman"/>
          <w:sz w:val="24"/>
          <w:szCs w:val="24"/>
          <w:highlight w:val="yellow"/>
        </w:rPr>
      </w:pPr>
      <w:r>
        <w:rPr>
          <w:rFonts w:ascii="Times New Roman" w:cs="Times New Roman" w:hAnsi="Times New Roman"/>
          <w:sz w:val="24"/>
          <w:szCs w:val="24"/>
          <w:highlight w:val="yellow"/>
          <w:lang w:val="en-US"/>
        </w:rPr>
        <w:t>К одному руководителю стажировки не может быть прикреплено более 2-х работников одновременно.</w:t>
      </w:r>
    </w:p>
    <w:sectPr>
      <w:pgSz w:w="11906" w:h="16838" w:orient="portrait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E0002AFF" w:usb1="C0007843" w:usb2="00000009" w:usb3="00000000" w:csb0="000001FF" w:csb1="00000000"/>
  </w:font>
  <w:font w:name="Calibri">
    <w:altName w:val="Calibri"/>
    <w:panose1 w:val="020f0502020000030204"/>
    <w:charset w:val="00"/>
    <w:family w:val="swiss"/>
    <w:pitch w:val="variable"/>
    <w:sig w:usb0="E00002FF" w:usb1="4000ACFF" w:usb2="00000001" w:usb3="00000000" w:csb0="0000019F" w:csb1="00000000"/>
  </w:font>
  <w:font w:name="Cambria">
    <w:altName w:val="Cambria"/>
    <w:panose1 w:val="02040503050000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C5060F1A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宋体" w:eastAsia="Calibri" w:hAnsi="Calibri"/>
        <w:sz w:val="22"/>
        <w:szCs w:val="22"/>
        <w:lang w:val="ru-RU" w:bidi="ar-SA" w:eastAsia="en-US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77"/>
        <w:tab w:val="right" w:leader="none" w:pos="9355"/>
      </w:tabs>
      <w:spacing w:after="0" w:lineRule="auto" w:line="240"/>
    </w:pPr>
    <w:rPr/>
  </w:style>
  <w:style w:type="character" w:customStyle="1" w:styleId="style4097">
    <w:name w:val="Верхний колонтитул Знак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77"/>
        <w:tab w:val="right" w:leader="none" w:pos="9355"/>
      </w:tabs>
      <w:spacing w:after="0" w:lineRule="auto" w:line="240"/>
    </w:pPr>
    <w:rPr/>
  </w:style>
  <w:style w:type="character" w:customStyle="1" w:styleId="style4098">
    <w:name w:val="Нижний колонтитул Знак"/>
    <w:basedOn w:val="style65"/>
    <w:next w:val="style4098"/>
    <w:link w:val="style32"/>
    <w:uiPriority w:val="99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Words>1044</Words>
  <Pages>3</Pages>
  <Characters>7077</Characters>
  <Application>WPS Office</Application>
  <DocSecurity>0</DocSecurity>
  <Paragraphs>84</Paragraphs>
  <ScaleCrop>false</ScaleCrop>
  <Company>РН-Юганскнефтегаз</Company>
  <LinksUpToDate>false</LinksUpToDate>
  <CharactersWithSpaces>8125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2023-11-16T15:03:00Z</dcterms:created>
  <dc:creator>VAYarkov</dc:creator>
  <lastModifiedBy>HBN-LX9</lastModifiedBy>
  <lastPrinted>2023-11-16T14:58:00Z</lastPrinted>
  <dcterms:modified xsi:type="dcterms:W3CDTF">2026-03-27T07:37:31Z</dcterms:modified>
  <revision>5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13ecdc369ef04bf496220eac70c3c8c3</vt:lpwstr>
  </property>
</Properties>
</file>