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B43" w:rsidRPr="001E2709" w:rsidRDefault="00E63B43" w:rsidP="00B136A1">
      <w:pPr>
        <w:pStyle w:val="a7"/>
        <w:numPr>
          <w:ilvl w:val="0"/>
          <w:numId w:val="15"/>
        </w:numPr>
        <w:spacing w:line="0" w:lineRule="atLeast"/>
        <w:ind w:left="0" w:firstLine="0"/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Основные положения квантовой механики: корпускулярно-волновой дуализм, уравнение Шредингера, принцип неопределенности Гейзенберга.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Квантово-механическая модель атома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1) Корпускулярно-волновой дуализм частиц микромира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2) Уравнение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Шрёдингера</w:t>
      </w:r>
      <w:proofErr w:type="spell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3) Принцип неопределённости Гейзенберга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Корпускулярно-волновой дуализм частиц микромира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 Вещество имеет корпускулярную природу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 Поле имеет волновую природу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На двойственную природу частиц микромира (электронов) указывают явления: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Фотоэффект; Дифракция электронов;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Интерференция ;</w:t>
      </w:r>
      <w:proofErr w:type="gram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Волна де Бройля: p=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mV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=h/ λ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m – масса частицы;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me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9,11·10-31 кг; v – скорость частицы; λ - длина волны де Бройля;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h – постоянная Планка; h = 6,63·10-34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Дж·с</w:t>
      </w:r>
      <w:proofErr w:type="spell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Уравнение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Шрёдингера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Ψ - волновая функция; E – полная энергия; U – потенциальная энергия; </w:t>
      </w:r>
      <w:r w:rsidRPr="00E35ED4">
        <w:rPr>
          <w:rFonts w:ascii="Cambria Math" w:eastAsia="Times New Roman" w:hAnsi="Cambria Math" w:cs="Cambria Math"/>
          <w:color w:val="000000"/>
          <w:sz w:val="14"/>
          <w:szCs w:val="14"/>
          <w:lang w:eastAsia="ru-RU"/>
        </w:rPr>
        <w:t>∇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- оператор Лапласа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o Уравнение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Шрёдингера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имеет множество решений в виде комбинаций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Ψi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Ei</w:t>
      </w:r>
      <w:proofErr w:type="spell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 Каждая волновая функция описывает состояние электрона (его энергию и область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пространства вблизи ядра, которую он занимает)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Свойства волновой функции: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 Ψ = f(</w:t>
      </w:r>
      <w:proofErr w:type="spellStart"/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x,y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,z,t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 Непрерывность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 Конечность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 Однозначность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⏐Ψ2⏐~ p – электронная плотность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Принцип неопределённости Гейзенберга: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Невозможно одновременно точно определить импульс и координаты (время и энергию)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микрочастицы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Δp·Δx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≥ h;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Δt·ΔE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≥ h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Δp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неопределённость импульса;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Δx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неопределённость координат;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Δt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неопределённость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времени; ΔE – неопределённость энергии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 Электрон в атоме является стоячей волной (его состояние не зависит от времени). Он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представляет собой облако определённой формы, в центре которого находится ядро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атома. Размеры электронного облака многократно превосходят размеры ядра.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63B43" w:rsidRPr="00E35ED4" w:rsidRDefault="00E63B43" w:rsidP="00B136A1">
      <w:pPr>
        <w:pStyle w:val="a7"/>
        <w:numPr>
          <w:ilvl w:val="0"/>
          <w:numId w:val="15"/>
        </w:numPr>
        <w:spacing w:line="0" w:lineRule="atLeast"/>
        <w:ind w:left="0" w:firstLine="0"/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Многоэлектронные атомы. Заполнение электронных оболочек атомов электронами (принцип наименьшей энергии, принцип Паули, правило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Хунда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). Квантовые числа.</w:t>
      </w:r>
      <w:r w:rsidR="00D81B21"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 </w:t>
      </w:r>
    </w:p>
    <w:p w:rsidR="00E63B43" w:rsidRPr="00E35ED4" w:rsidRDefault="00E63B43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Квантовые числа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 – главное квантовое число; оно определяет размеры электронного облака и энергию электрона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(n = 1, 2, 3, …)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l – орбитальное квантовое число; оно определяет форму электронного облака, а также энергию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(l = 0, 1, 2, 3, … (n-1))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магнитное квантовое число; оно характеризует ориентацию электронного облака в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пространстве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-l, -(l- 1), …-2, -1, 0, 1, 2, … (l-1), l)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Орбитальное квантовое число и форма электронного облака: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L – 0; 1; 2; 3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АО – s; p; d; f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Многоэлектронные атомы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 Многоэлектронные атомы имеют 2 и более электронов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 Уравнение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Шрёдингера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решается приближённо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 Электроны занимают различные АО и образуют электронные слои в зависимости от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главного квантового числа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n- 1; 2;3;4;5;6;7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Слой- K; L; M; N; O; P; Q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 Каждый электронный слой состоит из электронных оболочек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Слой-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K(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 = 1); L(n = 2); M(n = 3); N(n = 4)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Оболочки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- s; s, p; s, p, d; s, p, d, f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 Каждая электронная оболочка состоит из квантовых ячеек –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в зависимости от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числа магнитных квантовых чисел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Оболочка – s; p; d; f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Число АО - 1;3;5;7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Состояние электрона в многоэлектронном атоме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 Чем больше n, тем больше энергия электрона (больше размер электронного облака,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меньше прочность связи его с ядром)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 Чем больше l (при одинаковых n), тем больше энергия электрона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 Электрон, кроме электрического заряда, обладает магнитными свойствами, которые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характеризуются спиновым квантовым числом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ms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введённым Дираком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 Спиновое квантовое число может принимать только 2 значения: +½ и -½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 Электроны с одинаковыми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ms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(с параллельными спинами) отталкиваются, а с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противоположными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ms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(антипараллельными спинами) – притягиваются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Взаимодействие электронов с параллельными 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антипараллелными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спинами: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 параллельными спинами – отталкивание; с антипараллельными – притяжение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Заполнение атомных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электронами в многоэлектронном атоме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 Принцип наименьшей энергии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 Принцип Паули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o Правило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Хунда</w:t>
      </w:r>
      <w:proofErr w:type="spell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Принцип наименьшей энергии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 Атом стремиться к минимуму энергии. Электроны заполняют АО с увеличением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энергии (с увеличением значений n + l), начиная c n = 1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 При одинаковых значениях n + l первыми заполняются АО с меньшим n (правило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Клечковского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1s-2s- 2p-3s- 3p-4s- 3d-4p- 5s-4d- 5p-6s- 5d1(La)-4f- 5d2-10- 6p-7s- 6d1(Ac)-5f- 6d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Принцип Паули (принцип запрета)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 В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атоме не может быть двух электронов с одинаковым набором четырёх квантовых чисел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n, l,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ms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. Это означает, что любая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орбиталь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может быть занята не более чем двумя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лектронами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отличающимися спиновым квантовым числом.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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Орбиталь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может :</w:t>
      </w:r>
      <w:proofErr w:type="gram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 быть вакантной (без электронов)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 содержать один (неспаренный) электрон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 содержать два электрона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неподелённую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пару электронов)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Число электронов в электронных оболочках атома: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 Максимальное число электронов в электронной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оболочке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определяется орбитальным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квантовым числом l: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2(2l + 1)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Число электронов в электронных слоях атома: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 Максимальное число электронов в электронном слое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определяется главным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квантовым числом n: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2n2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Правило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Хунда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 Модуль суммарного значения спинового квантового числа электронов данной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электронной оболочки должен быть максимальным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 Правило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Хунда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определяет порядок заполнения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 l &amp;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gt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; 0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Правило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Хунда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(мнемоническое)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Ты приглядись, решив присесть,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 местам трамвайного вагона: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Когда ряды пустые есть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Подсаживаться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нет резона.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3. Описание химической связи методом молекулярных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. Энергетические диаграммы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гетероядерных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 молекул (NO, HF). Понятие о не связывающих молекулярных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орбиталях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Описание химической связи методом ММО:</w:t>
      </w:r>
    </w:p>
    <w:p w:rsidR="00D81B21" w:rsidRPr="00E35ED4" w:rsidRDefault="00E12F99" w:rsidP="00B136A1">
      <w:pPr>
        <w:spacing w:line="0" w:lineRule="atLeast"/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t xml:space="preserve">Диаграмма 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val="en-US" w:eastAsia="ru-RU"/>
        </w:rPr>
        <w:t>HF</w:t>
      </w: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</w:pP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</w:pP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</w:pP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</w:pP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Диаграмма NO</w:t>
      </w: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E12F99" w:rsidRPr="00E35ED4" w:rsidRDefault="00E12F9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br/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Понятие 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несвязывающей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МО:</w:t>
      </w:r>
    </w:p>
    <w:p w:rsidR="00F354E8" w:rsidRPr="00E35ED4" w:rsidRDefault="00F354E8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 Результате притяжения каждого атомного ядра в направлении к межъядерной области пространства окажется более слабым, чем в противоположном направлении, т.е. возникнут силы, приводящие к взаимному отталкиванию ядер. Здесь химическая связь не возникает; образовавшаяся в этом случае МО называется разрыхляющей, а находящиеся на ней электроны - разрыхляющими электронами.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4. Основные положения ММО. Порядок заполнения МО. Условия устойчивости молекул. Кратность связи ММО.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Основные положения:</w:t>
      </w:r>
    </w:p>
    <w:p w:rsidR="00D81B21" w:rsidRPr="00E35ED4" w:rsidRDefault="00D81B21" w:rsidP="00B136A1">
      <w:pPr>
        <w:numPr>
          <w:ilvl w:val="0"/>
          <w:numId w:val="3"/>
        </w:numPr>
        <w:tabs>
          <w:tab w:val="clear" w:pos="720"/>
          <w:tab w:val="num" w:pos="189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Каждый электрон находится электрическом поле ядер всех атомов и других электронов. </w:t>
      </w:r>
    </w:p>
    <w:p w:rsidR="00D81B21" w:rsidRPr="00E35ED4" w:rsidRDefault="00D81B21" w:rsidP="00B136A1">
      <w:pPr>
        <w:numPr>
          <w:ilvl w:val="0"/>
          <w:numId w:val="3"/>
        </w:numPr>
        <w:tabs>
          <w:tab w:val="clear" w:pos="720"/>
          <w:tab w:val="num" w:pos="549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Волновая функция, описывающая состояние электрона в молекуле, называется молекулярной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орбиталью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(МО).  </w:t>
      </w:r>
    </w:p>
    <w:p w:rsidR="00D81B21" w:rsidRPr="00E35ED4" w:rsidRDefault="00D81B21" w:rsidP="00B136A1">
      <w:pPr>
        <w:numPr>
          <w:ilvl w:val="0"/>
          <w:numId w:val="3"/>
        </w:numPr>
        <w:tabs>
          <w:tab w:val="clear" w:pos="720"/>
          <w:tab w:val="num" w:pos="549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Каждая МО является линейной комбинацией АО (ЛКАО), то есть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ΨМО = c1ΨАО,1 + c2ΨАО,2 + c3ΨАО,3 + …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c1, c2, c3 и т.д. – коэффициенты, принимающие любые значения от -1 до +1</w:t>
      </w:r>
    </w:p>
    <w:p w:rsidR="00D81B21" w:rsidRPr="00E35ED4" w:rsidRDefault="00D81B21" w:rsidP="00B136A1">
      <w:pPr>
        <w:numPr>
          <w:ilvl w:val="0"/>
          <w:numId w:val="3"/>
        </w:numPr>
        <w:tabs>
          <w:tab w:val="clear" w:pos="720"/>
          <w:tab w:val="num" w:pos="549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Количества МО и АО равны.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Порядок заполнения МО:</w:t>
      </w:r>
    </w:p>
    <w:p w:rsidR="00D81B21" w:rsidRPr="00E35ED4" w:rsidRDefault="00D81B21" w:rsidP="00B136A1">
      <w:pPr>
        <w:numPr>
          <w:ilvl w:val="0"/>
          <w:numId w:val="4"/>
        </w:numPr>
        <w:tabs>
          <w:tab w:val="clear" w:pos="720"/>
          <w:tab w:val="num" w:pos="549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Принцип наименьшей энергии </w:t>
      </w:r>
    </w:p>
    <w:p w:rsidR="00D81B21" w:rsidRPr="00E35ED4" w:rsidRDefault="00D81B21" w:rsidP="00B136A1">
      <w:pPr>
        <w:numPr>
          <w:ilvl w:val="0"/>
          <w:numId w:val="4"/>
        </w:numPr>
        <w:tabs>
          <w:tab w:val="clear" w:pos="720"/>
          <w:tab w:val="num" w:pos="549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Правило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Хунда</w:t>
      </w:r>
      <w:proofErr w:type="spellEnd"/>
    </w:p>
    <w:p w:rsidR="00D81B21" w:rsidRPr="00E35ED4" w:rsidRDefault="00D81B21" w:rsidP="00B136A1">
      <w:pPr>
        <w:numPr>
          <w:ilvl w:val="0"/>
          <w:numId w:val="4"/>
        </w:numPr>
        <w:tabs>
          <w:tab w:val="clear" w:pos="720"/>
          <w:tab w:val="num" w:pos="549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Принцип Паули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ΨМО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= c1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+ c2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B –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связывающая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*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= c3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– c4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B –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разрыхляющая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br/>
        <w:t>|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ΨМО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|2 = c12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2 + c22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B2 + 2c1c2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ΨАΨ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B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br/>
        <w:t>|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*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|2 = c32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2 + c42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B2 - 2c3c4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ΨАΨ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B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br/>
        <w:t>c12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2, c32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ΨА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2 –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вероятность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нахождения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электрона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вблизи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ядра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атома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A;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c22 ΨB2, c42ΨB2 - вероятность нахождения электрона вблизи ядра атома B;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2c1c2ΨАΨB, 2c3c4ΨАΨB – вероятность нахождения электрона между ядрами атомов.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numPr>
          <w:ilvl w:val="0"/>
          <w:numId w:val="5"/>
        </w:numPr>
        <w:tabs>
          <w:tab w:val="clear" w:pos="720"/>
          <w:tab w:val="num" w:pos="549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Энергия электронов на связывающей МО ΨМО (σ-МО) ниже, чем на АО изолированных атомов водорода. </w:t>
      </w:r>
    </w:p>
    <w:p w:rsidR="00D81B21" w:rsidRPr="00E35ED4" w:rsidRDefault="00D81B21" w:rsidP="00B136A1">
      <w:pPr>
        <w:numPr>
          <w:ilvl w:val="0"/>
          <w:numId w:val="5"/>
        </w:numPr>
        <w:tabs>
          <w:tab w:val="clear" w:pos="720"/>
          <w:tab w:val="num" w:pos="549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Энергия электронов на разрыхляющей МО Ψ*МО (σ*-МО) выше, чем на АО изолированных атомов водорода.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Кратность связи ММО</w:t>
      </w:r>
      <w:r w:rsidR="00F354E8"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:</w:t>
      </w:r>
      <w:r w:rsidR="00F354E8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="00F354E8" w:rsidRPr="00E35ED4">
        <w:rPr>
          <w:rFonts w:ascii="Arial" w:eastAsia="Times New Roman" w:hAnsi="Arial" w:cs="Arial"/>
          <w:noProof/>
          <w:sz w:val="14"/>
          <w:szCs w:val="14"/>
          <w:lang w:eastAsia="ru-RU"/>
        </w:rPr>
        <w:drawing>
          <wp:inline distT="0" distB="0" distL="0" distR="0" wp14:anchorId="2B06DE1E" wp14:editId="4183EC9B">
            <wp:extent cx="819150" cy="4208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226166ff3cdd3927680aa5999d711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2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Nсвяз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число электронов на связывающих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орбиталях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Nразр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число электронов на разрыхляющих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орбиталях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Если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связ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&gt;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Nразр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связь образуется.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Если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Nсвяз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≤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Nразр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связь не образуется.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Чем больше n, тем прочнее (энергия связи больше) и короче связь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Условия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устойчивости: </w:t>
      </w:r>
      <w:r w:rsidR="00B22416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в</w:t>
      </w:r>
      <w:proofErr w:type="gramEnd"/>
      <w:r w:rsidR="00B22416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наиболее устойчивом состоянии (невозбужденном) атома электроны занимают атомные </w:t>
      </w:r>
      <w:proofErr w:type="spellStart"/>
      <w:r w:rsidR="00B22416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орбитали</w:t>
      </w:r>
      <w:proofErr w:type="spellEnd"/>
      <w:r w:rsidR="00B22416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характеризующиеся наименьшей возможной энергией. Точно так же наиболее устойчивое состояние молекулы достигается в том случае, когда электроны занимают МО, отвечающие минимальной энергии.</w:t>
      </w:r>
    </w:p>
    <w:p w:rsidR="00E63B43" w:rsidRPr="00E35ED4" w:rsidRDefault="00E63B43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63B43" w:rsidRPr="00E35ED4" w:rsidRDefault="00E63B43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63B43" w:rsidRPr="00E35ED4" w:rsidRDefault="00E63B43" w:rsidP="00B136A1">
      <w:pPr>
        <w:spacing w:line="0" w:lineRule="atLeast"/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5. Метод молекулярных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. Энергетические диаграммы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гомоядерных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 молекул (</w:t>
      </w: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val="en-US" w:eastAsia="ru-RU"/>
        </w:rPr>
        <w:t>N</w:t>
      </w: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2, </w:t>
      </w: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val="en-US" w:eastAsia="ru-RU"/>
        </w:rPr>
        <w:t>O</w:t>
      </w: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2, </w:t>
      </w: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val="en-US" w:eastAsia="ru-RU"/>
        </w:rPr>
        <w:t>F</w:t>
      </w: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2). Порядок связи, магнитные свойства этих</w:t>
      </w:r>
      <w:r w:rsidR="005D366E"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 </w:t>
      </w: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молекул.</w:t>
      </w:r>
    </w:p>
    <w:p w:rsidR="00B22416" w:rsidRPr="00E35ED4" w:rsidRDefault="00B22416" w:rsidP="00B136A1">
      <w:pPr>
        <w:spacing w:line="0" w:lineRule="atLeast"/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</w:pPr>
    </w:p>
    <w:p w:rsidR="00B22416" w:rsidRPr="00E35ED4" w:rsidRDefault="00B22416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Порядок связи, в отличие от кратности связи, может принимать нецелочисленные значения. Порядок связи в двухатомных молекулах принято определять по числу связывающих электронов, участвующих в ее образовании: два связывающих </w:t>
      </w:r>
      <w:proofErr w:type="gramStart"/>
      <w:r w:rsidRPr="00E35ED4">
        <w:rPr>
          <w:rFonts w:ascii="Arial" w:hAnsi="Arial" w:cs="Arial"/>
          <w:color w:val="000000"/>
          <w:sz w:val="14"/>
          <w:szCs w:val="14"/>
          <w:shd w:val="clear" w:color="auto" w:fill="FFFFFF"/>
        </w:rPr>
        <w:t>электрона</w:t>
      </w:r>
      <w:proofErr w:type="gramEnd"/>
      <w:r w:rsidRPr="00E35ED4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соответствуют простой связи, четыре связывающих электрона - двойной связи и т. д. При этом разрыхляющие электроны компенсируют действие соответствующего числа связывающих электронов. Так, если в молекуле имеются 6 связывающих и 2 разрыхляющих электрона, то избыток числа связывающих электронов над числом разрыхляющих равен четырем, что соответствует образованию двойной связи. Следовательно, с позиции метода молекулярных 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  <w:shd w:val="clear" w:color="auto" w:fill="FFFFFF"/>
        </w:rPr>
        <w:t>орбиталей</w:t>
      </w:r>
      <w:proofErr w:type="spellEnd"/>
      <w:r w:rsidRPr="00E35ED4">
        <w:rPr>
          <w:rFonts w:ascii="Arial" w:hAnsi="Arial" w:cs="Arial"/>
          <w:color w:val="000000"/>
          <w:sz w:val="14"/>
          <w:szCs w:val="14"/>
          <w:shd w:val="clear" w:color="auto" w:fill="FFFFFF"/>
        </w:rPr>
        <w:t xml:space="preserve"> химическую связь в молекуле водорода, образованную двумя связывающими электронами, следует рассматривать как простую связь.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352676" w:rsidRPr="00E35ED4" w:rsidRDefault="00352676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Если на МО есть хотя бы 1 неспаренный электрон, то молекула диамагнитна. Если </w:t>
      </w:r>
      <w:r w:rsidR="002C5EBB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неспаренных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="002C5EBB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электронов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нет, то молекула парамагнитна.</w:t>
      </w:r>
    </w:p>
    <w:p w:rsidR="00352676" w:rsidRPr="00E35ED4" w:rsidRDefault="00352676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63B43" w:rsidRPr="00E35ED4" w:rsidRDefault="00E63B43" w:rsidP="00B136A1">
      <w:pPr>
        <w:spacing w:line="0" w:lineRule="atLeast"/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6. Основные положения МВС.</w:t>
      </w:r>
      <w:r w:rsidR="005D366E"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 Основные типы геометрических форм молекул. Использование теории гибридизации для прогнозирования геометрической формы молекулы. </w:t>
      </w:r>
    </w:p>
    <w:p w:rsidR="00352676" w:rsidRPr="00E35ED4" w:rsidRDefault="00352676" w:rsidP="00B136A1">
      <w:pPr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1. Ковалентная химическая связь образуется двумя электронами с противоположно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направленными  спинами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причем эта электронная пара принадлежит двум атомам.</w:t>
      </w:r>
    </w:p>
    <w:p w:rsidR="00352676" w:rsidRPr="00E35ED4" w:rsidRDefault="00352676" w:rsidP="00B136A1">
      <w:pPr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2.     Ковалентная связь тем прочнее, чем в большей степени перекрываются взаимодействующие электронные облака.</w:t>
      </w:r>
    </w:p>
    <w:p w:rsidR="00352676" w:rsidRPr="00E35ED4" w:rsidRDefault="00352676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Согласно представлению о гибридизации, химические связи образуются смешанными – </w:t>
      </w:r>
      <w:bookmarkStart w:id="0" w:name="3"/>
      <w:bookmarkEnd w:id="0"/>
      <w:r w:rsidRPr="00E35ED4">
        <w:rPr>
          <w:rFonts w:ascii="Arial" w:eastAsia="Times New Roman" w:hAnsi="Arial" w:cs="Arial"/>
          <w:b/>
          <w:bCs/>
          <w:i/>
          <w:iCs/>
          <w:color w:val="121F48"/>
          <w:sz w:val="14"/>
          <w:szCs w:val="14"/>
          <w:lang w:eastAsia="ru-RU"/>
        </w:rPr>
        <w:t xml:space="preserve">гибридными </w:t>
      </w:r>
      <w:proofErr w:type="spellStart"/>
      <w:r w:rsidRPr="00E35ED4">
        <w:rPr>
          <w:rFonts w:ascii="Arial" w:eastAsia="Times New Roman" w:hAnsi="Arial" w:cs="Arial"/>
          <w:b/>
          <w:bCs/>
          <w:i/>
          <w:iCs/>
          <w:color w:val="121F48"/>
          <w:sz w:val="14"/>
          <w:szCs w:val="14"/>
          <w:lang w:eastAsia="ru-RU"/>
        </w:rPr>
        <w:t>орбиталями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(ГО), которые представляют собой линейную комбинацию АО данного атома (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s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 и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p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-АО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Be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B, C), обладают одинаковыми энергией и формой, определенной ориентацией в пространстве (симметрией). Так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s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 и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p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дают две </w:t>
      </w:r>
      <w:proofErr w:type="spellStart"/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sp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-ГО, расположенные под углом 180° друг относительно друга.</w:t>
      </w:r>
    </w:p>
    <w:tbl>
      <w:tblPr>
        <w:tblW w:w="4984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5190"/>
      </w:tblGrid>
      <w:tr w:rsidR="00352676" w:rsidRPr="00E35ED4" w:rsidTr="00B136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52676" w:rsidRPr="00E35ED4" w:rsidRDefault="00352676" w:rsidP="00B136A1">
            <w:pPr>
              <w:spacing w:line="0" w:lineRule="atLeast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E35ED4">
              <w:rPr>
                <w:rFonts w:ascii="Arial" w:eastAsia="Times New Roman" w:hAnsi="Arial" w:cs="Arial"/>
                <w:noProof/>
                <w:sz w:val="14"/>
                <w:szCs w:val="14"/>
                <w:lang w:eastAsia="ru-RU"/>
              </w:rPr>
              <w:drawing>
                <wp:inline distT="0" distB="0" distL="0" distR="0" wp14:anchorId="7D18C9A0" wp14:editId="3AFBFEBB">
                  <wp:extent cx="3152775" cy="1343025"/>
                  <wp:effectExtent l="0" t="0" r="9525" b="9525"/>
                  <wp:docPr id="15" name="Рисунок 15" descr="http://chemistry.ru/course/content/chapter3/section/paragraph3/images/image3.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chemistry.ru/course/content/chapter3/section/paragraph3/images/image3.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2775" cy="1343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2676" w:rsidRPr="00E35ED4" w:rsidTr="00B136A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352676" w:rsidRPr="00E35ED4" w:rsidRDefault="00352676" w:rsidP="00B136A1">
            <w:pPr>
              <w:spacing w:line="0" w:lineRule="atLeast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E35ED4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Рисунок 3.16</w:t>
            </w:r>
          </w:p>
          <w:p w:rsidR="00352676" w:rsidRPr="00E35ED4" w:rsidRDefault="00352676" w:rsidP="00B136A1">
            <w:pPr>
              <w:spacing w:line="0" w:lineRule="atLeast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  <w:r w:rsidRPr="00E35ED4"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  <w:t>s</w:t>
            </w:r>
            <w:r w:rsidRPr="00E35ED4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-</w:t>
            </w:r>
            <w:proofErr w:type="spellStart"/>
            <w:r w:rsidRPr="00E35ED4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орбиталь</w:t>
            </w:r>
            <w:proofErr w:type="spellEnd"/>
            <w:r w:rsidRPr="00E35ED4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 xml:space="preserve"> + </w:t>
            </w:r>
            <w:r w:rsidRPr="00E35ED4"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  <w:t>p</w:t>
            </w:r>
            <w:r w:rsidRPr="00E35ED4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-</w:t>
            </w:r>
            <w:proofErr w:type="spellStart"/>
            <w:r w:rsidRPr="00E35ED4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орбиталь</w:t>
            </w:r>
            <w:proofErr w:type="spellEnd"/>
            <w:r w:rsidRPr="00E35ED4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 xml:space="preserve"> и две </w:t>
            </w:r>
            <w:proofErr w:type="spellStart"/>
            <w:r w:rsidRPr="00E35ED4">
              <w:rPr>
                <w:rFonts w:ascii="Arial" w:eastAsia="Times New Roman" w:hAnsi="Arial" w:cs="Arial"/>
                <w:i/>
                <w:iCs/>
                <w:sz w:val="14"/>
                <w:szCs w:val="14"/>
                <w:lang w:eastAsia="ru-RU"/>
              </w:rPr>
              <w:t>sp</w:t>
            </w:r>
            <w:proofErr w:type="spellEnd"/>
            <w:r w:rsidRPr="00E35ED4">
              <w:rPr>
                <w:rFonts w:ascii="Arial" w:eastAsia="Times New Roman" w:hAnsi="Arial" w:cs="Arial"/>
                <w:sz w:val="14"/>
                <w:szCs w:val="14"/>
                <w:lang w:eastAsia="ru-RU"/>
              </w:rPr>
              <w:t>-ГО</w:t>
            </w:r>
          </w:p>
        </w:tc>
      </w:tr>
    </w:tbl>
    <w:p w:rsidR="00352676" w:rsidRPr="00E35ED4" w:rsidRDefault="00352676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 молекуле CH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4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гибридные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из четырех АО углерода (одной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s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и трех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p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), называются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sp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3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-орбиталями, они полностью эквивалентны энергетически и пространственно направлены к вершинам тетраэдра.</w:t>
      </w:r>
    </w:p>
    <w:p w:rsidR="00352676" w:rsidRPr="00E35ED4" w:rsidRDefault="00352676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Таким образом, когда один атом образует несколько связей, а его валентные электроны принадлежат разным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орбиталям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s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и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p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;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s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p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и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d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), для объяснения геометрии молекул в МВС необходимо привлекать теорию гибридизации атомных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.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Основные положения теории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следующие:</w:t>
      </w:r>
    </w:p>
    <w:p w:rsidR="00352676" w:rsidRPr="00E35ED4" w:rsidRDefault="00352676" w:rsidP="00B136A1">
      <w:pPr>
        <w:numPr>
          <w:ilvl w:val="0"/>
          <w:numId w:val="19"/>
        </w:numPr>
        <w:tabs>
          <w:tab w:val="clear" w:pos="720"/>
          <w:tab w:val="num" w:pos="606"/>
        </w:tabs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Введение гибридных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служит для описания направленных локализованных связей. Гибридные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обеспечивают максимальное перекрывание АО в направлении локализованных σ-связей.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 </w:t>
      </w:r>
    </w:p>
    <w:p w:rsidR="00352676" w:rsidRPr="00E35ED4" w:rsidRDefault="00352676" w:rsidP="00B136A1">
      <w:pPr>
        <w:numPr>
          <w:ilvl w:val="0"/>
          <w:numId w:val="19"/>
        </w:numPr>
        <w:tabs>
          <w:tab w:val="clear" w:pos="720"/>
          <w:tab w:val="num" w:pos="606"/>
        </w:tabs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Число гибридных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равно числу АО, участвующих в гибридизации.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 </w:t>
      </w:r>
    </w:p>
    <w:p w:rsidR="00352676" w:rsidRPr="00E35ED4" w:rsidRDefault="00352676" w:rsidP="00B136A1">
      <w:pPr>
        <w:numPr>
          <w:ilvl w:val="0"/>
          <w:numId w:val="19"/>
        </w:numPr>
        <w:tabs>
          <w:tab w:val="clear" w:pos="720"/>
          <w:tab w:val="num" w:pos="606"/>
        </w:tabs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Гибридизуются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близкие по энергии валентные АО независимо от того, заполнены они в атоме полностью, наполовину или пусты.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 </w:t>
      </w:r>
    </w:p>
    <w:p w:rsidR="00352676" w:rsidRPr="00E35ED4" w:rsidRDefault="00352676" w:rsidP="00B136A1">
      <w:pPr>
        <w:numPr>
          <w:ilvl w:val="0"/>
          <w:numId w:val="19"/>
        </w:numPr>
        <w:tabs>
          <w:tab w:val="clear" w:pos="720"/>
          <w:tab w:val="num" w:pos="606"/>
        </w:tabs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 гибридизации участвуют АО, имеющие общие признаки симметрии.</w:t>
      </w:r>
    </w:p>
    <w:p w:rsidR="00352676" w:rsidRPr="00E35ED4" w:rsidRDefault="00352676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Согласно табл. 3.3 гибридные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дают молекулы с углами 180°, 120°, 109°28', 90°. Это правильные геометрические фигуры. Такие молекулы образуются, когда все периферические атомы в многоэлектронной молекуле (или ионе) одинаковы и их число совпадает с числом гибридных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. Однако, если число гибридных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больше числа связанных атомов, то часть гибридных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заселена электронными парами, не участвующими в образовании связи, – </w:t>
      </w:r>
      <w:proofErr w:type="spellStart"/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несвязывающими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или</w:t>
      </w: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неподеленными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электронными парами.</w:t>
      </w:r>
    </w:p>
    <w:tbl>
      <w:tblPr>
        <w:tblW w:w="4984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6304"/>
      </w:tblGrid>
      <w:tr w:rsidR="00352676" w:rsidRPr="00E35ED4" w:rsidTr="00B136A1">
        <w:trPr>
          <w:trHeight w:val="2730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6094" w:type="dxa"/>
              <w:jc w:val="center"/>
              <w:tblCellSpacing w:w="7" w:type="dxa"/>
              <w:shd w:val="clear" w:color="auto" w:fill="B2584B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327"/>
              <w:gridCol w:w="2396"/>
              <w:gridCol w:w="14"/>
              <w:gridCol w:w="2357"/>
            </w:tblGrid>
            <w:tr w:rsidR="00352676" w:rsidRPr="00E35ED4" w:rsidTr="00FA4A29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65A6F0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ru-RU"/>
                    </w:rPr>
                  </w:pPr>
                  <w:bookmarkStart w:id="1" w:name="_GoBack" w:colFirst="2" w:colLast="2"/>
                  <w:proofErr w:type="spellStart"/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lastRenderedPageBreak/>
                    <w:t>sp</w:t>
                  </w:r>
                  <w:proofErr w:type="spellEnd"/>
                </w:p>
              </w:tc>
              <w:tc>
                <w:tcPr>
                  <w:tcW w:w="2289" w:type="dxa"/>
                  <w:shd w:val="clear" w:color="auto" w:fill="AACBF2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  <w:t>180°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83"/>
                  </w:tblGrid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 </w:t>
                        </w:r>
                        <w:r w:rsidRPr="00FA4A29">
                          <w:rPr>
                            <w:rFonts w:ascii="Arial" w:eastAsia="Times New Roman" w:hAnsi="Arial" w:cs="Arial"/>
                            <w:noProof/>
                            <w:sz w:val="10"/>
                            <w:szCs w:val="10"/>
                            <w:lang w:eastAsia="ru-RU"/>
                          </w:rPr>
                          <w:drawing>
                            <wp:inline distT="0" distB="0" distL="0" distR="0" wp14:anchorId="70680C4B" wp14:editId="62AC9A92">
                              <wp:extent cx="866775" cy="325041"/>
                              <wp:effectExtent l="0" t="0" r="0" b="0"/>
                              <wp:docPr id="14" name="Рисунок 14" descr="http://chemistry.ru/course/content/chapter3/section/paragraph3/images/image3.3a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chemistry.ru/course/content/chapter3/section/paragraph3/images/image3.3a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9390" cy="32602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линейная</w:t>
                        </w:r>
                      </w:p>
                    </w:tc>
                  </w:tr>
                </w:tbl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</w:p>
              </w:tc>
              <w:tc>
                <w:tcPr>
                  <w:tcW w:w="2350" w:type="dxa"/>
                  <w:gridSpan w:val="2"/>
                  <w:shd w:val="clear" w:color="auto" w:fill="AACBF2"/>
                  <w:vAlign w:val="center"/>
                  <w:hideMark/>
                </w:tcPr>
                <w:p w:rsidR="00352676" w:rsidRPr="00E35ED4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H–</w:t>
                  </w:r>
                  <w:proofErr w:type="spellStart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Be</w:t>
                  </w:r>
                  <w:proofErr w:type="spellEnd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–H, HC≡CH</w:t>
                  </w:r>
                </w:p>
              </w:tc>
            </w:tr>
            <w:bookmarkEnd w:id="1"/>
            <w:tr w:rsidR="00352676" w:rsidRPr="00E35ED4" w:rsidTr="00FA4A29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65A6F0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sp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vertAlign w:val="super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AACBF2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  <w:t>120°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4"/>
                  </w:tblGrid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 </w:t>
                        </w:r>
                        <w:r w:rsidRPr="00FA4A29">
                          <w:rPr>
                            <w:rFonts w:ascii="Arial" w:eastAsia="Times New Roman" w:hAnsi="Arial" w:cs="Arial"/>
                            <w:noProof/>
                            <w:sz w:val="10"/>
                            <w:szCs w:val="10"/>
                            <w:lang w:eastAsia="ru-RU"/>
                          </w:rPr>
                          <w:drawing>
                            <wp:inline distT="0" distB="0" distL="0" distR="0" wp14:anchorId="12B2C0AA" wp14:editId="6E95E344">
                              <wp:extent cx="567370" cy="504825"/>
                              <wp:effectExtent l="0" t="0" r="0" b="0"/>
                              <wp:docPr id="13" name="Рисунок 13" descr="http://chemistry.ru/course/content/chapter3/section/paragraph3/images/image3.3b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chemistry.ru/course/content/chapter3/section/paragraph3/images/image3.3b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1401" cy="50841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плоская треугольная</w:t>
                        </w:r>
                      </w:p>
                    </w:tc>
                  </w:tr>
                </w:tbl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</w:p>
              </w:tc>
              <w:tc>
                <w:tcPr>
                  <w:tcW w:w="837" w:type="dxa"/>
                  <w:shd w:val="clear" w:color="auto" w:fill="AACBF2"/>
                  <w:vAlign w:val="center"/>
                  <w:hideMark/>
                </w:tcPr>
                <w:p w:rsidR="00352676" w:rsidRPr="00E35ED4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H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2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C=CH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2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, C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6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H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6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, BCl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3</w:t>
                  </w:r>
                </w:p>
              </w:tc>
            </w:tr>
            <w:tr w:rsidR="00352676" w:rsidRPr="00E35ED4" w:rsidTr="00FA4A29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65A6F0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sp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vertAlign w:val="super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AACBF2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  <w:t>109°28'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9"/>
                  </w:tblGrid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 </w:t>
                        </w:r>
                        <w:r w:rsidRPr="00FA4A29">
                          <w:rPr>
                            <w:rFonts w:ascii="Arial" w:eastAsia="Times New Roman" w:hAnsi="Arial" w:cs="Arial"/>
                            <w:noProof/>
                            <w:sz w:val="10"/>
                            <w:szCs w:val="10"/>
                            <w:lang w:eastAsia="ru-RU"/>
                          </w:rPr>
                          <w:drawing>
                            <wp:inline distT="0" distB="0" distL="0" distR="0" wp14:anchorId="073C99AC" wp14:editId="3AE0199A">
                              <wp:extent cx="699277" cy="723900"/>
                              <wp:effectExtent l="0" t="0" r="0" b="0"/>
                              <wp:docPr id="12" name="Рисунок 12" descr="http://chemistry.ru/course/content/chapter3/section/paragraph3/images/image3.3c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chemistry.ru/course/content/chapter3/section/paragraph3/images/image3.3c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06338" cy="7312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тетраэдрическая</w:t>
                        </w:r>
                      </w:p>
                    </w:tc>
                  </w:tr>
                </w:tbl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</w:p>
              </w:tc>
              <w:tc>
                <w:tcPr>
                  <w:tcW w:w="837" w:type="dxa"/>
                  <w:shd w:val="clear" w:color="auto" w:fill="AACBF2"/>
                  <w:vAlign w:val="center"/>
                  <w:hideMark/>
                </w:tcPr>
                <w:p w:rsidR="00352676" w:rsidRPr="00E35ED4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n-US" w:eastAsia="ru-RU"/>
                    </w:rPr>
                  </w:pP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n-US" w:eastAsia="ru-RU"/>
                    </w:rPr>
                    <w:t>[NH</w:t>
                  </w:r>
                  <w:proofErr w:type="gramStart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val="en-US" w:eastAsia="ru-RU"/>
                    </w:rPr>
                    <w:t>4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n-US" w:eastAsia="ru-RU"/>
                    </w:rPr>
                    <w:t>]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perscript"/>
                      <w:lang w:val="en-US" w:eastAsia="ru-RU"/>
                    </w:rPr>
                    <w:t>+</w:t>
                  </w:r>
                  <w:proofErr w:type="gramEnd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n-US" w:eastAsia="ru-RU"/>
                    </w:rPr>
                    <w:t>, CH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val="en-US" w:eastAsia="ru-RU"/>
                    </w:rPr>
                    <w:t>4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n-US" w:eastAsia="ru-RU"/>
                    </w:rPr>
                    <w:t>, CCl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val="en-US" w:eastAsia="ru-RU"/>
                    </w:rPr>
                    <w:t>4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n-US" w:eastAsia="ru-RU"/>
                    </w:rPr>
                    <w:t>, H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val="en-US" w:eastAsia="ru-RU"/>
                    </w:rPr>
                    <w:t>3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val="en-US" w:eastAsia="ru-RU"/>
                    </w:rPr>
                    <w:t>C–CH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val="en-US" w:eastAsia="ru-RU"/>
                    </w:rPr>
                    <w:t>3</w:t>
                  </w:r>
                </w:p>
              </w:tc>
            </w:tr>
            <w:tr w:rsidR="00352676" w:rsidRPr="00E35ED4" w:rsidTr="00FA4A29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65A6F0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sp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vertAlign w:val="superscript"/>
                      <w:lang w:eastAsia="ru-RU"/>
                    </w:rPr>
                    <w:t>2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d</w:t>
                  </w:r>
                </w:p>
              </w:tc>
              <w:tc>
                <w:tcPr>
                  <w:tcW w:w="0" w:type="auto"/>
                  <w:gridSpan w:val="2"/>
                  <w:shd w:val="clear" w:color="auto" w:fill="AACBF2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  <w:t>90°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246"/>
                  </w:tblGrid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 </w:t>
                        </w:r>
                        <w:r w:rsidRPr="00FA4A29">
                          <w:rPr>
                            <w:rFonts w:ascii="Arial" w:eastAsia="Times New Roman" w:hAnsi="Arial" w:cs="Arial"/>
                            <w:noProof/>
                            <w:sz w:val="10"/>
                            <w:szCs w:val="10"/>
                            <w:lang w:eastAsia="ru-RU"/>
                          </w:rPr>
                          <w:drawing>
                            <wp:inline distT="0" distB="0" distL="0" distR="0" wp14:anchorId="4242F2AD" wp14:editId="1D64A680">
                              <wp:extent cx="1351778" cy="561975"/>
                              <wp:effectExtent l="0" t="0" r="0" b="0"/>
                              <wp:docPr id="11" name="Рисунок 11" descr="http://chemistry.ru/course/content/chapter3/section/paragraph3/images/image3.3d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chemistry.ru/course/content/chapter3/section/paragraph3/images/image3.3d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54869" cy="5632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квадратная</w:t>
                        </w:r>
                      </w:p>
                    </w:tc>
                  </w:tr>
                </w:tbl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</w:p>
              </w:tc>
              <w:tc>
                <w:tcPr>
                  <w:tcW w:w="837" w:type="dxa"/>
                  <w:shd w:val="clear" w:color="auto" w:fill="AACBF2"/>
                  <w:vAlign w:val="center"/>
                  <w:hideMark/>
                </w:tcPr>
                <w:p w:rsidR="00352676" w:rsidRPr="00E35ED4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[</w:t>
                  </w:r>
                  <w:proofErr w:type="spellStart"/>
                  <w:proofErr w:type="gramStart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Ni</w:t>
                  </w:r>
                  <w:proofErr w:type="spellEnd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CN)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4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]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perscript"/>
                      <w:lang w:eastAsia="ru-RU"/>
                    </w:rPr>
                    <w:t>2–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, [PtCl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4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]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perscript"/>
                      <w:lang w:eastAsia="ru-RU"/>
                    </w:rPr>
                    <w:t>2–</w:t>
                  </w:r>
                </w:p>
              </w:tc>
            </w:tr>
            <w:tr w:rsidR="00352676" w:rsidRPr="00E35ED4" w:rsidTr="00FA4A29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65A6F0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sp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vertAlign w:val="superscript"/>
                      <w:lang w:eastAsia="ru-RU"/>
                    </w:rPr>
                    <w:t>3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d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ru-RU"/>
                    </w:rPr>
                    <w:t> или 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dsp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vertAlign w:val="superscript"/>
                      <w:lang w:eastAsia="ru-RU"/>
                    </w:rPr>
                    <w:t>3</w:t>
                  </w:r>
                </w:p>
              </w:tc>
              <w:tc>
                <w:tcPr>
                  <w:tcW w:w="0" w:type="auto"/>
                  <w:gridSpan w:val="2"/>
                  <w:shd w:val="clear" w:color="auto" w:fill="AACBF2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  <w:t>90°, 120°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09"/>
                  </w:tblGrid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 </w:t>
                        </w:r>
                        <w:r w:rsidRPr="00FA4A29">
                          <w:rPr>
                            <w:rFonts w:ascii="Arial" w:eastAsia="Times New Roman" w:hAnsi="Arial" w:cs="Arial"/>
                            <w:noProof/>
                            <w:sz w:val="10"/>
                            <w:szCs w:val="10"/>
                            <w:lang w:eastAsia="ru-RU"/>
                          </w:rPr>
                          <w:drawing>
                            <wp:inline distT="0" distB="0" distL="0" distR="0" wp14:anchorId="39543333" wp14:editId="6E3CF5EE">
                              <wp:extent cx="833887" cy="1104900"/>
                              <wp:effectExtent l="0" t="0" r="0" b="0"/>
                              <wp:docPr id="10" name="Рисунок 10" descr="http://chemistry.ru/course/content/chapter3/section/paragraph3/images/image3.3e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chemistry.ru/course/content/chapter3/section/paragraph3/images/image3.3e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354" cy="111081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proofErr w:type="spellStart"/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триагонально</w:t>
                        </w:r>
                        <w:proofErr w:type="spellEnd"/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-бипирамидальная</w:t>
                        </w:r>
                      </w:p>
                    </w:tc>
                  </w:tr>
                </w:tbl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</w:p>
              </w:tc>
              <w:tc>
                <w:tcPr>
                  <w:tcW w:w="837" w:type="dxa"/>
                  <w:shd w:val="clear" w:color="auto" w:fill="AACBF2"/>
                  <w:vAlign w:val="center"/>
                  <w:hideMark/>
                </w:tcPr>
                <w:p w:rsidR="00352676" w:rsidRPr="00E35ED4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PCl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5</w:t>
                  </w:r>
                </w:p>
              </w:tc>
            </w:tr>
            <w:tr w:rsidR="00352676" w:rsidRPr="00E35ED4" w:rsidTr="00FA4A29">
              <w:trPr>
                <w:tblCellSpacing w:w="7" w:type="dxa"/>
                <w:jc w:val="center"/>
              </w:trPr>
              <w:tc>
                <w:tcPr>
                  <w:tcW w:w="0" w:type="auto"/>
                  <w:shd w:val="clear" w:color="auto" w:fill="65A6F0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d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vertAlign w:val="superscript"/>
                      <w:lang w:eastAsia="ru-RU"/>
                    </w:rPr>
                    <w:t>2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sp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vertAlign w:val="superscript"/>
                      <w:lang w:eastAsia="ru-RU"/>
                    </w:rPr>
                    <w:t>3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lang w:eastAsia="ru-RU"/>
                    </w:rPr>
                    <w:t> или 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sp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vertAlign w:val="superscript"/>
                      <w:lang w:eastAsia="ru-RU"/>
                    </w:rPr>
                    <w:t>3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0"/>
                      <w:szCs w:val="10"/>
                      <w:lang w:eastAsia="ru-RU"/>
                    </w:rPr>
                    <w:t>d</w:t>
                  </w:r>
                  <w:r w:rsidRPr="00FA4A29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0"/>
                      <w:szCs w:val="10"/>
                      <w:vertAlign w:val="superscript"/>
                      <w:lang w:eastAsia="ru-RU"/>
                    </w:rPr>
                    <w:t>2</w:t>
                  </w:r>
                </w:p>
              </w:tc>
              <w:tc>
                <w:tcPr>
                  <w:tcW w:w="0" w:type="auto"/>
                  <w:gridSpan w:val="2"/>
                  <w:shd w:val="clear" w:color="auto" w:fill="AACBF2"/>
                  <w:vAlign w:val="center"/>
                  <w:hideMark/>
                </w:tcPr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  <w:r w:rsidRPr="00FA4A29"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  <w:t>90°</w:t>
                  </w:r>
                </w:p>
                <w:tbl>
                  <w:tblPr>
                    <w:tblW w:w="0" w:type="auto"/>
                    <w:jc w:val="center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10"/>
                  </w:tblGrid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 </w:t>
                        </w:r>
                        <w:r w:rsidRPr="00FA4A29">
                          <w:rPr>
                            <w:rFonts w:ascii="Arial" w:eastAsia="Times New Roman" w:hAnsi="Arial" w:cs="Arial"/>
                            <w:noProof/>
                            <w:sz w:val="10"/>
                            <w:szCs w:val="10"/>
                            <w:lang w:eastAsia="ru-RU"/>
                          </w:rPr>
                          <w:drawing>
                            <wp:inline distT="0" distB="0" distL="0" distR="0" wp14:anchorId="33B39376" wp14:editId="0B2CF435">
                              <wp:extent cx="757132" cy="933450"/>
                              <wp:effectExtent l="0" t="0" r="0" b="0"/>
                              <wp:docPr id="9" name="Рисунок 9" descr="http://chemistry.ru/course/content/chapter3/section/paragraph3/images/image3.3f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://chemistry.ru/course/content/chapter3/section/paragraph3/images/image3.3f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5516" cy="9437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352676" w:rsidRPr="00FA4A29">
                    <w:trPr>
                      <w:tblCellSpacing w:w="15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352676" w:rsidRPr="00FA4A29" w:rsidRDefault="00352676" w:rsidP="00B136A1">
                        <w:pPr>
                          <w:spacing w:line="0" w:lineRule="atLeast"/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</w:pPr>
                        <w:r w:rsidRPr="00FA4A29">
                          <w:rPr>
                            <w:rFonts w:ascii="Arial" w:eastAsia="Times New Roman" w:hAnsi="Arial" w:cs="Arial"/>
                            <w:sz w:val="10"/>
                            <w:szCs w:val="10"/>
                            <w:lang w:eastAsia="ru-RU"/>
                          </w:rPr>
                          <w:t>октаэдрическая</w:t>
                        </w:r>
                      </w:p>
                    </w:tc>
                  </w:tr>
                </w:tbl>
                <w:p w:rsidR="00352676" w:rsidRPr="00FA4A29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0"/>
                      <w:szCs w:val="10"/>
                      <w:lang w:eastAsia="ru-RU"/>
                    </w:rPr>
                  </w:pPr>
                </w:p>
              </w:tc>
              <w:tc>
                <w:tcPr>
                  <w:tcW w:w="837" w:type="dxa"/>
                  <w:shd w:val="clear" w:color="auto" w:fill="AACBF2"/>
                  <w:vAlign w:val="center"/>
                  <w:hideMark/>
                </w:tcPr>
                <w:p w:rsidR="00352676" w:rsidRPr="00E35ED4" w:rsidRDefault="00352676" w:rsidP="00B136A1">
                  <w:pPr>
                    <w:spacing w:line="0" w:lineRule="atLeast"/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</w:pP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[</w:t>
                  </w:r>
                  <w:proofErr w:type="spellStart"/>
                  <w:proofErr w:type="gramStart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Fe</w:t>
                  </w:r>
                  <w:proofErr w:type="spellEnd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(</w:t>
                  </w:r>
                  <w:proofErr w:type="gramEnd"/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CN)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6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]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perscript"/>
                      <w:lang w:eastAsia="ru-RU"/>
                    </w:rPr>
                    <w:t>3–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, [CoF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6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]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perscript"/>
                      <w:lang w:eastAsia="ru-RU"/>
                    </w:rPr>
                    <w:t>3–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lang w:eastAsia="ru-RU"/>
                    </w:rPr>
                    <w:t>, SF</w:t>
                  </w:r>
                  <w:r w:rsidRPr="00E35ED4">
                    <w:rPr>
                      <w:rFonts w:ascii="Arial" w:eastAsia="Times New Roman" w:hAnsi="Arial" w:cs="Arial"/>
                      <w:color w:val="000000"/>
                      <w:sz w:val="14"/>
                      <w:szCs w:val="14"/>
                      <w:vertAlign w:val="subscript"/>
                      <w:lang w:eastAsia="ru-RU"/>
                    </w:rPr>
                    <w:t>6</w:t>
                  </w:r>
                </w:p>
              </w:tc>
            </w:tr>
          </w:tbl>
          <w:p w:rsidR="00352676" w:rsidRPr="00E35ED4" w:rsidRDefault="00352676" w:rsidP="00B136A1">
            <w:pPr>
              <w:spacing w:line="0" w:lineRule="atLeast"/>
              <w:rPr>
                <w:rFonts w:ascii="Arial" w:eastAsia="Times New Roman" w:hAnsi="Arial" w:cs="Arial"/>
                <w:sz w:val="14"/>
                <w:szCs w:val="14"/>
                <w:lang w:eastAsia="ru-RU"/>
              </w:rPr>
            </w:pPr>
          </w:p>
        </w:tc>
      </w:tr>
    </w:tbl>
    <w:p w:rsidR="005D366E" w:rsidRPr="00E35ED4" w:rsidRDefault="005D366E" w:rsidP="00B136A1">
      <w:pPr>
        <w:spacing w:line="0" w:lineRule="atLeast"/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7. Строения атомов (энергетические уровни, подуровни,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орбитали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). Формы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. Квантовые числа.</w:t>
      </w:r>
    </w:p>
    <w:p w:rsidR="005D366E" w:rsidRPr="00E35ED4" w:rsidRDefault="005D366E" w:rsidP="00B136A1">
      <w:pPr>
        <w:spacing w:line="0" w:lineRule="atLeast"/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</w:pPr>
    </w:p>
    <w:p w:rsidR="00124AD4" w:rsidRPr="00E35ED4" w:rsidRDefault="00124A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Квантовые числа</w:t>
      </w:r>
    </w:p>
    <w:p w:rsidR="00124AD4" w:rsidRPr="00E35ED4" w:rsidRDefault="00124A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 – главное квантовое число; оно определяет размеры электронного облака и энергию электрона (n = 1, 2, 3, …)</w:t>
      </w:r>
    </w:p>
    <w:p w:rsidR="00124AD4" w:rsidRPr="00E35ED4" w:rsidRDefault="00124A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l – орбитальное квантовое число; оно определяет форму электронного облака, а также энергию (l = 0, 1, 2, 3, … (n-1))</w:t>
      </w:r>
    </w:p>
    <w:p w:rsidR="00124AD4" w:rsidRPr="00E35ED4" w:rsidRDefault="00124A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магнитное квантовое число; оно характеризует ориентацию электронного облака в пространстве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-l, -(l- 1), …-2, -1, 0, 1, 2, … (l-1), l)</w:t>
      </w:r>
    </w:p>
    <w:p w:rsidR="00124AD4" w:rsidRPr="00E35ED4" w:rsidRDefault="00124A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Орбитальное квантовое число и форма электронного облака:</w:t>
      </w:r>
    </w:p>
    <w:p w:rsidR="00124AD4" w:rsidRPr="00E35ED4" w:rsidRDefault="00124A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L – 0; 1; 2; 3</w:t>
      </w:r>
    </w:p>
    <w:p w:rsidR="00D81B21" w:rsidRPr="00E35ED4" w:rsidRDefault="00483C4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АО – s; p; d; </w:t>
      </w:r>
    </w:p>
    <w:p w:rsidR="00D81B21" w:rsidRPr="00C32E8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9. Самопроизвольные термодинамические процессы. Энтропия. Второй закон термодинамики. Факторы, определяющие энтропию.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Термодинамика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изучает переходы энергии из одной формы в другую, от одной части системы к другой в различных процессах; пределы самопроизвольного течения процессов в данных условиях.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Химическая термодинамика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изучает зависимости термодинамических свойств веществ от их состава, строения, условий существования, термодинамические явления из области химии.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Термодинамические процессы</w:t>
      </w:r>
    </w:p>
    <w:p w:rsidR="00D81B21" w:rsidRPr="00E35ED4" w:rsidRDefault="00D81B21" w:rsidP="00B136A1">
      <w:pPr>
        <w:numPr>
          <w:ilvl w:val="0"/>
          <w:numId w:val="1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Химические реакции </w:t>
      </w:r>
    </w:p>
    <w:p w:rsidR="00D81B21" w:rsidRPr="00E35ED4" w:rsidRDefault="00D81B21" w:rsidP="00B136A1">
      <w:pPr>
        <w:numPr>
          <w:ilvl w:val="0"/>
          <w:numId w:val="1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Фазовые переходы: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-плавление (кристаллизация)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-испарение (конденсация)</w:t>
      </w:r>
    </w:p>
    <w:p w:rsidR="00D81B21" w:rsidRPr="00E35ED4" w:rsidRDefault="00D81B21" w:rsidP="00B136A1">
      <w:pPr>
        <w:numPr>
          <w:ilvl w:val="0"/>
          <w:numId w:val="1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Растворение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numPr>
          <w:ilvl w:val="0"/>
          <w:numId w:val="2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Самопроизвольные</w:t>
      </w:r>
    </w:p>
    <w:p w:rsidR="00D81B21" w:rsidRPr="00E35ED4" w:rsidRDefault="00D81B21" w:rsidP="00B136A1">
      <w:pPr>
        <w:numPr>
          <w:ilvl w:val="0"/>
          <w:numId w:val="2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Не самопроизвольные</w:t>
      </w:r>
    </w:p>
    <w:p w:rsidR="00D81B21" w:rsidRPr="00E35ED4" w:rsidRDefault="00D81B21" w:rsidP="00B136A1">
      <w:pPr>
        <w:numPr>
          <w:ilvl w:val="0"/>
          <w:numId w:val="2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Обратимые</w:t>
      </w:r>
    </w:p>
    <w:p w:rsidR="00D81B21" w:rsidRPr="00E35ED4" w:rsidRDefault="00D81B21" w:rsidP="00B136A1">
      <w:pPr>
        <w:numPr>
          <w:ilvl w:val="0"/>
          <w:numId w:val="2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Необратимые</w:t>
      </w:r>
    </w:p>
    <w:p w:rsidR="00D81B21" w:rsidRPr="00E35ED4" w:rsidRDefault="00D81B21" w:rsidP="00B136A1">
      <w:pPr>
        <w:numPr>
          <w:ilvl w:val="0"/>
          <w:numId w:val="2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Круговые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Второй закон термодинамики</w:t>
      </w:r>
    </w:p>
    <w:p w:rsidR="006A7FBA" w:rsidRPr="00E35ED4" w:rsidRDefault="006A7FBA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6A7FBA" w:rsidRPr="00E35ED4" w:rsidRDefault="00D81B21" w:rsidP="00B136A1">
      <w:pPr>
        <w:spacing w:line="0" w:lineRule="atLeast"/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Первый закон термодинамики позволяет определить тепловой эффект химической реакции или других термодинамических процессов, но не отвечает на вопрос о направлении самопроизвольного протекания процесса.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Второй закон термодинамики отвечает на этот вопрос в случае изолированных термодинамических систем: </w:t>
      </w: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 xml:space="preserve">Любой реальный самопроизвольный </w:t>
      </w:r>
      <w:r w:rsidR="006A7FBA"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 xml:space="preserve">процесс является необратимым. </w:t>
      </w:r>
      <w:r w:rsidR="006A7FBA"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br/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Естественные процессы всегда направлены в сторону достижения системой равновесного состояния (механического, термического или любого другого). Это явление и отражено вторым законом термодинамики. В соответствии с этим законом, например, теплота самопроизвольно может переходить только от тела с большей температурой к телу с меньшей температурой. Для осуществления обратного процесса должна быть затрачена определенная работа. В связи с этим второй закон термодинамики можно сформулировать следующим образом: невозможен процесс, при котором теплота переходила бы самопроизвольно от тел более холодных к телам более тёплым (постулат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Клаузиуса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1850 г.).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Второй закон термодинамики например для экзотермических реакций означает, что не весь тепловой эффект этой реакции может быть превращён в полезную работу. Часть выделившейся тепловой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энергии должна быть отведена от зоны реакции, чтобы не происходило её перегревания.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В случае эндотермических реакций необходимо подводить тепло к зоне реакции, чтобы данная реакция не замедлялась вследствие охлаждения реакционной смеси.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Математическая форма второго закона термодинамики для 1 моль вещества: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                                                          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  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1)    или   Q ≤ TΔS   (2)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S1 - молярная энтропия системы в исходном состоянии,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S2 - молярная энтропия системы в конечном состоянии,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Q - количество тепла, поступившего в систему (или отданного системой),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T - абсолютная температура системы.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Энтропия служит мерой неупорядоченности термодинамической системы.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Чем больше энтропия системы, тем более хаотично (неупорядоченно) движутся образующие её частицы.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Из выражений (1) и (2) следует, что знаки ΔS и Q совпадают (температура всегда положительна). Если тепло поступает в систему (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Q &gt;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0), то и её энтропия возрастает (ΔS &gt; 0 или S2 &gt; S1).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И наоборот, при отведении тепла из системы (Q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&lt; 0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 уменьшается и её энтропия (ΔS &lt; 0 или S2 &lt;S1).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В выражениях (1) и (2) знак "=" соответствует обратимым и равновесным процессам, при необратимых и неравновесных процессах TΔS &gt; Q.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Свойства энтропии: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1. Энтропия является функцией состояния, т.е. ΔS = S2 - S1.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2. В отличие от внутренней энергии и энтальпии известны абсолютные значения энтропии, так как постулировано (постулат Планка или третий закон термодинамики), что при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T = 0 К энтропия кристаллических веществ с идеальными кристаллическими решётками равна нулю или: (формула)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Это означает, что энтропия всегда положительна (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S &gt;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0). При T = 0 К все частицы вещества занимают строго определённые положения в кристаллической решётке, а система находится в максимально упорядоченном состоянии.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3. Для многих веществ стандартные молярные энтропии (S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298)) сведены в таблицы в справочниках.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Для произвольного количества вещества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dim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s = Дж/К, кДж/К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dim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Δs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Дж/К, кДж/К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Молярные величины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dim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S = Дж/(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моль·К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), кДж/(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моль·К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dim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ΔS = Дж/(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моль·К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), кДж/(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моль·К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Критерий самопроизвольного протекания процесса в изолированной системе: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 изолированных системах (Q = 0) самопроизвольно протекают процессы, для которых ΔS = S2 - S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 &gt;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0 или S2 &gt; S1, то есть с возрастанием энтропии до некоторого максимального значения, когда система придёт в состояние равновесия.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В состоянии равновесия энтропия системы перестаёт изменяться (ΔS = 0).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В изолированных системах самопроизвольно протекают процессы с возрастанием энтропии.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Критерий возможности протекания процесса: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Уравнение Гельмгольца-Гиббса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ΔG = ΔH - TΔS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Δ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G &gt;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0 – самопроизвольное течение процесса  невозможно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lastRenderedPageBreak/>
        <w:t>ΔG &lt; 0 – самопроизвольное течение процесса  возможно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ΔG – изменение энергии Гиббса (максимальная полезная работа)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ΔG = G2 – G1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ΔG = 0 – состояние равновесия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Факторы, определяющие энтропию:</w:t>
      </w:r>
    </w:p>
    <w:p w:rsidR="006A7FBA" w:rsidRPr="00E35ED4" w:rsidRDefault="006A7FBA" w:rsidP="00B136A1">
      <w:pPr>
        <w:spacing w:line="0" w:lineRule="atLeast"/>
        <w:contextualSpacing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-агрегатного состояния вещества. Энтропия увеличивается при переходе от твердого к жидкому и особенно к газообразному состоянию (вода, лед, пар).</w:t>
      </w:r>
    </w:p>
    <w:p w:rsidR="006A7FBA" w:rsidRPr="00E35ED4" w:rsidRDefault="006A7FBA" w:rsidP="00B136A1">
      <w:pPr>
        <w:spacing w:line="0" w:lineRule="atLeast"/>
        <w:contextualSpacing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-изотопного состава (H2OиD2O).</w:t>
      </w:r>
    </w:p>
    <w:p w:rsidR="006A7FBA" w:rsidRPr="00E35ED4" w:rsidRDefault="006A7FBA" w:rsidP="00B136A1">
      <w:pPr>
        <w:spacing w:line="0" w:lineRule="atLeast"/>
        <w:contextualSpacing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-молекулярной массы однотипных соединений (CH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4,C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2H6, н-C4H10).</w:t>
      </w:r>
    </w:p>
    <w:p w:rsidR="006A7FBA" w:rsidRPr="00E35ED4" w:rsidRDefault="006A7FBA" w:rsidP="00B136A1">
      <w:pPr>
        <w:spacing w:line="0" w:lineRule="atLeast"/>
        <w:contextualSpacing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-строения молекулы (н-C4H10, изо-C4H10).</w:t>
      </w:r>
    </w:p>
    <w:p w:rsidR="006A7FBA" w:rsidRPr="00E35ED4" w:rsidRDefault="006A7FBA" w:rsidP="00B136A1">
      <w:pPr>
        <w:spacing w:line="0" w:lineRule="atLeast"/>
        <w:contextualSpacing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-кристаллической структуры (аллотропии) – алмаз, графит.</w:t>
      </w:r>
    </w:p>
    <w:p w:rsidR="006A7FBA" w:rsidRPr="00E35ED4" w:rsidRDefault="006A7FBA" w:rsidP="00B136A1">
      <w:pPr>
        <w:spacing w:line="0" w:lineRule="atLeast"/>
        <w:contextualSpacing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-температуры.</w:t>
      </w:r>
    </w:p>
    <w:p w:rsidR="006A7FBA" w:rsidRPr="00E35ED4" w:rsidRDefault="006A7FBA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Следовательно, стремление системы к беспорядку проявляется тем больше, чем выше температура. Произведение изменения энтропии системы на температуру TΔS количественно оценивает эту тенденцию и называется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энтропийным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фактором.</w:t>
      </w:r>
    </w:p>
    <w:p w:rsidR="006A7FBA" w:rsidRPr="00E35ED4" w:rsidRDefault="006A7FBA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10. Структура периодической системы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Д.И.Менделеева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: периоды, группы, семейства. Периодический характер изменения свойств элементов: радиус атомов, энергия ионизации, энергия сродства к </w:t>
      </w:r>
      <w:r w:rsidR="006A7FBA"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электрону</w:t>
      </w: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, относительная электроотрицательность. s-, p-, d-, f-элементы.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Периодический закон химических элементов (1869г)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Свойства простых веществ и их соединений находятся в периодической зависимости от заряда ядер атомов.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7 периодов: 1-3 малые; 4-7 большие. </w:t>
      </w: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Все периоды начинаются щелочными металлами, а заканчиваются благородными газами. </w:t>
      </w: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Большие периоды имеют вставные декады d-элементов. </w:t>
      </w: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6 и 7 периоды имеют вставки из 14 f-элементов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ланатаноиды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 актиноиды соответственно). </w:t>
      </w: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 увеличением номера периода увеличивается число электронных оболочек во внешнем электронном слое. </w:t>
      </w: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Сходные по свойствам элементы разных периодов образуют 8 (18) групп: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главные;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побочные. </w:t>
      </w: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Все элементы, в зависимости от занимаемых электронами внешних электронных оболочек атомов, делятся на: s-элементы; p-элементы; d-элементы; f-элементы. </w:t>
      </w: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Периодически изменяется электронное строение атомов химических элементов. </w:t>
      </w: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Структура электронных оболочек каждого электронного слоя в атоме определяется орбитальным квантовым числом l и не зависит от главного квантового числа n. </w:t>
      </w:r>
    </w:p>
    <w:p w:rsidR="00D81B21" w:rsidRPr="00E35ED4" w:rsidRDefault="00D81B21" w:rsidP="00B136A1">
      <w:pPr>
        <w:numPr>
          <w:ilvl w:val="0"/>
          <w:numId w:val="6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Z – формальный заряд ядра, номер элемента в периодической системе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элементов.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Массовое число A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Np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Np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- число протонов в ядре;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- число нейтронов в ядре.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Элемент – совокупность атомов с одинаковым Z.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          Изотопы – атомы с одинаковым Z, но разным A.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Периодически изменяются:</w:t>
      </w:r>
    </w:p>
    <w:p w:rsidR="00D81B21" w:rsidRPr="00E35ED4" w:rsidRDefault="00D81B21" w:rsidP="00B136A1">
      <w:pPr>
        <w:numPr>
          <w:ilvl w:val="0"/>
          <w:numId w:val="7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энергия ионизации атомов,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Eи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. </w:t>
      </w:r>
    </w:p>
    <w:p w:rsidR="00D81B21" w:rsidRPr="00E35ED4" w:rsidRDefault="00D81B21" w:rsidP="00B136A1">
      <w:pPr>
        <w:numPr>
          <w:ilvl w:val="0"/>
          <w:numId w:val="7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энергия сродства к электрону,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Ee</w:t>
      </w:r>
      <w:proofErr w:type="spellEnd"/>
    </w:p>
    <w:p w:rsidR="00D81B21" w:rsidRPr="00E35ED4" w:rsidRDefault="00D81B21" w:rsidP="00B136A1">
      <w:pPr>
        <w:numPr>
          <w:ilvl w:val="0"/>
          <w:numId w:val="7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химические свойства простых веществ и их соединений. </w:t>
      </w:r>
    </w:p>
    <w:p w:rsidR="00D81B21" w:rsidRPr="00E35ED4" w:rsidRDefault="00D81B21" w:rsidP="00B136A1">
      <w:pPr>
        <w:numPr>
          <w:ilvl w:val="0"/>
          <w:numId w:val="7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радиусы атомов и ионов. </w:t>
      </w:r>
    </w:p>
    <w:p w:rsidR="00D81B21" w:rsidRPr="00E35ED4" w:rsidRDefault="00D81B21" w:rsidP="00B136A1">
      <w:pPr>
        <w:numPr>
          <w:ilvl w:val="0"/>
          <w:numId w:val="7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стандартная энтальпия образования соединений,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</w:t>
      </w:r>
    </w:p>
    <w:p w:rsidR="00D81B21" w:rsidRPr="00E35ED4" w:rsidRDefault="00D81B21" w:rsidP="00B136A1">
      <w:pPr>
        <w:numPr>
          <w:ilvl w:val="0"/>
          <w:numId w:val="7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магнитные свойства. </w:t>
      </w:r>
    </w:p>
    <w:p w:rsidR="00D81B21" w:rsidRPr="00E35ED4" w:rsidRDefault="00D81B21" w:rsidP="00B136A1">
      <w:pPr>
        <w:numPr>
          <w:ilvl w:val="0"/>
          <w:numId w:val="7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температуры плавления и кипения веществ.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Энергия ионизации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 → Э+ + ē, ΔH = Eи,1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Э(n-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1)+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→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+ + ē, ΔH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Eи,n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Способность к окислению в периоде уменьшается.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Способность к окислению в группе увеличивается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Энергия сродства к электрону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 + ē → Э-, ΔH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Ee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Способность к восстановлению в периоде увеличивается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Электроотрицательность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Малликену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(?) =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Eи+Ee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)/2 (презентация с.18)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Полингу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ОЭО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Li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)=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1;  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F)=4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ОЭО в периоде увеличивается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ОЭО в группе уменьшается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Знание ОЭО позволяет оценить степень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ионности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связи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Атомные и ионные радиусы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-Орбитальный радиус – расстояние от ядра до области с наибольшей электронной плотностью;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-Эффективный радиус вычисляется из длины связи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В периоде эффективные радиусы немонотонно убывают, а в группах - возрастают.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-d-Сжатие – радиусы s-элементов больше радиусов d-элементов того же периода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Лантаноидное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сжатие – радиусы p-элементов 5 и 6 периодов из одной и той же группы -почти одинаковы из-за наличия 4f-электронов у p-элементов 6 периода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11. Термодинамические параметры. Внутренняя энергия и энтальпия. Первый закон термодинамики.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Термодинамика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изучает переходы энергии из одной формы в другую, от одной части системы к другой в различных процессах; пределы самопроизвольного течения процессов в данных условиях.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Химическая термодинамика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изучает зависимости термодинамических свойств веществ от их состава, строения, условий существования, термодинамические явления из области химии.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Термодинамические свойства: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Интенсивные:температура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(T, K); давление (p, Па); состав (концентрации веществ); молярная: внутренняя энергия (U, Дж/моль); энтальпия (H, Дж/моль);энтропия (S, Дж/(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моль·К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)); энергия Гиббса (G, Дж/моль); теплоёмкость (C, Дж/(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моль·К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)).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Экстенсивные: объём (V, м3); внутренняя энергия (u, Дж); энтальпия (h, Дж); энтропия (s, Дж/К); энергия Гиббса (g, Дж); теплоёмкость (c, Дж/К).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 xml:space="preserve">Параметры состояния, термодинамические параметры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— физические величины, характеризующие состояние термодинамической системы: температура, давление, удельный объём, намагниченность, электрическая поляризация и др. Различают экстенсивные параметры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состояния, пропорциональные массе системы: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объём,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внутренняя энергия,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энтропия,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энтальпия,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энергия Гиббса,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энергия Гельмгольца (свободная энергия),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и интенсивные параметры состояния, не зависящие от массы системы: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давление,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температура,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концентрация,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магнитная индукция и др.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Не все параметры состояния независимы, так что равновесное состояние системы можно однозначно определить, установив значения ограниченного числа параметров состояния.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Вну́тренняя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 xml:space="preserve">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эне́ргия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 xml:space="preserve"> системы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(обозначается u) — полная энергия системы за вычетом кинетической энергии системы как целого и потенциальной энергии системы во внешнем поле сил.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Внутренняя энергия складывается из кинетической энергии хаотического движения молекул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uкин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), потенциальной энергии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uпот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 взаимодействия между ними и внутримолекулярной энергии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uвн</w:t>
      </w:r>
      <w:proofErr w:type="spellEnd"/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):  u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uкин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uпот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uвн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Внутренняя энергия является однозначной функцией состояния системы. Это означает, что всякий раз, когда система оказывается в данном состоянии, её внутренняя энергия принимает присущее этому состоянию значение, независимо от предыстории системы. Следовательно, изменение внутренней энергии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Δu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 при переходе из одного состояния в другое будет всегда равно разности значений внутренней энергии в этих состояниях, независимо от пути, по которому совершался переход: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Δu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u2 – u1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Эндотермический процесс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ΔU = U2 – U1 &gt; 0  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U2 &gt; U1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Экзотермический процесс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ΔU = U2 – U1 &lt; 0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U2 &lt; U1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Энтальпия</w:t>
      </w:r>
    </w:p>
    <w:p w:rsidR="006A7FBA" w:rsidRPr="00E35ED4" w:rsidRDefault="006A7FBA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hAnsi="Arial" w:cs="Arial"/>
          <w:color w:val="000000"/>
          <w:sz w:val="14"/>
          <w:szCs w:val="14"/>
          <w:shd w:val="clear" w:color="auto" w:fill="CCFFCC"/>
        </w:rPr>
        <w:t xml:space="preserve">энтальпия </w:t>
      </w:r>
      <w:proofErr w:type="gramStart"/>
      <w:r w:rsidRPr="00E35ED4">
        <w:rPr>
          <w:rFonts w:ascii="Arial" w:hAnsi="Arial" w:cs="Arial"/>
          <w:color w:val="000000"/>
          <w:sz w:val="14"/>
          <w:szCs w:val="14"/>
          <w:shd w:val="clear" w:color="auto" w:fill="CCFFCC"/>
        </w:rPr>
        <w:t>-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CCFFCC"/>
        </w:rPr>
        <w:t> </w:t>
      </w:r>
      <w:r w:rsidRPr="00E35ED4">
        <w:rPr>
          <w:rStyle w:val="style7"/>
          <w:rFonts w:ascii="Arial" w:hAnsi="Arial" w:cs="Arial"/>
          <w:bCs/>
          <w:iCs/>
          <w:color w:val="000000"/>
          <w:sz w:val="14"/>
          <w:szCs w:val="14"/>
          <w:shd w:val="clear" w:color="auto" w:fill="CCFFCC"/>
        </w:rPr>
        <w:t>это</w:t>
      </w:r>
      <w:proofErr w:type="gramEnd"/>
      <w:r w:rsidRPr="00E35ED4">
        <w:rPr>
          <w:rStyle w:val="style7"/>
          <w:rFonts w:ascii="Arial" w:hAnsi="Arial" w:cs="Arial"/>
          <w:bCs/>
          <w:iCs/>
          <w:color w:val="000000"/>
          <w:sz w:val="14"/>
          <w:szCs w:val="14"/>
          <w:shd w:val="clear" w:color="auto" w:fill="CCFFCC"/>
        </w:rPr>
        <w:t xml:space="preserve"> количество энергии системы или материального тела, которая доступна для преобразования в теплоту при определенной температуре и давлении</w:t>
      </w:r>
      <w:r w:rsidRPr="00E35ED4">
        <w:rPr>
          <w:rFonts w:ascii="Arial" w:hAnsi="Arial" w:cs="Arial"/>
          <w:color w:val="000000"/>
          <w:sz w:val="14"/>
          <w:szCs w:val="14"/>
          <w:shd w:val="clear" w:color="auto" w:fill="CCFFCC"/>
        </w:rPr>
        <w:t>.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CCFFCC"/>
        </w:rPr>
        <w:t> 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Для произвольного количества вещества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h = u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pv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где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pv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потенциальная энергия системы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Для 1 моля вещества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H = U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pV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Энтальпия - функция состояния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ΔH = H2 – H1 = U2 + pV2 – U1 – pV1 =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= (U2 – U1) +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V2 - V1) =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= ΔU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pΔV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ΔH = ΔU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pΔV</w:t>
      </w:r>
      <w:proofErr w:type="spell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Эндотермический процесс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ΔH = H2 – H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 &gt;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0  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H2 &gt; H1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Экзотермический процесс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ΔH = H2 – H1 &lt; 0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H2 &lt; H1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Первый закон термодинамики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является частным случаем закона сохранения энергии, применяемым к макросистемам.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Математическая форма: Q = ΔU + A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Формулировка. Количество теплоты, поступающей в систему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lastRenderedPageBreak/>
        <w:t>(покидающей систему), расходуется на изменение внутренней энергии системы и совершение работы.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5D366E" w:rsidRPr="00E35ED4" w:rsidRDefault="005D366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5D366E" w:rsidRPr="00E35ED4" w:rsidRDefault="005D366E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12. Межмолекулярные взаимодействия (ориентационное, индукционное, дисперсионное) и их природа. Энергия межмолекулярных взаимодействий.</w:t>
      </w:r>
    </w:p>
    <w:p w:rsidR="006A7FBA" w:rsidRPr="00E35ED4" w:rsidRDefault="006A7FBA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</w:p>
    <w:p w:rsidR="00001E58" w:rsidRPr="00E35ED4" w:rsidRDefault="00001E58" w:rsidP="00B136A1">
      <w:pPr>
        <w:spacing w:line="0" w:lineRule="atLeast"/>
        <w:rPr>
          <w:rFonts w:ascii="Arial" w:eastAsia="Times New Roman" w:hAnsi="Arial" w:cs="Arial"/>
          <w:color w:val="424242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Связи, при образовании которых перестройка электронных оболочек не происходит, называются</w:t>
      </w:r>
      <w:r w:rsidRPr="00E35ED4">
        <w:rPr>
          <w:rFonts w:ascii="Arial" w:eastAsia="Times New Roman" w:hAnsi="Arial" w:cs="Arial"/>
          <w:i/>
          <w:iCs/>
          <w:color w:val="424242"/>
          <w:sz w:val="14"/>
          <w:szCs w:val="14"/>
          <w:lang w:eastAsia="ru-RU"/>
        </w:rPr>
        <w:t> </w:t>
      </w:r>
      <w:r w:rsidRPr="00E35ED4">
        <w:rPr>
          <w:rFonts w:ascii="Arial" w:eastAsia="Times New Roman" w:hAnsi="Arial" w:cs="Arial"/>
          <w:b/>
          <w:bCs/>
          <w:i/>
          <w:iCs/>
          <w:color w:val="424242"/>
          <w:sz w:val="14"/>
          <w:szCs w:val="14"/>
          <w:lang w:eastAsia="ru-RU"/>
        </w:rPr>
        <w:t>взаимодействием между молекулами</w:t>
      </w: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 xml:space="preserve">. К основным видам взаимодействия молекул следует отнести </w:t>
      </w:r>
      <w:proofErr w:type="spellStart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вандерваальсовы</w:t>
      </w:r>
      <w:proofErr w:type="spellEnd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 xml:space="preserve"> силы, водородные связи и донорно-акцепторное взаимодействие.</w:t>
      </w:r>
    </w:p>
    <w:p w:rsidR="00001E58" w:rsidRPr="00E35ED4" w:rsidRDefault="00001E58" w:rsidP="00B136A1">
      <w:pPr>
        <w:spacing w:line="0" w:lineRule="atLeast"/>
        <w:rPr>
          <w:rFonts w:ascii="Arial" w:eastAsia="Times New Roman" w:hAnsi="Arial" w:cs="Arial"/>
          <w:color w:val="424242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При сближении молекул появляется притяжение, что обуславливает возникновение конденсированного состояния вещества (жидкого, твердого с молекулярной кристаллической решеткой). Силы, которые способствуют притяжению молекул, получили название </w:t>
      </w:r>
      <w:proofErr w:type="spellStart"/>
      <w:r w:rsidRPr="00E35ED4">
        <w:rPr>
          <w:rFonts w:ascii="Arial" w:eastAsia="Times New Roman" w:hAnsi="Arial" w:cs="Arial"/>
          <w:b/>
          <w:bCs/>
          <w:i/>
          <w:iCs/>
          <w:color w:val="424242"/>
          <w:sz w:val="14"/>
          <w:szCs w:val="14"/>
          <w:lang w:eastAsia="ru-RU"/>
        </w:rPr>
        <w:t>вандерваальсовых</w:t>
      </w:r>
      <w:proofErr w:type="spellEnd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. Они характеризуются тремя видами межмолекулярного взаимодействия:</w:t>
      </w:r>
    </w:p>
    <w:p w:rsidR="00001E58" w:rsidRPr="00E35ED4" w:rsidRDefault="00001E58" w:rsidP="00B136A1">
      <w:pPr>
        <w:spacing w:line="0" w:lineRule="atLeast"/>
        <w:rPr>
          <w:rFonts w:ascii="Arial" w:eastAsia="Times New Roman" w:hAnsi="Arial" w:cs="Arial"/>
          <w:color w:val="424242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а) </w:t>
      </w:r>
      <w:r w:rsidRPr="00E35ED4">
        <w:rPr>
          <w:rFonts w:ascii="Arial" w:eastAsia="Times New Roman" w:hAnsi="Arial" w:cs="Arial"/>
          <w:b/>
          <w:bCs/>
          <w:i/>
          <w:iCs/>
          <w:color w:val="424242"/>
          <w:sz w:val="14"/>
          <w:szCs w:val="14"/>
          <w:lang w:eastAsia="ru-RU"/>
        </w:rPr>
        <w:t>ориентационное взаимодействие</w:t>
      </w: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, которое проявляется между полярными молекулами, стремящимися занять такое положение, при котором их диполи были бы обращены друг к другу разноименными полюсами, а векторы моментов этих диполей были бы ориентированы по одной прямой (по-другому оно называется диполь-дипольное взаимодействие);</w:t>
      </w:r>
    </w:p>
    <w:p w:rsidR="00001E58" w:rsidRPr="00E35ED4" w:rsidRDefault="00001E58" w:rsidP="00B136A1">
      <w:pPr>
        <w:spacing w:line="0" w:lineRule="atLeast"/>
        <w:rPr>
          <w:rFonts w:ascii="Arial" w:eastAsia="Times New Roman" w:hAnsi="Arial" w:cs="Arial"/>
          <w:color w:val="424242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б) </w:t>
      </w:r>
      <w:r w:rsidRPr="00E35ED4">
        <w:rPr>
          <w:rFonts w:ascii="Arial" w:eastAsia="Times New Roman" w:hAnsi="Arial" w:cs="Arial"/>
          <w:b/>
          <w:bCs/>
          <w:i/>
          <w:iCs/>
          <w:color w:val="424242"/>
          <w:sz w:val="14"/>
          <w:szCs w:val="14"/>
          <w:lang w:eastAsia="ru-RU"/>
        </w:rPr>
        <w:t>индукционное</w:t>
      </w: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, которое возникает между индуцированными диполями, причина образования которых является взаимная поляризация атомов двух сближающихся молекул;</w:t>
      </w:r>
    </w:p>
    <w:p w:rsidR="00001E58" w:rsidRPr="00E35ED4" w:rsidRDefault="00001E58" w:rsidP="00B136A1">
      <w:pPr>
        <w:spacing w:line="0" w:lineRule="atLeast"/>
        <w:rPr>
          <w:rFonts w:ascii="Arial" w:eastAsia="Times New Roman" w:hAnsi="Arial" w:cs="Arial"/>
          <w:color w:val="424242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в) </w:t>
      </w:r>
      <w:r w:rsidRPr="00E35ED4">
        <w:rPr>
          <w:rFonts w:ascii="Arial" w:eastAsia="Times New Roman" w:hAnsi="Arial" w:cs="Arial"/>
          <w:b/>
          <w:bCs/>
          <w:i/>
          <w:iCs/>
          <w:color w:val="424242"/>
          <w:sz w:val="14"/>
          <w:szCs w:val="14"/>
          <w:lang w:eastAsia="ru-RU"/>
        </w:rPr>
        <w:t>дисперсионное</w:t>
      </w: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 xml:space="preserve">, которое возникает в результате взаимодействия </w:t>
      </w:r>
      <w:proofErr w:type="spellStart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микродиполей</w:t>
      </w:r>
      <w:proofErr w:type="spellEnd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, образующихся за счет мгновенных смещений положительных и отрицательных зарядов в молекулах при движении электронов и колебаний ядер.</w:t>
      </w:r>
    </w:p>
    <w:p w:rsidR="00001E58" w:rsidRPr="00E35ED4" w:rsidRDefault="00001E58" w:rsidP="00B136A1">
      <w:pPr>
        <w:spacing w:line="0" w:lineRule="atLeast"/>
        <w:rPr>
          <w:rFonts w:ascii="Arial" w:eastAsia="Times New Roman" w:hAnsi="Arial" w:cs="Arial"/>
          <w:color w:val="424242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 xml:space="preserve">Дисперсионные силы действуют между любыми частицами. Ориентационное и индукционное взаимодействие для частиц многих веществ, например: </w:t>
      </w:r>
      <w:proofErr w:type="spellStart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He</w:t>
      </w:r>
      <w:proofErr w:type="spellEnd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 xml:space="preserve">, </w:t>
      </w:r>
      <w:proofErr w:type="spellStart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Ar</w:t>
      </w:r>
      <w:proofErr w:type="spellEnd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, H</w:t>
      </w:r>
      <w:r w:rsidRPr="00E35ED4">
        <w:rPr>
          <w:rFonts w:ascii="Arial" w:eastAsia="Times New Roman" w:hAnsi="Arial" w:cs="Arial"/>
          <w:color w:val="424242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, N</w:t>
      </w:r>
      <w:r w:rsidRPr="00E35ED4">
        <w:rPr>
          <w:rFonts w:ascii="Arial" w:eastAsia="Times New Roman" w:hAnsi="Arial" w:cs="Arial"/>
          <w:color w:val="424242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, CH</w:t>
      </w:r>
      <w:r w:rsidRPr="00E35ED4">
        <w:rPr>
          <w:rFonts w:ascii="Arial" w:eastAsia="Times New Roman" w:hAnsi="Arial" w:cs="Arial"/>
          <w:color w:val="424242"/>
          <w:sz w:val="14"/>
          <w:szCs w:val="14"/>
          <w:vertAlign w:val="subscript"/>
          <w:lang w:eastAsia="ru-RU"/>
        </w:rPr>
        <w:t>4,</w:t>
      </w: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 не осуществляется. Для молекул NH</w:t>
      </w:r>
      <w:r w:rsidRPr="00E35ED4">
        <w:rPr>
          <w:rFonts w:ascii="Arial" w:eastAsia="Times New Roman" w:hAnsi="Arial" w:cs="Arial"/>
          <w:color w:val="424242"/>
          <w:sz w:val="14"/>
          <w:szCs w:val="14"/>
          <w:vertAlign w:val="subscript"/>
          <w:lang w:eastAsia="ru-RU"/>
        </w:rPr>
        <w:t>3</w:t>
      </w:r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 xml:space="preserve"> на дисперсионное взаимодействие приходится 50 %, на ориентационное – 44,6 % и на индукционное – 5,4 %. Полярная энергия </w:t>
      </w:r>
      <w:proofErr w:type="spellStart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вандерваальсовых</w:t>
      </w:r>
      <w:proofErr w:type="spellEnd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 xml:space="preserve"> сил притяжения характеризуется невысокими значениями. Так, для льда она составляет 11 кДж/моль, т.е. 2,4 % энергии ковалентной связи H-O (456 кДж/моль). </w:t>
      </w:r>
      <w:proofErr w:type="spellStart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>Вандерваальсовы</w:t>
      </w:r>
      <w:proofErr w:type="spellEnd"/>
      <w:r w:rsidRPr="00E35ED4">
        <w:rPr>
          <w:rFonts w:ascii="Arial" w:eastAsia="Times New Roman" w:hAnsi="Arial" w:cs="Arial"/>
          <w:color w:val="424242"/>
          <w:sz w:val="14"/>
          <w:szCs w:val="14"/>
          <w:lang w:eastAsia="ru-RU"/>
        </w:rPr>
        <w:t xml:space="preserve"> силы притяжения – это физические взаимодействия.</w:t>
      </w:r>
    </w:p>
    <w:p w:rsidR="00001E58" w:rsidRPr="00E35ED4" w:rsidRDefault="006A7FBA" w:rsidP="00B136A1">
      <w:pPr>
        <w:spacing w:line="0" w:lineRule="atLeast"/>
        <w:textAlignment w:val="baseline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        </w:t>
      </w:r>
      <w:r w:rsidR="005D366E"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13. Ковалентная связь. Параметры ковалентной связи. </w:t>
      </w:r>
      <w:proofErr w:type="gramStart"/>
      <w:r w:rsidR="005D366E"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Механизмы  образования</w:t>
      </w:r>
      <w:proofErr w:type="gramEnd"/>
      <w:r w:rsidR="005D366E"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 ковалентной связи. Типы ковалентной связи.</w:t>
      </w:r>
    </w:p>
    <w:p w:rsidR="001E2709" w:rsidRPr="001E2709" w:rsidRDefault="00A76738" w:rsidP="001E2709">
      <w:pPr>
        <w:numPr>
          <w:ilvl w:val="0"/>
          <w:numId w:val="20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Ковалентная связь образована общей для двух атомов парой электронов</w:t>
      </w:r>
    </w:p>
    <w:p w:rsidR="00A76738" w:rsidRPr="00E35ED4" w:rsidRDefault="001E2709" w:rsidP="00B136A1">
      <w:pPr>
        <w:numPr>
          <w:ilvl w:val="0"/>
          <w:numId w:val="20"/>
        </w:numPr>
        <w:tabs>
          <w:tab w:val="clear" w:pos="720"/>
          <w:tab w:val="num" w:pos="606"/>
        </w:tabs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object w:dxaOrig="1440" w:dyaOrig="1440" w14:anchorId="67F0DC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7" type="#_x0000_t75" style="position:absolute;left:0;text-align:left;margin-left:9.75pt;margin-top:7.2pt;width:151.6pt;height:24pt;z-index:251659264;visibility:visible">
            <v:imagedata r:id="rId14" o:title=""/>
          </v:shape>
          <o:OLEObject Type="Embed" ProgID="Unknown" ShapeID="Object 4" DrawAspect="Content" ObjectID="_1592557750" r:id="rId15"/>
        </w:object>
      </w:r>
      <w:r w:rsidR="00A76738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Ковалентная связь имеет характеристики:</w:t>
      </w:r>
    </w:p>
    <w:p w:rsidR="001E2709" w:rsidRDefault="001E2709" w:rsidP="00B136A1">
      <w:pPr>
        <w:numPr>
          <w:ilvl w:val="1"/>
          <w:numId w:val="20"/>
        </w:numPr>
        <w:tabs>
          <w:tab w:val="clear" w:pos="1440"/>
          <w:tab w:val="num" w:pos="1326"/>
        </w:tabs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1E2709" w:rsidRDefault="001E2709" w:rsidP="00B136A1">
      <w:pPr>
        <w:numPr>
          <w:ilvl w:val="1"/>
          <w:numId w:val="20"/>
        </w:numPr>
        <w:tabs>
          <w:tab w:val="clear" w:pos="1440"/>
          <w:tab w:val="num" w:pos="1326"/>
        </w:tabs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1E2709" w:rsidRDefault="001E2709" w:rsidP="00B136A1">
      <w:pPr>
        <w:numPr>
          <w:ilvl w:val="1"/>
          <w:numId w:val="20"/>
        </w:numPr>
        <w:tabs>
          <w:tab w:val="clear" w:pos="1440"/>
          <w:tab w:val="num" w:pos="1326"/>
        </w:tabs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A76738" w:rsidRPr="00E35ED4" w:rsidRDefault="001E2709" w:rsidP="001E2709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object w:dxaOrig="1440" w:dyaOrig="1440" w14:anchorId="1EAAF19F">
          <v:shape id="Объект 1" o:spid="_x0000_s1026" type="#_x0000_t75" style="position:absolute;margin-left:0;margin-top:11.9pt;width:39.1pt;height:47.3pt;z-index:251658240;visibility:visible">
            <v:imagedata r:id="rId16" o:title=""/>
          </v:shape>
          <o:OLEObject Type="Embed" ProgID="Unknown" ShapeID="Объект 1" DrawAspect="Content" ObjectID="_1592557751" r:id="rId17"/>
        </w:object>
      </w:r>
      <w:r w:rsidR="00A76738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Энергия </w:t>
      </w:r>
      <w:proofErr w:type="gramStart"/>
      <w:r w:rsidR="00A76738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 Это</w:t>
      </w:r>
      <w:proofErr w:type="gramEnd"/>
      <w:r w:rsidR="00A76738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тепловой эффект </w:t>
      </w:r>
      <w:proofErr w:type="spellStart"/>
      <w:r w:rsidR="00A76738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гомолитического</w:t>
      </w:r>
      <w:proofErr w:type="spellEnd"/>
      <w:r w:rsidR="00A76738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разрыва </w:t>
      </w:r>
      <w:proofErr w:type="spellStart"/>
      <w:r w:rsidR="00A76738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связ</w:t>
      </w:r>
      <w:proofErr w:type="spellEnd"/>
    </w:p>
    <w:p w:rsidR="001E2709" w:rsidRDefault="001E2709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1E2709" w:rsidRDefault="001E2709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1E2709" w:rsidRDefault="001E2709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A76738" w:rsidRPr="00E35ED4" w:rsidRDefault="00A76738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1E2709" w:rsidRDefault="001E2709" w:rsidP="00B136A1">
      <w:pPr>
        <w:numPr>
          <w:ilvl w:val="1"/>
          <w:numId w:val="20"/>
        </w:numPr>
        <w:tabs>
          <w:tab w:val="clear" w:pos="1440"/>
          <w:tab w:val="num" w:pos="1383"/>
        </w:tabs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1E2709" w:rsidRDefault="001E2709" w:rsidP="00B136A1">
      <w:pPr>
        <w:numPr>
          <w:ilvl w:val="1"/>
          <w:numId w:val="20"/>
        </w:numPr>
        <w:tabs>
          <w:tab w:val="clear" w:pos="1440"/>
          <w:tab w:val="num" w:pos="1383"/>
        </w:tabs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A76738" w:rsidRPr="00E35ED4" w:rsidRDefault="00A76738" w:rsidP="001E2709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Длина - Длина связи – расстояние между ядрами атомов</w:t>
      </w:r>
    </w:p>
    <w:p w:rsidR="00A76738" w:rsidRPr="00E35ED4" w:rsidRDefault="00A76738" w:rsidP="00B136A1">
      <w:pPr>
        <w:numPr>
          <w:ilvl w:val="1"/>
          <w:numId w:val="20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Направленность (связи атома имеют определённое направление относительно друг друга). Направленность связей определяет геометрию молекул (валентные углы)</w:t>
      </w:r>
    </w:p>
    <w:p w:rsidR="00A76738" w:rsidRPr="00E35ED4" w:rsidRDefault="00A76738" w:rsidP="00B136A1">
      <w:pPr>
        <w:numPr>
          <w:ilvl w:val="1"/>
          <w:numId w:val="20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Насыщаемость – строго определённое число связей, обусловленное числом неспаренных электронов атома</w:t>
      </w:r>
    </w:p>
    <w:p w:rsidR="00A76738" w:rsidRPr="00E35ED4" w:rsidRDefault="00A76738" w:rsidP="00B136A1">
      <w:pPr>
        <w:pStyle w:val="a7"/>
        <w:spacing w:line="0" w:lineRule="atLeast"/>
        <w:ind w:left="0"/>
        <w:outlineLvl w:val="2"/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</w:pPr>
      <w:bookmarkStart w:id="2" w:name="102"/>
      <w:r w:rsidRPr="00E35ED4"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  <w:t>Механизмы образования ковалентных связей</w:t>
      </w:r>
      <w:bookmarkEnd w:id="2"/>
    </w:p>
    <w:p w:rsidR="00A76738" w:rsidRPr="00E35ED4" w:rsidRDefault="00A76738" w:rsidP="00B136A1">
      <w:pPr>
        <w:pStyle w:val="a7"/>
        <w:spacing w:line="0" w:lineRule="atLeast"/>
        <w:ind w:left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Различают несколько механизмов образования ковалентной связи: </w:t>
      </w:r>
      <w:r w:rsidRPr="00E35ED4"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  <w:t>обменный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(равноценный), </w:t>
      </w:r>
      <w:r w:rsidRPr="00E35ED4"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  <w:t>донорно-акцепторный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 </w:t>
      </w:r>
      <w:proofErr w:type="spellStart"/>
      <w:r w:rsidRPr="00E35ED4"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  <w:t>дативный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</w:t>
      </w:r>
    </w:p>
    <w:p w:rsidR="00A76738" w:rsidRPr="00E35ED4" w:rsidRDefault="00A76738" w:rsidP="00B136A1">
      <w:pPr>
        <w:pStyle w:val="a7"/>
        <w:numPr>
          <w:ilvl w:val="0"/>
          <w:numId w:val="20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При использовании обменного механизма образование связи рассматривается как результат спаривания спинов свободных электронов атомов. При этом осуществляется перекрывание двух атомных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соседних атомов, каждая из которых занята одним электроном. Таким образом, каждый из связываемых атомов выделяет для обобществления пары по электрону, как бы обмениваясь ими. например, при образовании молекулы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трифторида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бора из атомов три атомные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бора, на каждой из которых имеется по одному электрону, перекрываются с тремя атомными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орбиталями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трех атомов фтора (на каждой из них также находится по одному неспаренному электрону). В результате спаривания электронов в областях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перекрывания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соответствующих атомных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появляется три пары электронов, связывающих атомы в молекулу.</w:t>
      </w:r>
    </w:p>
    <w:p w:rsidR="00A76738" w:rsidRPr="00E35ED4" w:rsidRDefault="00A76738" w:rsidP="00B136A1">
      <w:pPr>
        <w:pStyle w:val="a7"/>
        <w:numPr>
          <w:ilvl w:val="0"/>
          <w:numId w:val="20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По донорно-акцепторному механизму перекрывается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орбиталь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 парой электронов одного атома и свободная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орбиталь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другого атома. В этом случае в области перекрывания также оказывается пара электронов. По донорно-акцепторному механизму происходит, например, присоединение фторид-иона к молекуле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трифторида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бора. Вакантная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р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орбиталь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бора (акцептора электронной пары) в молекуле BF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3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перекрывается с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р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орбиталью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иона F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−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выступающего в роли донора электронной пары. В образовавшемся ионе [BF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4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−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все четыре ковалентные связи бор−фтор равноценны по длине и энергии, несмотря на различие в механизме их образования.</w:t>
      </w:r>
    </w:p>
    <w:p w:rsidR="00A76738" w:rsidRPr="00E35ED4" w:rsidRDefault="00A76738" w:rsidP="00B136A1">
      <w:pPr>
        <w:pStyle w:val="a7"/>
        <w:numPr>
          <w:ilvl w:val="0"/>
          <w:numId w:val="20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Атомы, внешняя электронная оболочка которых состоит только из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s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 и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р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могут быть либо донорами, либо акцепторами электронной пары. Атомы, у которых внешняя электронная оболочка включает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d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, могут выступать в роли и донора, и акцептора пар электронов. В этом случае рассматривается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дативный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механизм образования связи. Примером проявления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дативного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механизма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 образования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связи служит взаимодействие двух атомов хлора. Два атома хлора в молекуле Cl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образуют ковалентную связь по обменному механизму, объединяя свои неспаренные 3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р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-электроны. Кроме того, происходит перекрывание 3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р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-орбитали атом Cl-1, на которой имеется пара электронов, и вакантной 3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d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-орбитали атома Cl-2, а также перекрывание 3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р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-орбитали атом Cl-2, на которой имеется пара электронов, и вакантной 3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d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-орбитали атома Cl-1. Действие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дативного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механизма приводит к увеличению прочности связи. Поэтому молекула Cl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является более прочной, чем молекула F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в которой ковалентная связь образуются только по обменному механизму:</w:t>
      </w:r>
    </w:p>
    <w:p w:rsidR="002D0881" w:rsidRPr="00E35ED4" w:rsidRDefault="002D0881" w:rsidP="00B136A1">
      <w:pPr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Типы ковалентной связи:</w:t>
      </w:r>
    </w:p>
    <w:p w:rsidR="002D0881" w:rsidRPr="00E35ED4" w:rsidRDefault="002D0881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2E2E2E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Cs/>
          <w:color w:val="2E2E2E"/>
          <w:sz w:val="14"/>
          <w:szCs w:val="14"/>
          <w:lang w:eastAsia="ru-RU"/>
        </w:rPr>
        <w:t>Неполярная ковалентная связь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 образуется между атомами одного химического элемента. Так в молекулах водорода (H</w:t>
      </w:r>
      <w:r w:rsidRPr="00E35ED4">
        <w:rPr>
          <w:rFonts w:ascii="Arial" w:eastAsia="Times New Roman" w:hAnsi="Arial" w:cs="Arial"/>
          <w:color w:val="2E2E2E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), кислорода (O</w:t>
      </w:r>
      <w:r w:rsidRPr="00E35ED4">
        <w:rPr>
          <w:rFonts w:ascii="Arial" w:eastAsia="Times New Roman" w:hAnsi="Arial" w:cs="Arial"/>
          <w:color w:val="2E2E2E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 xml:space="preserve">) и др. связь </w:t>
      </w:r>
      <w:proofErr w:type="spellStart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неполярна</w:t>
      </w:r>
      <w:proofErr w:type="spellEnd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. Это значит, что общая электронная пара в равной степени принадлежит обоим атомам, т. к. у них одинаковая электроотрицательность.</w:t>
      </w:r>
    </w:p>
    <w:p w:rsidR="002D0881" w:rsidRPr="00E35ED4" w:rsidRDefault="002D0881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2E2E2E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Cs/>
          <w:color w:val="2E2E2E"/>
          <w:sz w:val="14"/>
          <w:szCs w:val="14"/>
          <w:lang w:eastAsia="ru-RU"/>
        </w:rPr>
        <w:t>Полярная ковалентная связь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 xml:space="preserve"> образуется между атомами разных химических элементов. Более электроотрицательный атом смещает к себе электронную пару. Чем больше различие </w:t>
      </w:r>
      <w:proofErr w:type="spellStart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электроотрицательностей</w:t>
      </w:r>
      <w:proofErr w:type="spellEnd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 xml:space="preserve"> атомов, тем сильнее будут смещены электроны, и связь будет более полярной. Так в CH</w:t>
      </w:r>
      <w:r w:rsidRPr="00E35ED4">
        <w:rPr>
          <w:rFonts w:ascii="Arial" w:eastAsia="Times New Roman" w:hAnsi="Arial" w:cs="Arial"/>
          <w:color w:val="2E2E2E"/>
          <w:sz w:val="14"/>
          <w:szCs w:val="14"/>
          <w:vertAlign w:val="subscript"/>
          <w:lang w:eastAsia="ru-RU"/>
        </w:rPr>
        <w:t>4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 xml:space="preserve"> смещение общих электронных пар от атомов водорода к атому углерода не столь велико, т. к. углерод </w:t>
      </w:r>
      <w:proofErr w:type="gramStart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не намного</w:t>
      </w:r>
      <w:proofErr w:type="gramEnd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 xml:space="preserve"> </w:t>
      </w:r>
      <w:proofErr w:type="spellStart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электроотрицательней</w:t>
      </w:r>
      <w:proofErr w:type="spellEnd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 xml:space="preserve"> водорода. Однако во фтороводороде HF связь сильно полярная, т. к. разница в электроотрицательности между водородом и фтором значительна.</w:t>
      </w:r>
    </w:p>
    <w:p w:rsidR="002D0881" w:rsidRPr="00E35ED4" w:rsidRDefault="002D0881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2E2E2E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Cs/>
          <w:color w:val="2E2E2E"/>
          <w:sz w:val="14"/>
          <w:szCs w:val="14"/>
          <w:lang w:eastAsia="ru-RU"/>
        </w:rPr>
        <w:t>Одинарная ковалентная связь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 образуется, если атомы делят одну электронную пару, </w:t>
      </w:r>
      <w:r w:rsidRPr="00E35ED4">
        <w:rPr>
          <w:rFonts w:ascii="Arial" w:eastAsia="Times New Roman" w:hAnsi="Arial" w:cs="Arial"/>
          <w:bCs/>
          <w:color w:val="2E2E2E"/>
          <w:sz w:val="14"/>
          <w:szCs w:val="14"/>
          <w:lang w:eastAsia="ru-RU"/>
        </w:rPr>
        <w:t>двойная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 — если две, </w:t>
      </w:r>
      <w:r w:rsidRPr="00E35ED4">
        <w:rPr>
          <w:rFonts w:ascii="Arial" w:eastAsia="Times New Roman" w:hAnsi="Arial" w:cs="Arial"/>
          <w:bCs/>
          <w:color w:val="2E2E2E"/>
          <w:sz w:val="14"/>
          <w:szCs w:val="14"/>
          <w:lang w:eastAsia="ru-RU"/>
        </w:rPr>
        <w:t>тройная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 — если три. Примером одинарной ковалентной связи могут быть молекулы водорода (H</w:t>
      </w:r>
      <w:r w:rsidRPr="00E35ED4">
        <w:rPr>
          <w:rFonts w:ascii="Arial" w:eastAsia="Times New Roman" w:hAnsi="Arial" w:cs="Arial"/>
          <w:color w:val="2E2E2E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), хлороводорода (</w:t>
      </w:r>
      <w:proofErr w:type="spellStart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HCl</w:t>
      </w:r>
      <w:proofErr w:type="spellEnd"/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). Пример двойной ковалентной связи — молекула кислорода (O</w:t>
      </w:r>
      <w:r w:rsidRPr="00E35ED4">
        <w:rPr>
          <w:rFonts w:ascii="Arial" w:eastAsia="Times New Roman" w:hAnsi="Arial" w:cs="Arial"/>
          <w:color w:val="2E2E2E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 xml:space="preserve">), где каждый атом кислорода имеет 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два неспаренных электрона. Пример тройной ковалентной связи — молекула азота (N</w:t>
      </w:r>
      <w:r w:rsidRPr="00E35ED4">
        <w:rPr>
          <w:rFonts w:ascii="Arial" w:eastAsia="Times New Roman" w:hAnsi="Arial" w:cs="Arial"/>
          <w:color w:val="2E2E2E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2E2E2E"/>
          <w:sz w:val="14"/>
          <w:szCs w:val="14"/>
          <w:lang w:eastAsia="ru-RU"/>
        </w:rPr>
        <w:t>).</w:t>
      </w:r>
    </w:p>
    <w:p w:rsidR="005D366E" w:rsidRPr="00E35ED4" w:rsidRDefault="00001E58" w:rsidP="00B136A1">
      <w:pPr>
        <w:spacing w:line="0" w:lineRule="atLeast"/>
        <w:textAlignment w:val="baseline"/>
        <w:rPr>
          <w:rFonts w:ascii="Arial" w:eastAsia="Times New Roman" w:hAnsi="Arial" w:cs="Arial"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 xml:space="preserve">14. </w:t>
      </w:r>
      <w:r w:rsidR="005D366E"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 xml:space="preserve">Энергия Гиббса. </w:t>
      </w:r>
      <w:proofErr w:type="spellStart"/>
      <w:r w:rsidR="005D366E"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>Энтальпийный</w:t>
      </w:r>
      <w:proofErr w:type="spellEnd"/>
      <w:r w:rsidR="005D366E"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 xml:space="preserve"> и </w:t>
      </w:r>
      <w:proofErr w:type="spellStart"/>
      <w:r w:rsidR="005D366E"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>энтропийный</w:t>
      </w:r>
      <w:proofErr w:type="spellEnd"/>
      <w:r w:rsidR="005D366E"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 xml:space="preserve"> факторы. Критерии </w:t>
      </w:r>
      <w:proofErr w:type="spellStart"/>
      <w:r w:rsidR="005D366E"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>аправления</w:t>
      </w:r>
      <w:proofErr w:type="spellEnd"/>
      <w:r w:rsidR="005D366E"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 xml:space="preserve"> хими</w:t>
      </w:r>
      <w:r w:rsidR="002D0881"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>ч</w:t>
      </w:r>
      <w:r w:rsidR="005D366E" w:rsidRPr="00E35ED4">
        <w:rPr>
          <w:rFonts w:ascii="Arial" w:eastAsia="Times New Roman" w:hAnsi="Arial" w:cs="Arial"/>
          <w:sz w:val="14"/>
          <w:szCs w:val="14"/>
          <w:u w:val="single"/>
          <w:lang w:eastAsia="ru-RU"/>
        </w:rPr>
        <w:t xml:space="preserve">еского процесса. </w:t>
      </w:r>
    </w:p>
    <w:p w:rsidR="002D0881" w:rsidRPr="00E35ED4" w:rsidRDefault="002D0881" w:rsidP="00B136A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hAnsi="Arial" w:cs="Arial"/>
          <w:bCs/>
          <w:color w:val="000000"/>
          <w:sz w:val="14"/>
          <w:szCs w:val="14"/>
        </w:rPr>
        <w:t>Энергия Гиббса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E35ED4">
        <w:rPr>
          <w:rFonts w:ascii="Arial" w:hAnsi="Arial" w:cs="Arial"/>
          <w:color w:val="000000"/>
          <w:sz w:val="14"/>
          <w:szCs w:val="14"/>
        </w:rPr>
        <w:t>(или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r w:rsidRPr="00E35ED4">
        <w:rPr>
          <w:rFonts w:ascii="Arial" w:hAnsi="Arial" w:cs="Arial"/>
          <w:bCs/>
          <w:color w:val="000000"/>
          <w:sz w:val="14"/>
          <w:szCs w:val="14"/>
        </w:rPr>
        <w:t>потенциал Гиббса</w:t>
      </w:r>
      <w:r w:rsidRPr="00E35ED4">
        <w:rPr>
          <w:rFonts w:ascii="Arial" w:hAnsi="Arial" w:cs="Arial"/>
          <w:color w:val="000000"/>
          <w:sz w:val="14"/>
          <w:szCs w:val="14"/>
        </w:rPr>
        <w:t>) — это величина, показывающая изменение энергии в ходе химической реакции.</w:t>
      </w:r>
    </w:p>
    <w:p w:rsidR="002D0881" w:rsidRPr="00E35ED4" w:rsidRDefault="002D0881" w:rsidP="00B136A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hAnsi="Arial" w:cs="Arial"/>
          <w:color w:val="000000"/>
          <w:sz w:val="14"/>
          <w:szCs w:val="14"/>
        </w:rPr>
        <w:t>G = U + PV - TS,</w:t>
      </w:r>
    </w:p>
    <w:p w:rsidR="002D0881" w:rsidRPr="00E35ED4" w:rsidRDefault="002D0881" w:rsidP="00B136A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hAnsi="Arial" w:cs="Arial"/>
          <w:color w:val="000000"/>
          <w:sz w:val="14"/>
          <w:szCs w:val="14"/>
        </w:rPr>
        <w:t>где U —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hyperlink r:id="rId18" w:tooltip="Внутренняя энергия" w:history="1">
        <w:r w:rsidRPr="00E35ED4">
          <w:rPr>
            <w:rStyle w:val="a6"/>
            <w:rFonts w:ascii="Arial" w:hAnsi="Arial" w:cs="Arial"/>
            <w:color w:val="auto"/>
            <w:sz w:val="14"/>
            <w:szCs w:val="14"/>
            <w:u w:val="none"/>
          </w:rPr>
          <w:t>внутренняя энергия</w:t>
        </w:r>
      </w:hyperlink>
      <w:r w:rsidRPr="00E35ED4">
        <w:rPr>
          <w:rFonts w:ascii="Arial" w:hAnsi="Arial" w:cs="Arial"/>
          <w:color w:val="000000"/>
          <w:sz w:val="14"/>
          <w:szCs w:val="14"/>
        </w:rPr>
        <w:t>, P —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hyperlink r:id="rId19" w:tooltip="Давление (страница не существует)" w:history="1">
        <w:r w:rsidRPr="00E35ED4">
          <w:rPr>
            <w:rStyle w:val="a6"/>
            <w:rFonts w:ascii="Arial" w:hAnsi="Arial" w:cs="Arial"/>
            <w:color w:val="auto"/>
            <w:sz w:val="14"/>
            <w:szCs w:val="14"/>
            <w:u w:val="none"/>
          </w:rPr>
          <w:t>давление</w:t>
        </w:r>
      </w:hyperlink>
      <w:r w:rsidRPr="00E35ED4">
        <w:rPr>
          <w:rFonts w:ascii="Arial" w:hAnsi="Arial" w:cs="Arial"/>
          <w:color w:val="000000"/>
          <w:sz w:val="14"/>
          <w:szCs w:val="14"/>
        </w:rPr>
        <w:t>, V —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hyperlink r:id="rId20" w:tooltip="Объем (страница не существует)" w:history="1">
        <w:r w:rsidRPr="00E35ED4">
          <w:rPr>
            <w:rStyle w:val="a6"/>
            <w:rFonts w:ascii="Arial" w:hAnsi="Arial" w:cs="Arial"/>
            <w:color w:val="auto"/>
            <w:sz w:val="14"/>
            <w:szCs w:val="14"/>
            <w:u w:val="none"/>
          </w:rPr>
          <w:t>объем</w:t>
        </w:r>
      </w:hyperlink>
      <w:r w:rsidRPr="00E35ED4">
        <w:rPr>
          <w:rFonts w:ascii="Arial" w:hAnsi="Arial" w:cs="Arial"/>
          <w:color w:val="000000"/>
          <w:sz w:val="14"/>
          <w:szCs w:val="14"/>
        </w:rPr>
        <w:t>, T — абсолютная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hyperlink r:id="rId21" w:tooltip="Температура (страница не существует)" w:history="1">
        <w:r w:rsidRPr="00E35ED4">
          <w:rPr>
            <w:rStyle w:val="a6"/>
            <w:rFonts w:ascii="Arial" w:hAnsi="Arial" w:cs="Arial"/>
            <w:color w:val="auto"/>
            <w:sz w:val="14"/>
            <w:szCs w:val="14"/>
            <w:u w:val="none"/>
          </w:rPr>
          <w:t>температура</w:t>
        </w:r>
      </w:hyperlink>
      <w:r w:rsidRPr="00E35ED4">
        <w:rPr>
          <w:rFonts w:ascii="Arial" w:hAnsi="Arial" w:cs="Arial"/>
          <w:color w:val="000000"/>
          <w:sz w:val="14"/>
          <w:szCs w:val="14"/>
        </w:rPr>
        <w:t>, S —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hyperlink r:id="rId22" w:tooltip="Термодинамическая энтропия (страница не существует)" w:history="1">
        <w:r w:rsidRPr="00E35ED4">
          <w:rPr>
            <w:rStyle w:val="a6"/>
            <w:rFonts w:ascii="Arial" w:hAnsi="Arial" w:cs="Arial"/>
            <w:color w:val="auto"/>
            <w:sz w:val="14"/>
            <w:szCs w:val="14"/>
            <w:u w:val="none"/>
          </w:rPr>
          <w:t>энтропия</w:t>
        </w:r>
      </w:hyperlink>
      <w:r w:rsidRPr="00E35ED4">
        <w:rPr>
          <w:rFonts w:ascii="Arial" w:hAnsi="Arial" w:cs="Arial"/>
          <w:color w:val="000000"/>
          <w:sz w:val="14"/>
          <w:szCs w:val="14"/>
        </w:rPr>
        <w:t>.</w:t>
      </w:r>
      <w:r w:rsidRPr="00E35ED4">
        <w:rPr>
          <w:rFonts w:ascii="Arial" w:hAnsi="Arial" w:cs="Arial"/>
          <w:color w:val="000000"/>
          <w:sz w:val="14"/>
          <w:szCs w:val="14"/>
        </w:rPr>
        <w:br/>
        <w:t xml:space="preserve">Характер изменения энергии Гиббса позволяет судить о принципиальной возможности или невозможности осуществления процесса. Условием принципиальной возможности процесса является неравенство ΔG </w:t>
      </w:r>
      <w:proofErr w:type="gramStart"/>
      <w:r w:rsidRPr="00E35ED4">
        <w:rPr>
          <w:rFonts w:ascii="Arial" w:hAnsi="Arial" w:cs="Arial"/>
          <w:color w:val="000000"/>
          <w:sz w:val="14"/>
          <w:szCs w:val="14"/>
        </w:rPr>
        <w:t>&lt; 0</w:t>
      </w:r>
      <w:proofErr w:type="gramEnd"/>
    </w:p>
    <w:p w:rsidR="002D0881" w:rsidRPr="00E35ED4" w:rsidRDefault="002D0881" w:rsidP="00B136A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hAnsi="Arial" w:cs="Arial"/>
          <w:color w:val="000000"/>
          <w:sz w:val="14"/>
          <w:szCs w:val="14"/>
        </w:rPr>
        <w:t>Таким образом, самопроизвольно протекают реакции, если энергия Гиббса в исходном состоянии системы больше, чем в конечном. Увеличение энергии Гиббса</w:t>
      </w:r>
    </w:p>
    <w:p w:rsidR="002D0881" w:rsidRPr="00E35ED4" w:rsidRDefault="002D0881" w:rsidP="00B136A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hAnsi="Arial" w:cs="Arial"/>
          <w:color w:val="000000"/>
          <w:sz w:val="14"/>
          <w:szCs w:val="14"/>
        </w:rPr>
        <w:t>Δ</w:t>
      </w:r>
      <w:proofErr w:type="gramStart"/>
      <w:r w:rsidRPr="00E35ED4">
        <w:rPr>
          <w:rFonts w:ascii="Arial" w:hAnsi="Arial" w:cs="Arial"/>
          <w:color w:val="000000"/>
          <w:sz w:val="14"/>
          <w:szCs w:val="14"/>
        </w:rPr>
        <w:t>G &gt;</w:t>
      </w:r>
      <w:proofErr w:type="gramEnd"/>
      <w:r w:rsidRPr="00E35ED4">
        <w:rPr>
          <w:rFonts w:ascii="Arial" w:hAnsi="Arial" w:cs="Arial"/>
          <w:color w:val="000000"/>
          <w:sz w:val="14"/>
          <w:szCs w:val="14"/>
        </w:rPr>
        <w:t xml:space="preserve"> 0 свидетельствует о невозможности самопроизвольного осуществления процесса в данных условиях.</w:t>
      </w:r>
    </w:p>
    <w:p w:rsidR="002D0881" w:rsidRPr="00E35ED4" w:rsidRDefault="002D0881" w:rsidP="00B136A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hAnsi="Arial" w:cs="Arial"/>
          <w:color w:val="000000"/>
          <w:sz w:val="14"/>
          <w:szCs w:val="14"/>
        </w:rPr>
        <w:t>Если ΔG = 0, то система находится в состоянии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hyperlink r:id="rId23" w:tooltip="Химическое равновесие" w:history="1">
        <w:r w:rsidRPr="00E35ED4">
          <w:rPr>
            <w:rStyle w:val="a6"/>
            <w:rFonts w:ascii="Arial" w:hAnsi="Arial" w:cs="Arial"/>
            <w:color w:val="auto"/>
            <w:sz w:val="14"/>
            <w:szCs w:val="14"/>
            <w:u w:val="none"/>
          </w:rPr>
          <w:t>химического равновесия</w:t>
        </w:r>
      </w:hyperlink>
      <w:r w:rsidRPr="00E35ED4">
        <w:rPr>
          <w:rFonts w:ascii="Arial" w:hAnsi="Arial" w:cs="Arial"/>
          <w:sz w:val="14"/>
          <w:szCs w:val="14"/>
        </w:rPr>
        <w:t>.</w:t>
      </w:r>
    </w:p>
    <w:p w:rsidR="002D0881" w:rsidRPr="00E35ED4" w:rsidRDefault="002D0881" w:rsidP="00B136A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hAnsi="Arial" w:cs="Arial"/>
          <w:color w:val="000000"/>
          <w:sz w:val="14"/>
          <w:szCs w:val="14"/>
        </w:rPr>
        <w:t>Так как энергия Гиббса зависит от энтропии и энтальпии следующим образом:</w:t>
      </w:r>
    </w:p>
    <w:p w:rsidR="002D0881" w:rsidRPr="00E35ED4" w:rsidRDefault="002D0881" w:rsidP="00B136A1">
      <w:pPr>
        <w:pStyle w:val="a3"/>
        <w:shd w:val="clear" w:color="auto" w:fill="FFFFFF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hAnsi="Arial" w:cs="Arial"/>
          <w:color w:val="000000"/>
          <w:sz w:val="14"/>
          <w:szCs w:val="14"/>
        </w:rPr>
        <w:t>ΔG= ΔН – TΔS , где Н -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hyperlink r:id="rId24" w:tooltip="Энтальпия" w:history="1">
        <w:r w:rsidRPr="00E35ED4">
          <w:rPr>
            <w:rStyle w:val="a6"/>
            <w:rFonts w:ascii="Arial" w:hAnsi="Arial" w:cs="Arial"/>
            <w:color w:val="auto"/>
            <w:sz w:val="14"/>
            <w:szCs w:val="14"/>
            <w:u w:val="none"/>
          </w:rPr>
          <w:t>энтальпия</w:t>
        </w:r>
      </w:hyperlink>
      <w:r w:rsidRPr="00E35ED4">
        <w:rPr>
          <w:rFonts w:ascii="Arial" w:hAnsi="Arial" w:cs="Arial"/>
          <w:color w:val="000000"/>
          <w:sz w:val="14"/>
          <w:szCs w:val="14"/>
        </w:rPr>
        <w:t xml:space="preserve">, S </w:t>
      </w:r>
      <w:r w:rsidRPr="00E35ED4">
        <w:rPr>
          <w:rFonts w:ascii="Arial" w:hAnsi="Arial" w:cs="Arial"/>
          <w:sz w:val="14"/>
          <w:szCs w:val="14"/>
        </w:rPr>
        <w:t>-</w:t>
      </w:r>
      <w:r w:rsidRPr="00E35ED4">
        <w:rPr>
          <w:rStyle w:val="apple-converted-space"/>
          <w:rFonts w:ascii="Arial" w:hAnsi="Arial" w:cs="Arial"/>
          <w:sz w:val="14"/>
          <w:szCs w:val="14"/>
        </w:rPr>
        <w:t> </w:t>
      </w:r>
      <w:hyperlink r:id="rId25" w:tooltip="Энтропия" w:history="1">
        <w:r w:rsidRPr="00E35ED4">
          <w:rPr>
            <w:rStyle w:val="a6"/>
            <w:rFonts w:ascii="Arial" w:hAnsi="Arial" w:cs="Arial"/>
            <w:color w:val="auto"/>
            <w:sz w:val="14"/>
            <w:szCs w:val="14"/>
            <w:u w:val="none"/>
          </w:rPr>
          <w:t>энтропия</w:t>
        </w:r>
      </w:hyperlink>
      <w:r w:rsidRPr="00E35ED4">
        <w:rPr>
          <w:rFonts w:ascii="Arial" w:hAnsi="Arial" w:cs="Arial"/>
          <w:color w:val="000000"/>
          <w:sz w:val="14"/>
          <w:szCs w:val="14"/>
        </w:rPr>
        <w:t>, Т -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hyperlink r:id="rId26" w:tooltip="Температура (страница не существует)" w:history="1">
        <w:r w:rsidRPr="00E35ED4">
          <w:rPr>
            <w:rStyle w:val="a6"/>
            <w:rFonts w:ascii="Arial" w:hAnsi="Arial" w:cs="Arial"/>
            <w:color w:val="auto"/>
            <w:sz w:val="14"/>
            <w:szCs w:val="14"/>
            <w:u w:val="none"/>
          </w:rPr>
          <w:t>температура</w:t>
        </w:r>
      </w:hyperlink>
      <w:r w:rsidRPr="00E35ED4">
        <w:rPr>
          <w:rFonts w:ascii="Arial" w:hAnsi="Arial" w:cs="Arial"/>
          <w:color w:val="000000"/>
          <w:sz w:val="14"/>
          <w:szCs w:val="14"/>
        </w:rPr>
        <w:t>, то самопроизвольному протеканию процесса способствуют уменьшение энтальпии и увеличение энтропии системы.</w:t>
      </w:r>
    </w:p>
    <w:p w:rsidR="002D0881" w:rsidRPr="00E35ED4" w:rsidRDefault="002D0881" w:rsidP="00B136A1">
      <w:pPr>
        <w:pStyle w:val="a3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hAnsi="Arial" w:cs="Arial"/>
          <w:color w:val="000000"/>
          <w:sz w:val="14"/>
          <w:szCs w:val="14"/>
        </w:rPr>
        <w:t xml:space="preserve">Если энтальпия и энтропия изменяются одновременно, то возможность процесса определяет либо 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</w:rPr>
        <w:t>энтальпийный</w:t>
      </w:r>
      <w:proofErr w:type="spellEnd"/>
      <w:r w:rsidRPr="00E35ED4">
        <w:rPr>
          <w:rFonts w:ascii="Arial" w:hAnsi="Arial" w:cs="Arial"/>
          <w:color w:val="000000"/>
          <w:sz w:val="14"/>
          <w:szCs w:val="14"/>
        </w:rPr>
        <w:t xml:space="preserve">, либо 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</w:rPr>
        <w:t>энтропийный</w:t>
      </w:r>
      <w:proofErr w:type="spellEnd"/>
      <w:r w:rsidRPr="00E35ED4">
        <w:rPr>
          <w:rFonts w:ascii="Arial" w:hAnsi="Arial" w:cs="Arial"/>
          <w:color w:val="000000"/>
          <w:sz w:val="14"/>
          <w:szCs w:val="14"/>
        </w:rPr>
        <w:t xml:space="preserve"> фактор.</w:t>
      </w:r>
      <w:r w:rsidRPr="00E35ED4">
        <w:rPr>
          <w:rFonts w:ascii="Arial" w:hAnsi="Arial" w:cs="Arial"/>
          <w:color w:val="000000"/>
          <w:sz w:val="14"/>
          <w:szCs w:val="14"/>
        </w:rPr>
        <w:br/>
      </w:r>
      <w:proofErr w:type="spellStart"/>
      <w:r w:rsidRPr="00E35ED4">
        <w:rPr>
          <w:rFonts w:ascii="Arial" w:hAnsi="Arial" w:cs="Arial"/>
          <w:bCs/>
          <w:i/>
          <w:iCs/>
          <w:color w:val="000000"/>
          <w:sz w:val="14"/>
          <w:szCs w:val="14"/>
        </w:rPr>
        <w:t>Энтальпийный</w:t>
      </w:r>
      <w:proofErr w:type="spellEnd"/>
      <w:r w:rsidRPr="00E35ED4">
        <w:rPr>
          <w:rFonts w:ascii="Arial" w:hAnsi="Arial" w:cs="Arial"/>
          <w:bCs/>
          <w:i/>
          <w:iCs/>
          <w:color w:val="000000"/>
          <w:sz w:val="14"/>
          <w:szCs w:val="14"/>
        </w:rPr>
        <w:t xml:space="preserve"> и </w:t>
      </w:r>
      <w:proofErr w:type="spellStart"/>
      <w:r w:rsidRPr="00E35ED4">
        <w:rPr>
          <w:rFonts w:ascii="Arial" w:hAnsi="Arial" w:cs="Arial"/>
          <w:bCs/>
          <w:i/>
          <w:iCs/>
          <w:color w:val="000000"/>
          <w:sz w:val="14"/>
          <w:szCs w:val="14"/>
        </w:rPr>
        <w:t>энтропийный</w:t>
      </w:r>
      <w:proofErr w:type="spellEnd"/>
      <w:r w:rsidRPr="00E35ED4">
        <w:rPr>
          <w:rFonts w:ascii="Arial" w:hAnsi="Arial" w:cs="Arial"/>
          <w:bCs/>
          <w:i/>
          <w:iCs/>
          <w:color w:val="000000"/>
          <w:sz w:val="14"/>
          <w:szCs w:val="14"/>
        </w:rPr>
        <w:t xml:space="preserve"> факторы.</w:t>
      </w:r>
      <w:r w:rsidRPr="00E35ED4">
        <w:rPr>
          <w:rFonts w:ascii="Arial" w:hAnsi="Arial" w:cs="Arial"/>
          <w:color w:val="000000"/>
          <w:sz w:val="14"/>
          <w:szCs w:val="14"/>
        </w:rPr>
        <w:t> </w:t>
      </w:r>
      <w:proofErr w:type="gramStart"/>
      <w:r w:rsidRPr="00E35ED4">
        <w:rPr>
          <w:rFonts w:ascii="Arial" w:hAnsi="Arial" w:cs="Arial"/>
          <w:color w:val="000000"/>
          <w:sz w:val="14"/>
          <w:szCs w:val="14"/>
        </w:rPr>
        <w:t>Процессы  могут</w:t>
      </w:r>
      <w:proofErr w:type="gramEnd"/>
      <w:r w:rsidRPr="00E35ED4">
        <w:rPr>
          <w:rFonts w:ascii="Arial" w:hAnsi="Arial" w:cs="Arial"/>
          <w:color w:val="000000"/>
          <w:sz w:val="14"/>
          <w:szCs w:val="14"/>
        </w:rPr>
        <w:t xml:space="preserve"> протекать самопроизвольно (ΔG&lt;0), если они сопровождаются уменьшением энтальпии (ΔH&lt;0) и увеличением энтропии системы (ΔS&gt;0). Если же энтальпия системы увеличивается (ΔH&gt;0), а энтропия уменьшается (Δ</w:t>
      </w:r>
      <w:proofErr w:type="gramStart"/>
      <w:r w:rsidRPr="00E35ED4">
        <w:rPr>
          <w:rFonts w:ascii="Arial" w:hAnsi="Arial" w:cs="Arial"/>
          <w:color w:val="000000"/>
          <w:sz w:val="14"/>
          <w:szCs w:val="14"/>
        </w:rPr>
        <w:t>S&lt;</w:t>
      </w:r>
      <w:proofErr w:type="gramEnd"/>
      <w:r w:rsidRPr="00E35ED4">
        <w:rPr>
          <w:rFonts w:ascii="Arial" w:hAnsi="Arial" w:cs="Arial"/>
          <w:color w:val="000000"/>
          <w:sz w:val="14"/>
          <w:szCs w:val="14"/>
        </w:rPr>
        <w:t xml:space="preserve">0), то такой процесс протекать не может (ΔG&gt;0).  При иных знаках ΔS и ΔН принципиальная возможность протекания процесса определяется соотношением 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</w:rPr>
        <w:t>энтальпийного</w:t>
      </w:r>
      <w:proofErr w:type="spellEnd"/>
      <w:r w:rsidRPr="00E35ED4">
        <w:rPr>
          <w:rFonts w:ascii="Arial" w:hAnsi="Arial" w:cs="Arial"/>
          <w:color w:val="000000"/>
          <w:sz w:val="14"/>
          <w:szCs w:val="14"/>
        </w:rPr>
        <w:t xml:space="preserve"> (ΔH) и 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</w:rPr>
        <w:t>энтропийного</w:t>
      </w:r>
      <w:proofErr w:type="spellEnd"/>
      <w:r w:rsidRPr="00E35ED4">
        <w:rPr>
          <w:rFonts w:ascii="Arial" w:hAnsi="Arial" w:cs="Arial"/>
          <w:color w:val="000000"/>
          <w:sz w:val="14"/>
          <w:szCs w:val="14"/>
        </w:rPr>
        <w:t xml:space="preserve"> (ТΔS) факторов.</w:t>
      </w:r>
    </w:p>
    <w:p w:rsidR="002D0881" w:rsidRPr="00E35ED4" w:rsidRDefault="002D0881" w:rsidP="00B136A1">
      <w:pPr>
        <w:pStyle w:val="a3"/>
        <w:spacing w:before="0" w:beforeAutospacing="0" w:after="0" w:afterAutospacing="0" w:line="0" w:lineRule="atLeast"/>
        <w:rPr>
          <w:rFonts w:ascii="Arial" w:hAnsi="Arial" w:cs="Arial"/>
          <w:color w:val="000000"/>
          <w:sz w:val="14"/>
          <w:szCs w:val="14"/>
        </w:rPr>
      </w:pPr>
      <w:proofErr w:type="gramStart"/>
      <w:r w:rsidRPr="00E35ED4">
        <w:rPr>
          <w:rFonts w:ascii="Arial" w:hAnsi="Arial" w:cs="Arial"/>
          <w:color w:val="000000"/>
          <w:sz w:val="14"/>
          <w:szCs w:val="14"/>
        </w:rPr>
        <w:t>Если  Δ</w:t>
      </w:r>
      <w:proofErr w:type="gramEnd"/>
      <w:r w:rsidRPr="00E35ED4">
        <w:rPr>
          <w:rFonts w:ascii="Arial" w:hAnsi="Arial" w:cs="Arial"/>
          <w:color w:val="000000"/>
          <w:sz w:val="14"/>
          <w:szCs w:val="14"/>
        </w:rPr>
        <w:t xml:space="preserve">Н&gt;0 и ΔS&gt;0, т.е. 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</w:rPr>
        <w:t>энтальпийная</w:t>
      </w:r>
      <w:proofErr w:type="spellEnd"/>
      <w:r w:rsidRPr="00E35ED4">
        <w:rPr>
          <w:rFonts w:ascii="Arial" w:hAnsi="Arial" w:cs="Arial"/>
          <w:color w:val="000000"/>
          <w:sz w:val="14"/>
          <w:szCs w:val="14"/>
        </w:rPr>
        <w:t xml:space="preserve"> составляющая противодействует, а 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</w:rPr>
        <w:t>энтропийная</w:t>
      </w:r>
      <w:proofErr w:type="spellEnd"/>
      <w:r w:rsidRPr="00E35ED4">
        <w:rPr>
          <w:rFonts w:ascii="Arial" w:hAnsi="Arial" w:cs="Arial"/>
          <w:color w:val="000000"/>
          <w:sz w:val="14"/>
          <w:szCs w:val="14"/>
        </w:rPr>
        <w:t xml:space="preserve"> благоприятствует протеканию процесса, то реакция может протекать самопроизвольно за счет 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</w:rPr>
        <w:t>энтропийной</w:t>
      </w:r>
      <w:proofErr w:type="spellEnd"/>
      <w:r w:rsidRPr="00E35ED4">
        <w:rPr>
          <w:rFonts w:ascii="Arial" w:hAnsi="Arial" w:cs="Arial"/>
          <w:color w:val="000000"/>
          <w:sz w:val="14"/>
          <w:szCs w:val="14"/>
        </w:rPr>
        <w:t xml:space="preserve"> составляющей, при условии, что |ΔH|&lt;|TΔS|.</w:t>
      </w:r>
    </w:p>
    <w:p w:rsidR="00D81B21" w:rsidRPr="00E35ED4" w:rsidRDefault="002D088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Если,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энтальпийная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составляющая благоприятствует, а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энтропийная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противодействует протеканию процесса, то реакция может протекать самопроизвольно за счет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энтальпийной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составляющей, при условии, что |ΔH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|&gt;|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TΔS|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15. Закон Гесса - основной закон термохимии. Следствия из закона Гесса.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Термодинамические процессы, в том числе и химические реакции, сопровождаются тепловыми эффектами, т.е. выделением или поглощением теплоты.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Экспериментальным определением и теоретическими расчётами тепловых эффектов процессов, составлением уравнений теплового баланса, изучением химических равновесий занимается раздел химической термодинамики термохимия.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Тепловые эффекты обладают свойствами функций состояния, если процессы являются изохорными или изобарными.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Тепловой эффект изохорного процесса (V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const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) обозначают QV (QV = ΔU), а изобарного (p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const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) -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Qp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Qp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ΔH).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Тепловой эффект процесса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- это количество теплоты, которое поглощается или выделяется в ходе процесса при соблюдении следующих условий: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а) процесс протекает необратимо и является изобарным или изохорным;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б) в системе не совершается никакой работы кроме работы расширения (сжатия) (A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pΔV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lastRenderedPageBreak/>
        <w:t>в) температура исходных веществ и конечных продуктов одинакова.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Закон Гесса.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Тепловой эффект изобарного или изохорного процесса не зависит от пути процесса (промежуточных стадий), а определяется только начальным и конечным состоянием системы.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Первое следствие из закона Гесса: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Формулировка для изобарного процесса. Тепловой эффект химической реакции в стандартных условиях (стандартный тепловой эффект) равен разности суммы стандартных молярных энтальпий сгорания исходных веществ, умноженных на соответствующие стехиометрические коэффициенты, и суммы стандартных молярных энтальпий сгорания продуктов реакции, также умноженных на соответствующие стехиометрические коэффициенты.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ΔrH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ΣνiΔcH°i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(298) -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ΣνjΔcH°j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(298),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ΔrH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 - стандартная энтальпия химической реакции (индекс "r" - первая буква слова "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reaction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");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ΔcH°i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(298) - стандартная молярная энтальпия сгорания i-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го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исходного вещества (индекс "c" - первая буква слова "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combustion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" (сгорание));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ΔcH°j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(298) - стандартная молярная энтальпия сгорания j-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го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продукта реакции;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νi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νj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- стехиометрические коэффициенты в уравнении химической реакции исходных веществ и продуктов реакции соответственно.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Стандартная молярная энтальпия сгорания какого-либо вещества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 это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тепловой эффект реакции сгорания 1 моль вещества в стандартных условиях.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Содержащиеся в составе молекулы этого вещества углерод, водород, азот, галогены, сера превращаются соответственно в CO2, H2O(ж), N2,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HHlg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SO2. Другие элементы окисляются до высших оксидов. Стандартные молярные энтальпии сгорания приведённых здесь продуктов сгорания приняты равными 0.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Пример :Стандартная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молярная энтальпия сгорания метана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°(298)(CH4) - это тепловой эффект следующей реакции: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CH4(г) + 2O2(г) = CO2(г) + 2H2O(ж);                 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°(298)(CH4) = -890,32 кДж/моль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</w:p>
    <w:p w:rsidR="002D088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Пример. Используя стандартные молярные энтальпии сгорания веществ, рассчитать стандартный тепл</w:t>
      </w:r>
      <w:r w:rsidR="002D088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овой эффект следующей реакции:</w:t>
      </w:r>
      <w:r w:rsidR="002D088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CH3COOH(ж) + C2H5</w:t>
      </w:r>
      <w:r w:rsidR="002D088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OH(ж) = CH3COOC2H5(ж) + H2O(ж)</w:t>
      </w:r>
      <w:r w:rsidR="002D088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Стехиометрические коэффициенты каждого участника реакции равны 1.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В справочниках находим стандартные молярные энтальпии сгорания веществ, находящихся в указанном в уравнении реакции агрегатном состоянии: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°(298)(CH3COOH(ж)) = -875,16 кДж/моль;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°(298)(C2H5OH(ж)) = -1367,6 кДж/моль;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°(298)(CH3COOC2H5(ж)) = -2238,54 кДж/моль;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°(298)(H2O(ж)) = 0 кДж/моль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Вычи</w:t>
      </w:r>
      <w:r w:rsidR="002D088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сляем искомый тепловой эффект:</w:t>
      </w:r>
      <w:r w:rsidR="002D088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ΔrH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°(298)(CH3COOH(ж))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°(298)(C2H5OH(ж)) -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°(298)(CH3COOC2H5(ж)) -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ΔcH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°(298)(H2O(ж)) = (-875,16) +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+ (-1367,6) - (-2238,54) - 0 = -4,26 кДж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Второе следствие из закона Гесса: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Формулировка для изобарного процесса. Тепловой эффект химической реакции в стандартных условиях (стандартный тепловой эффект) равен разности суммы стандартных молярных энтальпий образования продуктов реакции, умноженных на соответствующие стехиометрические коэффициенты, и суммы стандартных молярных энтальпий образования исходных веществ, также умноженных на соответствующие стехиометрические коэффициенты.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ΔrH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ΣνiΔfH°i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(298) -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ΣνjΔfH°j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(298),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ΔrH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 - стандартная энтальпия химической реакции (индекс "r" - первая буква слова "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reaction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");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ΔfH°i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(298) - стандартная молярная энтальпия образования i-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го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продукта реакции (индекс "f" - первая буква слова "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formation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" (образование));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ΔfH°j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(298) - стандартная молярная энтальпия образования j-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го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исходного вещества;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νi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νj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- стехиометрические коэффициенты в уравнении химической реакции продуктов реакции и исходных веществ соответственно.</w:t>
      </w:r>
    </w:p>
    <w:p w:rsidR="00E3522E" w:rsidRPr="00E35ED4" w:rsidRDefault="00E3522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E3522E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Стандартная молярная энтальпия образования какого-либо вещества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 это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тепловой эффект реакции образования 1 моль вещества в стандартных условиях из простых веществ. Стандартные молярные энтальпии образования прос</w:t>
      </w:r>
      <w:r w:rsidR="002D088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тых веществ приняты равными 0.</w:t>
      </w:r>
    </w:p>
    <w:p w:rsidR="00D81B21" w:rsidRPr="00E35ED4" w:rsidRDefault="002D088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Например, стандартная молярная энтальпия образования метана </w:t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</w:t>
      </w:r>
      <w:proofErr w:type="gram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298)(</w:t>
      </w:r>
      <w:proofErr w:type="gram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CH4) - это тепл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овой эффект следующей реакции: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C(графит) + 2H2(г) = CH4(г); </w:t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(298)(CH4(г)) = -74,6 кДж/моль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</w:t>
      </w:r>
    </w:p>
    <w:p w:rsidR="00E3522E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Пример</w:t>
      </w:r>
      <w:proofErr w:type="gramStart"/>
      <w:r w:rsidR="002D088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: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.Используя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стандартные молярные энтальпии образования веществ, рассчитать стандартный тепл</w:t>
      </w:r>
      <w:r w:rsidR="002D088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овой эффект следующей реакции:</w:t>
      </w:r>
    </w:p>
    <w:p w:rsidR="00E3522E" w:rsidRPr="00E35ED4" w:rsidRDefault="002D088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br/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CH3COOH(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ж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) + C2H5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OH(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ж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) = CH3COOC2H5(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ж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) + H2O(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ж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)</w:t>
      </w:r>
    </w:p>
    <w:p w:rsidR="00D81B21" w:rsidRPr="00E35ED4" w:rsidRDefault="002D088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Стехиометрические коэффициенты каждо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го участника реакции равны 1.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°(298)(C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H3COOH(ж)) = -483,52 кДж/моль;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8)(C2H5OH(ж)) = -276 кДж/моль;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°(298)(CH3C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OOC2H5(ж)) = -480,57 кДж/моль;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°(298)(H2O(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ж)) = -285,83 кДж/моль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ΔrH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 = </w:t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°(298)(CH3COOC2H5(ж)) + </w:t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°(298)(H2O(ж)) - 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°(298)(CH3COOH(ж)) - </w:t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ΔfH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°(298)(C2H5OH(ж)) = (-480,57) + 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+ (-285,83) - (-483,52) - (-276) = -6,88 кДж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Полученный результат хорошо согласуется с результатом расчёта, проведённого с использованием стандартных энтальпий сгорания веществ 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(-4,24 кДж).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5D366E" w:rsidRPr="00E35ED4" w:rsidRDefault="00E3522E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16. Растворы (</w:t>
      </w:r>
      <w:r w:rsidR="005D366E"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разбавленные, концентрированные, насыщенные, ненасыщенные, перенасыщенные). Вывод формул</w:t>
      </w:r>
      <w:r w:rsidR="00900787"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, примера. Влияни</w:t>
      </w:r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е</w:t>
      </w:r>
      <w:r w:rsidR="00900787"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 различных </w:t>
      </w:r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факторов на степень гидролиза с</w:t>
      </w:r>
      <w:r w:rsidR="00900787"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олей.</w:t>
      </w:r>
    </w:p>
    <w:p w:rsidR="00E3522E" w:rsidRPr="00E35ED4" w:rsidRDefault="00E3522E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</w:p>
    <w:p w:rsidR="00E3522E" w:rsidRPr="00E35ED4" w:rsidRDefault="00E3522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 растворении твердого вещества в воде сначала образуется </w:t>
      </w:r>
      <w:r w:rsidRPr="00E35ED4"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  <w:t>ненасыщенный раствор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в котором возможно растворение следующих порций до тех пор, пока вещество не перестанет переходить в раствор и часть его не останется в виде осадка на дне стакана.</w:t>
      </w:r>
    </w:p>
    <w:p w:rsidR="00E3522E" w:rsidRPr="00E35ED4" w:rsidRDefault="00E3522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 этом образуется </w:t>
      </w:r>
      <w:r w:rsidRPr="00E35ED4"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  <w:t>насыщенный раствор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: между веществом в насыщенном растворе и тем же веществом в осадке устанавливается состояние </w:t>
      </w:r>
      <w:r w:rsidRPr="00E35ED4"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  <w:t>гетерогенного равновесия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</w:t>
      </w:r>
    </w:p>
    <w:p w:rsidR="00E3522E" w:rsidRPr="00E35ED4" w:rsidRDefault="00E3522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KBr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(т)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56A13CAA" wp14:editId="02A1346E">
            <wp:extent cx="476250" cy="190500"/>
            <wp:effectExtent l="0" t="0" r="0" b="0"/>
            <wp:docPr id="1" name="Рисунок 1" descr="http://www.alhimik.ru/teleclass/pictures/imag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alhimik.ru/teleclass/pictures/image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proofErr w:type="spellStart"/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KBr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насыщенный раствор)</w:t>
      </w:r>
    </w:p>
    <w:p w:rsidR="00E3522E" w:rsidRPr="00E35ED4" w:rsidRDefault="00E3522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Частицы растворённого вещества переходят из осадка в раствор и обратно; при этом состав насыщенного раствора остается постоянным при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T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</w:t>
      </w:r>
      <w:proofErr w:type="spellStart"/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const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</w:t>
      </w:r>
    </w:p>
    <w:p w:rsidR="00E3522E" w:rsidRPr="00E35ED4" w:rsidRDefault="00E3522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Иногда приготовление раствора в особых условиях (осторожное охлаждение горячего ненасыщенного раствора) ведет не к насыщенному раствору (с осадком), а к пересыщенному раствору. Такой раствор обычно неустойчив - при введении "затравки" (кристаллика вещества) избыточное количество растворяемого вещества выпадает в осадок, и раствор становится насыщенным.</w:t>
      </w:r>
    </w:p>
    <w:p w:rsidR="00E3522E" w:rsidRPr="00E35ED4" w:rsidRDefault="00E3522E" w:rsidP="00B136A1">
      <w:pPr>
        <w:spacing w:line="0" w:lineRule="atLeast"/>
        <w:rPr>
          <w:rFonts w:ascii="Arial" w:hAnsi="Arial" w:cs="Arial"/>
          <w:color w:val="000000"/>
          <w:sz w:val="14"/>
          <w:szCs w:val="14"/>
          <w:shd w:val="clear" w:color="auto" w:fill="CCFFFF"/>
        </w:rPr>
      </w:pPr>
      <w:r w:rsidRPr="00E35ED4">
        <w:rPr>
          <w:rFonts w:ascii="Arial" w:hAnsi="Arial" w:cs="Arial"/>
          <w:bCs/>
          <w:color w:val="000000"/>
          <w:sz w:val="14"/>
          <w:szCs w:val="14"/>
          <w:shd w:val="clear" w:color="auto" w:fill="CCFFFF"/>
        </w:rPr>
        <w:t>Насыщенные растворы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CCFFFF"/>
        </w:rPr>
        <w:t> </w:t>
      </w:r>
      <w:r w:rsidRPr="00E35ED4">
        <w:rPr>
          <w:rFonts w:ascii="Arial" w:hAnsi="Arial" w:cs="Arial"/>
          <w:color w:val="000000"/>
          <w:sz w:val="14"/>
          <w:szCs w:val="14"/>
          <w:shd w:val="clear" w:color="auto" w:fill="CCFFFF"/>
        </w:rPr>
        <w:t>могут быть как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CCFFFF"/>
        </w:rPr>
        <w:t> </w:t>
      </w:r>
      <w:r w:rsidRPr="00E35ED4">
        <w:rPr>
          <w:rFonts w:ascii="Arial" w:hAnsi="Arial" w:cs="Arial"/>
          <w:bCs/>
          <w:color w:val="000000"/>
          <w:sz w:val="14"/>
          <w:szCs w:val="14"/>
          <w:shd w:val="clear" w:color="auto" w:fill="CCFFFF"/>
        </w:rPr>
        <w:t>концентрированными</w:t>
      </w:r>
      <w:r w:rsidRPr="00E35ED4">
        <w:rPr>
          <w:rFonts w:ascii="Arial" w:hAnsi="Arial" w:cs="Arial"/>
          <w:color w:val="000000"/>
          <w:sz w:val="14"/>
          <w:szCs w:val="14"/>
          <w:shd w:val="clear" w:color="auto" w:fill="CCFFFF"/>
        </w:rPr>
        <w:t>, так и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CCFFFF"/>
        </w:rPr>
        <w:t> </w:t>
      </w:r>
      <w:r w:rsidRPr="00E35ED4">
        <w:rPr>
          <w:rFonts w:ascii="Arial" w:hAnsi="Arial" w:cs="Arial"/>
          <w:bCs/>
          <w:color w:val="000000"/>
          <w:sz w:val="14"/>
          <w:szCs w:val="14"/>
          <w:shd w:val="clear" w:color="auto" w:fill="CCFFFF"/>
        </w:rPr>
        <w:t>разбавленными</w:t>
      </w:r>
      <w:r w:rsidRPr="00E35ED4">
        <w:rPr>
          <w:rFonts w:ascii="Arial" w:hAnsi="Arial" w:cs="Arial"/>
          <w:color w:val="000000"/>
          <w:sz w:val="14"/>
          <w:szCs w:val="14"/>
          <w:shd w:val="clear" w:color="auto" w:fill="CCFFFF"/>
        </w:rPr>
        <w:t>, в зависимости от значения растворимости веществ. Например, насыщенный раствор иодида натрия содержит 179,3 г соли в 100 г воды (20 °С), а насыщенный раствор иодида серебра − только 3,56 · 10</w:t>
      </w:r>
      <w:r w:rsidRPr="00E35ED4">
        <w:rPr>
          <w:rFonts w:ascii="Arial" w:hAnsi="Arial" w:cs="Arial"/>
          <w:color w:val="000000"/>
          <w:sz w:val="14"/>
          <w:szCs w:val="14"/>
          <w:shd w:val="clear" w:color="auto" w:fill="CCFFFF"/>
          <w:vertAlign w:val="superscript"/>
        </w:rPr>
        <w:t>−6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  <w:shd w:val="clear" w:color="auto" w:fill="CCFFFF"/>
        </w:rPr>
        <w:t> </w:t>
      </w:r>
      <w:r w:rsidRPr="00E35ED4">
        <w:rPr>
          <w:rFonts w:ascii="Arial" w:hAnsi="Arial" w:cs="Arial"/>
          <w:color w:val="000000"/>
          <w:sz w:val="14"/>
          <w:szCs w:val="14"/>
          <w:shd w:val="clear" w:color="auto" w:fill="CCFFFF"/>
        </w:rPr>
        <w:t xml:space="preserve">г 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  <w:shd w:val="clear" w:color="auto" w:fill="CCFFFF"/>
        </w:rPr>
        <w:t>AgI</w:t>
      </w:r>
      <w:proofErr w:type="spellEnd"/>
      <w:r w:rsidRPr="00E35ED4">
        <w:rPr>
          <w:rFonts w:ascii="Arial" w:hAnsi="Arial" w:cs="Arial"/>
          <w:color w:val="000000"/>
          <w:sz w:val="14"/>
          <w:szCs w:val="14"/>
          <w:shd w:val="clear" w:color="auto" w:fill="CCFFFF"/>
        </w:rPr>
        <w:t xml:space="preserve"> в 100 г воды (20 °С). В насыщенном концентрированном растворе массы растворенного вещества и растворителя сравнимы между собой, а в насыщенном разбавленном растворе масса растворенного вещества многократно меньше, чем присутствующего растворителя.</w:t>
      </w:r>
    </w:p>
    <w:p w:rsidR="001B28AD" w:rsidRPr="00E35ED4" w:rsidRDefault="002C5EBB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bdr w:val="none" w:sz="0" w:space="0" w:color="auto" w:frame="1"/>
          <w:lang w:eastAsia="ru-RU"/>
        </w:rPr>
        <w:t>Одним</w:t>
      </w:r>
      <w:r w:rsidR="001B28AD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из основных законов химии является закон эквивалентов, открытый в конце 18 века: массы элементов, соединяющихся друг с другом, пропорциональны их эквивалентам: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7D651E4C" wp14:editId="2B484E9C">
            <wp:extent cx="666750" cy="466725"/>
            <wp:effectExtent l="0" t="0" r="0" b="9525"/>
            <wp:docPr id="21" name="Рисунок 21" descr="http://ok-t.ru/studopediaru/baza4/2394135257793.files/image0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://ok-t.ru/studopediaru/baza4/2394135257793.files/image015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где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A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В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– массы взаимодействующих веществ А и В;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и Э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В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– эквиваленты этих веществ.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Эквивалент – это реальная или условная частица, которая в кислотно-основных реакциях ионного обмена равноценна одному атому или одному иону водорода, а в окислительно-восстановительных реакциях одному электрону.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Массу одного моля эквивалента элемента называют молярной массой эквивалента M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Э(X)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 Значение эквивалента веществ зависит от того, в какой конкретной реакции участвует это вещество.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Молярная масса эквивалента химического элемента (M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Э(X)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), а также простых или сложных веществ рассчитывается по формуле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0FFC90F7" wp14:editId="6752027C">
            <wp:extent cx="962025" cy="438150"/>
            <wp:effectExtent l="0" t="0" r="9525" b="0"/>
            <wp:docPr id="20" name="Рисунок 20" descr="http://ok-t.ru/studopediaru/baza4/2394135257793.files/image0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://ok-t.ru/studopediaru/baza4/2394135257793.files/image0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где M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(X)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– молярная масса; вал – суммарная валентность.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Для простых веществ суммарная валентность определяется произведением валентности атома химического элемента и числа атомов. Так, молярная масса эквивалента алюминия составляет M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Э(AI)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=27/3=9 г∙моль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 Молярные массы эквивалента кислорода и водорода следует запомнить, они равны соответственно M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Э(О)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=16/2=8г∙моль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М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Э(Н)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=1/1=1 г 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Молярные массы эквивалента сложных веществ вычисляются по их химическим формулам с учетом происходящих химических реакций.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 сложным веществам относятся оксиды, гидроксиды, соли.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Суммарная валентность </w:t>
      </w: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оксидов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равна произведению валентности кислорода (2) на количество атомов кислорода в молекуле. Суммарная валентность </w:t>
      </w: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гидроксидов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определяется их кислотностью, которая равняется числу замещенных гидроксильных групп. Суммарная валентность </w:t>
      </w: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 xml:space="preserve">кислот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равняется основности данных соединений, которая определятся числом замещенных атомов водорода. Суммарная валентность </w:t>
      </w: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соли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равняется произведению валентности катиона и количества катионов в молекуле, или валентности аниона и количества анионов в молекуле.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Молярная масса эквивалентов сложных веществ может быть определена как сумма молярных масс эквивалентов элементов или условных частиц, образующих данное вещество.</w:t>
      </w:r>
    </w:p>
    <w:p w:rsidR="002C5EBB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Мэ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(оксиды)=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Мэ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(О)+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Мэ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(элемента)=8+Мэ(элемента), т.к.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Мэ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кислорода величина постоянная, равна 8 г∙моль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-1</w:t>
      </w:r>
      <w:r w:rsidR="002C5EBB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</w:t>
      </w:r>
    </w:p>
    <w:p w:rsidR="001B28AD" w:rsidRPr="00E35ED4" w:rsidRDefault="001B28AD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Мэ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(кислота)=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Мэ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(Н)+</w:t>
      </w:r>
      <w:proofErr w:type="spellStart"/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Мэ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кислотного остатка)=1+Мэ(кислотного остатка), т.к.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Мэ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водорода величина постоянная, 1 г∙моль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-1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17. Количественные характеристики гидролиза солей (степень гидролиза, константа гидролиза). Вывод формул, примеры. Влияние различных факторов на степень гидролиза солей.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Гидролиз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обменная реакция ионов солей с водой.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lastRenderedPageBreak/>
        <w:t xml:space="preserve">Количественные характеристики гидролиза: степень гидролиза и константа гидролиза.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― число ионов, подвергшихся гидролизу;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N ― число ионов, способных к гидролизу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αh = 0 ÷ 1Степнь гидролиза: формула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 большинстве случаев степень гидролиза мала.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Так, при молярной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конценбтрации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NH4Cl 0,01%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αh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&lt; 0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,01%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Константа гидролиза по аниону: формула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CN– + H2O → ← HCN + OH–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Константа гидролиза по катиону: формула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NH4+ + H2O →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←  NH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3∙H2O + H+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Константа гидролиза и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по катиону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 по аниону: формула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Уравнение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Факторы, влияющие на степень гидролиза:</w:t>
      </w:r>
    </w:p>
    <w:p w:rsidR="00D81B21" w:rsidRPr="00E35ED4" w:rsidRDefault="00D81B21" w:rsidP="00B136A1">
      <w:pPr>
        <w:numPr>
          <w:ilvl w:val="0"/>
          <w:numId w:val="8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 увеличением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Ka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Kb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 степень гидролиза соли уменьшается</w:t>
      </w:r>
    </w:p>
    <w:p w:rsidR="00D81B21" w:rsidRPr="00E35ED4" w:rsidRDefault="00D81B21" w:rsidP="00B136A1">
      <w:pPr>
        <w:numPr>
          <w:ilvl w:val="0"/>
          <w:numId w:val="8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 увеличением концентрации соли в растворе степень гидролиза соли уменьшается</w:t>
      </w:r>
    </w:p>
    <w:p w:rsidR="00D81B21" w:rsidRPr="00E35ED4" w:rsidRDefault="00D81B21" w:rsidP="00B136A1">
      <w:pPr>
        <w:numPr>
          <w:ilvl w:val="0"/>
          <w:numId w:val="8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 увеличением температуры степень гидролиза соли увеличивается (увеличивается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Kw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</w:t>
      </w:r>
    </w:p>
    <w:p w:rsidR="00D81B21" w:rsidRPr="00E35ED4" w:rsidRDefault="00D81B21" w:rsidP="00B136A1">
      <w:pPr>
        <w:numPr>
          <w:ilvl w:val="0"/>
          <w:numId w:val="8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Добавки кислот</w:t>
      </w:r>
    </w:p>
    <w:p w:rsidR="00D81B21" w:rsidRPr="00E35ED4" w:rsidRDefault="00D81B21" w:rsidP="00B136A1">
      <w:pPr>
        <w:numPr>
          <w:ilvl w:val="0"/>
          <w:numId w:val="8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Добавки щелочей</w:t>
      </w:r>
    </w:p>
    <w:p w:rsidR="00D81B21" w:rsidRPr="00E35ED4" w:rsidRDefault="00D81B21" w:rsidP="00B136A1">
      <w:pPr>
        <w:numPr>
          <w:ilvl w:val="0"/>
          <w:numId w:val="8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Добавки солей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B28AD" w:rsidRPr="00E35ED4" w:rsidRDefault="001B28AD" w:rsidP="00B136A1">
      <w:pPr>
        <w:numPr>
          <w:ilvl w:val="0"/>
          <w:numId w:val="23"/>
        </w:numPr>
        <w:shd w:val="clear" w:color="auto" w:fill="FFFFFF"/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Наиболее распространенный способ выражения концентрации растворов </w:t>
      </w:r>
      <w:proofErr w:type="gram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–  </w:t>
      </w:r>
      <w:r w:rsidRPr="00E35ED4">
        <w:rPr>
          <w:rFonts w:ascii="Arial" w:eastAsia="Times New Roman" w:hAnsi="Arial" w:cs="Arial"/>
          <w:bCs/>
          <w:sz w:val="14"/>
          <w:szCs w:val="14"/>
          <w:lang w:eastAsia="ru-RU"/>
        </w:rPr>
        <w:t>молярная</w:t>
      </w:r>
      <w:proofErr w:type="gramEnd"/>
      <w:r w:rsidRPr="00E35ED4">
        <w:rPr>
          <w:rFonts w:ascii="Arial" w:eastAsia="Times New Roman" w:hAnsi="Arial" w:cs="Arial"/>
          <w:bCs/>
          <w:sz w:val="14"/>
          <w:szCs w:val="14"/>
          <w:lang w:eastAsia="ru-RU"/>
        </w:rPr>
        <w:t xml:space="preserve"> концентрация растворов или </w:t>
      </w:r>
      <w:proofErr w:type="spellStart"/>
      <w:r w:rsidRPr="00E35ED4">
        <w:rPr>
          <w:rFonts w:ascii="Arial" w:eastAsia="Times New Roman" w:hAnsi="Arial" w:cs="Arial"/>
          <w:bCs/>
          <w:sz w:val="14"/>
          <w:szCs w:val="14"/>
          <w:lang w:eastAsia="ru-RU"/>
        </w:rPr>
        <w:t>молярность</w:t>
      </w:r>
      <w:proofErr w:type="spellEnd"/>
      <w:r w:rsidRPr="00E35ED4">
        <w:rPr>
          <w:rFonts w:ascii="Arial" w:eastAsia="Times New Roman" w:hAnsi="Arial" w:cs="Arial"/>
          <w:bCs/>
          <w:sz w:val="14"/>
          <w:szCs w:val="14"/>
          <w:lang w:eastAsia="ru-RU"/>
        </w:rPr>
        <w:t>. 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Она определяется как количество молей </w:t>
      </w:r>
      <w:r w:rsidRPr="00E35ED4">
        <w:rPr>
          <w:rFonts w:ascii="Arial" w:eastAsia="Times New Roman" w:hAnsi="Arial" w:cs="Arial"/>
          <w:i/>
          <w:iCs/>
          <w:sz w:val="14"/>
          <w:szCs w:val="14"/>
          <w:lang w:eastAsia="ru-RU"/>
        </w:rPr>
        <w:t>n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 растворенного вещества в одном литре раствора </w:t>
      </w:r>
      <w:r w:rsidRPr="00E35ED4">
        <w:rPr>
          <w:rFonts w:ascii="Arial" w:eastAsia="Times New Roman" w:hAnsi="Arial" w:cs="Arial"/>
          <w:i/>
          <w:iCs/>
          <w:sz w:val="14"/>
          <w:szCs w:val="14"/>
          <w:lang w:eastAsia="ru-RU"/>
        </w:rPr>
        <w:t>V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:</w:t>
      </w:r>
    </w:p>
    <w:p w:rsidR="001B28AD" w:rsidRPr="00E35ED4" w:rsidRDefault="001B28AD" w:rsidP="00B136A1">
      <w:pPr>
        <w:shd w:val="clear" w:color="auto" w:fill="FFFFFF"/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>С</w:t>
      </w:r>
      <w:r w:rsidRPr="00E35ED4">
        <w:rPr>
          <w:rFonts w:ascii="Arial" w:eastAsia="Times New Roman" w:hAnsi="Arial" w:cs="Arial"/>
          <w:sz w:val="14"/>
          <w:szCs w:val="14"/>
          <w:vertAlign w:val="subscript"/>
          <w:lang w:eastAsia="ru-RU"/>
        </w:rPr>
        <w:t>м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 = </w:t>
      </w:r>
      <w:r w:rsidRPr="00E35ED4">
        <w:rPr>
          <w:rFonts w:ascii="Arial" w:eastAsia="Times New Roman" w:hAnsi="Arial" w:cs="Arial"/>
          <w:i/>
          <w:iCs/>
          <w:sz w:val="14"/>
          <w:szCs w:val="14"/>
          <w:lang w:eastAsia="ru-RU"/>
        </w:rPr>
        <w:t>n/V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, моль/л (моль ·л</w:t>
      </w:r>
      <w:r w:rsidRPr="00E35ED4">
        <w:rPr>
          <w:rFonts w:ascii="Arial" w:eastAsia="Times New Roman" w:hAnsi="Arial" w:cs="Arial"/>
          <w:sz w:val="14"/>
          <w:szCs w:val="14"/>
          <w:vertAlign w:val="superscript"/>
          <w:lang w:eastAsia="ru-RU"/>
        </w:rPr>
        <w:t>-</w:t>
      </w:r>
      <w:proofErr w:type="gramStart"/>
      <w:r w:rsidRPr="00E35ED4">
        <w:rPr>
          <w:rFonts w:ascii="Arial" w:eastAsia="Times New Roman" w:hAnsi="Arial" w:cs="Arial"/>
          <w:sz w:val="14"/>
          <w:szCs w:val="14"/>
          <w:vertAlign w:val="superscript"/>
          <w:lang w:eastAsia="ru-RU"/>
        </w:rPr>
        <w:t>1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 )</w:t>
      </w:r>
      <w:proofErr w:type="gramEnd"/>
    </w:p>
    <w:p w:rsidR="001B28AD" w:rsidRPr="00E35ED4" w:rsidRDefault="00B136A1" w:rsidP="00B136A1">
      <w:pPr>
        <w:pStyle w:val="a7"/>
        <w:numPr>
          <w:ilvl w:val="0"/>
          <w:numId w:val="23"/>
        </w:numPr>
        <w:shd w:val="clear" w:color="auto" w:fill="FFFFFF"/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hyperlink r:id="rId30" w:history="1">
        <w:r w:rsidR="001B28AD" w:rsidRPr="00E35ED4">
          <w:rPr>
            <w:rFonts w:ascii="Arial" w:eastAsia="Times New Roman" w:hAnsi="Arial" w:cs="Arial"/>
            <w:bCs/>
            <w:sz w:val="14"/>
            <w:szCs w:val="14"/>
            <w:lang w:eastAsia="ru-RU"/>
          </w:rPr>
          <w:t>Молярная масса эквивалента</w:t>
        </w:r>
      </w:hyperlink>
      <w:r w:rsidR="001B28AD" w:rsidRPr="00E35ED4">
        <w:rPr>
          <w:rFonts w:ascii="Arial" w:eastAsia="Times New Roman" w:hAnsi="Arial" w:cs="Arial"/>
          <w:sz w:val="14"/>
          <w:szCs w:val="14"/>
          <w:lang w:eastAsia="ru-RU"/>
        </w:rPr>
        <w:t> вещества х. Это масса 1 моля эквивалента этого вещества, равная произведению фактора эквивалентности на молярную массу вещества х:</w:t>
      </w:r>
    </w:p>
    <w:p w:rsidR="001B28AD" w:rsidRPr="00E35ED4" w:rsidRDefault="001B28AD" w:rsidP="00B136A1">
      <w:pPr>
        <w:shd w:val="clear" w:color="auto" w:fill="FFFFFF"/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М</w:t>
      </w:r>
      <w:r w:rsidRPr="00E35ED4">
        <w:rPr>
          <w:rFonts w:ascii="Arial" w:eastAsia="Times New Roman" w:hAnsi="Arial" w:cs="Arial"/>
          <w:sz w:val="14"/>
          <w:szCs w:val="14"/>
          <w:vertAlign w:val="subscript"/>
          <w:lang w:eastAsia="ru-RU"/>
        </w:rPr>
        <w:t>э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 = </w:t>
      </w: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f</w:t>
      </w:r>
      <w:r w:rsidRPr="00E35ED4">
        <w:rPr>
          <w:rFonts w:ascii="Arial" w:eastAsia="Times New Roman" w:hAnsi="Arial" w:cs="Arial"/>
          <w:sz w:val="14"/>
          <w:szCs w:val="14"/>
          <w:vertAlign w:val="subscript"/>
          <w:lang w:eastAsia="ru-RU"/>
        </w:rPr>
        <w:t>экв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>· М(х)</w:t>
      </w:r>
    </w:p>
    <w:p w:rsidR="001B28AD" w:rsidRPr="00E35ED4" w:rsidRDefault="001B28AD" w:rsidP="00B136A1">
      <w:pPr>
        <w:numPr>
          <w:ilvl w:val="0"/>
          <w:numId w:val="24"/>
        </w:numPr>
        <w:shd w:val="clear" w:color="auto" w:fill="FFFFFF"/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Cs/>
          <w:sz w:val="14"/>
          <w:szCs w:val="14"/>
          <w:lang w:eastAsia="ru-RU"/>
        </w:rPr>
        <w:t>Процентная концентрация раствора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 </w:t>
      </w:r>
      <w:r w:rsidRPr="00E35ED4">
        <w:rPr>
          <w:rFonts w:ascii="Arial" w:eastAsia="Times New Roman" w:hAnsi="Arial" w:cs="Arial"/>
          <w:bCs/>
          <w:sz w:val="14"/>
          <w:szCs w:val="14"/>
          <w:lang w:eastAsia="ru-RU"/>
        </w:rPr>
        <w:t>или массовая доля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 показывает сколько единиц массы растворенного вещества содержится в 100 единицах массы раствора. Это отношение массы m (х) вещества x к общей массе m раствора или смеси веществ:</w:t>
      </w:r>
    </w:p>
    <w:p w:rsidR="001B28AD" w:rsidRPr="00E35ED4" w:rsidRDefault="001B28AD" w:rsidP="00B136A1">
      <w:pPr>
        <w:shd w:val="clear" w:color="auto" w:fill="FFFFFF"/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>ω (х) = m (х)/m,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18. Гидролиз. Основные типы гидролиза. Обратимый и необратимый гидролиз.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Гидролиз – обменная реакция ионов солей с водой.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Обязательное условие гидролиза – образование слабых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кислот или слабых оснований.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MA + H2O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→  MOH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+ HA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A– + H2O →  HA + OH– слабая кислота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MA + H2O → MOH + HA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M+ + H2O → MOH + H+ слабое основание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Типы гидролиза: по катиону; по аниону; по катиону и по аниону.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Гидролизу по катиону подвергаются соли сильной кислоты и слабого основания.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NH4Cl +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H2O  →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  NH3∙H2O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HCl</w:t>
      </w:r>
      <w:proofErr w:type="spell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4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 xml:space="preserve">+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+ H2O → NH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3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*H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 + 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        </w:t>
      </w:r>
      <w:proofErr w:type="spellStart"/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&lt;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7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Гидролизу по аниону подвергаются соли слабой кислоты и сильного основания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Na3PO4 + H2O →   NaH2PO4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NaOH</w:t>
      </w:r>
      <w:proofErr w:type="spell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PO4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3-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+ H2O → HPO4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2-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+ 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    pH&gt;7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Гидролизу и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по катиону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 по аниону подвергаются соли, образованные слабыми кислотами и основаниями. Гидролиз таких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солей протекает глубже, чем при гидролизе соли только по катиону или только по аниону.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(NH4)2S + H2O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→  NH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3∙H2O + NH4HS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2NH4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+ S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2-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+ H2O → NH3*H2O + HS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     pH&gt;7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[</w:t>
      </w:r>
      <w:proofErr w:type="spellStart"/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pKa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HS-) = 14.7;   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pKb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(NH3∙H2O) = 4.75]</w:t>
      </w:r>
    </w:p>
    <w:p w:rsidR="00D81B21" w:rsidRPr="00E35ED4" w:rsidRDefault="00D81B21" w:rsidP="00B136A1">
      <w:pPr>
        <w:numPr>
          <w:ilvl w:val="0"/>
          <w:numId w:val="9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Чем слабее кислота или основание, тем сильнее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гидролизуются их соли.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Необратимый гидролиз – частный случай гидролиза и по катиону и по аниону (наблюдается редко)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Al2S3 + 6H2O →   2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Al(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OH)3↓ + 3H2S↑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Cr2S3 + 6H2O → 2Cr(OH)3 ↓ + 3H2S↑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Совместный гидролиз: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Одна из солей гидролизуется по катиону, а другая ― по аниону.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Совместному гидролизу подвергаются соли металлов со степенями окисления +II или +III.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Совместный гидролиз практически необратим, так как образующиеся при этом ионы H+ и OH– превращаются в молекулы слабого электролита ― воды.</w:t>
      </w:r>
    </w:p>
    <w:p w:rsidR="00E63B43" w:rsidRPr="00E35ED4" w:rsidRDefault="00E63B4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2C5EBB" w:rsidP="00B136A1">
      <w:pPr>
        <w:spacing w:line="0" w:lineRule="atLeast"/>
        <w:contextualSpacing/>
        <w:rPr>
          <w:rFonts w:ascii="Arial" w:eastAsia="Times New Roman" w:hAnsi="Arial" w:cs="Arial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M+ + H2O  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sym w:font="Wingdings" w:char="F0E0"/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 xml:space="preserve"> 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 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 MOH + H+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br/>
        <w:t>A – + H2O   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sym w:font="Wingdings" w:char="F0E0"/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 xml:space="preserve"> </w:t>
      </w:r>
      <w:r w:rsidR="00483C4E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 xml:space="preserve">  HA + OH– </w:t>
      </w:r>
      <w:r w:rsidR="00483C4E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br/>
        <w:t>H+ + OH–  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  </w:t>
      </w:r>
      <w:r w:rsidR="00483C4E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sym w:font="Wingdings" w:char="F0E0"/>
      </w:r>
      <w:r w:rsidR="00483C4E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 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 xml:space="preserve"> H2O 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br/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br/>
        <w:t>2CrCl3 + 3Na2CO3 + 3H2O = 2</w:t>
      </w:r>
      <w:proofErr w:type="gram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Cr(</w:t>
      </w:r>
      <w:proofErr w:type="gram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OH)3 + 3CO2 + 6NaCl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br/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br/>
        <w:t>2AlCl3 + 3Na2S + 6H2O = 2Al(OH)3 + 3H2S + 6NaCl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br/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br/>
        <w:t>2CuCl2 + 2Na2CO3 + H2O = (</w:t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CuOH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)2CO3 + CO2 + 4NaCl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19. Растворы слабых электролитов. Константа ионизации. Ступенчатый характер ионизации. Смещение ионных равновесий в растворах слабых кислот и оснований.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Электролиты в растворах и расплавах распадаются на ионы. Процесс распада молекул электролита на ионы называется электролитической диссоциацией.   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numPr>
          <w:ilvl w:val="0"/>
          <w:numId w:val="10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Сильные электролиты полностью диссоциируют на ионы</w:t>
      </w:r>
    </w:p>
    <w:p w:rsidR="008C5E40" w:rsidRPr="00E35ED4" w:rsidRDefault="00D81B21" w:rsidP="00B136A1">
      <w:pPr>
        <w:numPr>
          <w:ilvl w:val="0"/>
          <w:numId w:val="10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Слабые электролиты дисс</w:t>
      </w:r>
      <w:r w:rsidR="008C5E40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оциируют на ионы лишь частично</w:t>
      </w:r>
      <w:r w:rsidR="008C5E40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</w:p>
    <w:p w:rsidR="00D81B21" w:rsidRPr="00E35ED4" w:rsidRDefault="00D81B21" w:rsidP="00B136A1">
      <w:pPr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Степень диссоциации: α= N/N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0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N – число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продиссоциировавших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молекул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N0 – число молекул до диссоциации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α = 0 ÷ 1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Кислотно-основные равновесия слабых электролитов:</w:t>
      </w:r>
    </w:p>
    <w:p w:rsidR="00D81B21" w:rsidRPr="00E35ED4" w:rsidRDefault="00D81B21" w:rsidP="00B136A1">
      <w:pPr>
        <w:numPr>
          <w:ilvl w:val="0"/>
          <w:numId w:val="11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Кислоты диссоциируют с образованием ионов H+ (являются донором протонов)</w:t>
      </w:r>
    </w:p>
    <w:p w:rsidR="00D81B21" w:rsidRPr="00E35ED4" w:rsidRDefault="00D81B21" w:rsidP="00B136A1">
      <w:pPr>
        <w:numPr>
          <w:ilvl w:val="0"/>
          <w:numId w:val="11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Основания диссоциируют с образованием ионов OH- (являются донором гидроксид-ионов)</w:t>
      </w:r>
    </w:p>
    <w:p w:rsidR="00D81B21" w:rsidRPr="00E35ED4" w:rsidRDefault="00D81B21" w:rsidP="00B136A1">
      <w:pPr>
        <w:numPr>
          <w:ilvl w:val="0"/>
          <w:numId w:val="11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Основания присоединяют ионы H+ (являются акцепторами протонов)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*Чем сильнее кислота (основание) тем больше Ка (Кб), и тем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меньще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рКа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рКб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). </w:t>
      </w:r>
    </w:p>
    <w:p w:rsidR="002458BE" w:rsidRP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sz w:val="14"/>
          <w:szCs w:val="14"/>
          <w:lang w:eastAsia="ru-RU"/>
        </w:rPr>
        <w:object w:dxaOrig="1440" w:dyaOrig="1440" w14:anchorId="7EDBC706">
          <v:shape id="_x0000_s1033" type="#_x0000_t75" style="position:absolute;margin-left:105.2pt;margin-top:1.25pt;width:134.5pt;height:35pt;z-index:2516654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" filled="t">
            <v:fill r:id="rId31" o:title="" recolor="t" rotate="t" type="tile"/>
            <v:imagedata r:id="rId32" o:title=""/>
          </v:shape>
          <o:OLEObject Type="Embed" ProgID="Equation.3" ShapeID="_x0000_s1033" DrawAspect="Content" ObjectID="_1592557752" r:id="rId33"/>
        </w:objec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object w:dxaOrig="1440" w:dyaOrig="1440" w14:anchorId="621A7768">
          <v:shape id="_x0000_s1032" type="#_x0000_t75" style="position:absolute;margin-left:-.8pt;margin-top:1.25pt;width:103.75pt;height:35pt;z-index:25166438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" filled="t">
            <v:fill r:id="rId34" o:title="" recolor="t" rotate="t" type="tile"/>
            <v:imagedata r:id="rId35" o:title=""/>
          </v:shape>
          <o:OLEObject Type="Embed" ProgID="Equation.3" ShapeID="_x0000_s1032" DrawAspect="Content" ObjectID="_1592557753" r:id="rId36"/>
        </w:object>
      </w:r>
    </w:p>
    <w:p w:rsidR="002458BE" w:rsidRPr="00E35ED4" w:rsidRDefault="002458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2458BE" w:rsidRPr="00E35ED4" w:rsidRDefault="002458B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2458BE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</w:p>
    <w:p w:rsidR="002458BE" w:rsidRPr="00E35ED4" w:rsidRDefault="002458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2458BE" w:rsidRDefault="00E35ED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object w:dxaOrig="1440" w:dyaOrig="1440" w14:anchorId="783F0123">
          <v:shape id="Object 5" o:spid="_x0000_s1031" type="#_x0000_t75" style="position:absolute;margin-left:114.45pt;margin-top:.75pt;width:119.25pt;height:47.65pt;z-index:25166336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">
            <v:imagedata r:id="rId37" o:title=""/>
          </v:shape>
          <o:OLEObject Type="Embed" ProgID="Unknown" ShapeID="Object 5" DrawAspect="Content" ObjectID="_1592557754" r:id="rId38"/>
        </w:object>
      </w:r>
      <w:r w:rsidRPr="00E35ED4">
        <w:rPr>
          <w:rFonts w:ascii="Arial" w:eastAsia="Times New Roman" w:hAnsi="Arial" w:cs="Arial"/>
          <w:noProof/>
          <w:sz w:val="14"/>
          <w:szCs w:val="14"/>
          <w:lang w:eastAsia="ru-RU"/>
        </w:rPr>
        <w:object w:dxaOrig="1440" w:dyaOrig="1440" w14:anchorId="01712956">
          <v:shape id="Object 6" o:spid="_x0000_s1030" type="#_x0000_t75" style="position:absolute;margin-left:8.7pt;margin-top:1.5pt;width:118.75pt;height:47.65pt;z-index:2516623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">
            <v:imagedata r:id="rId39" o:title=""/>
          </v:shape>
          <o:OLEObject Type="Embed" ProgID="Unknown" ShapeID="Object 6" DrawAspect="Content" ObjectID="_1592557755" r:id="rId40"/>
        </w:object>
      </w: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E35ED4" w:rsidRPr="00E35ED4" w:rsidRDefault="00E35ED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2458BE" w:rsidRPr="00E35ED4" w:rsidRDefault="002458B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Ионизация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многоосновн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кислот: многоосновные кислоты образуют кислые соли. </w:t>
      </w:r>
    </w:p>
    <w:p w:rsidR="002458BE" w:rsidRPr="00E35ED4" w:rsidRDefault="002458B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Ионизация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многокислотных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оснований: образуют основные соли</w:t>
      </w:r>
    </w:p>
    <w:p w:rsidR="001B28AD" w:rsidRPr="00E35ED4" w:rsidRDefault="00E3522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Пример:</w:t>
      </w:r>
    </w:p>
    <w:p w:rsidR="008C5E40" w:rsidRP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object w:dxaOrig="1440" w:dyaOrig="1440" w14:anchorId="5AC6CB26">
          <v:shape id="_x0000_s1029" type="#_x0000_t75" style="position:absolute;margin-left:102.2pt;margin-top:1.45pt;width:151.8pt;height:60.35pt;z-index:2516613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" filled="t">
            <v:fill r:id="rId41" o:title="" recolor="t" rotate="t" type="tile"/>
            <v:imagedata r:id="rId42" o:title=""/>
          </v:shape>
          <o:OLEObject Type="Embed" ProgID="Unknown" ShapeID="_x0000_s1029" DrawAspect="Content" ObjectID="_1592557756" r:id="rId43"/>
        </w:objec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object w:dxaOrig="1440" w:dyaOrig="1440" w14:anchorId="6AFB814B">
          <v:shape id="_x0000_s1028" type="#_x0000_t75" style="position:absolute;margin-left:-.8pt;margin-top:1.45pt;width:103.75pt;height:85.2pt;z-index:25166028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" filled="t" fillcolor="#c4d0de">
            <v:fill color2="#ecf0f4" rotate="t" focusposition=".5,.5" focussize="" colors="0 #c4d0de;.5 #d9e1e9;1 #ecf0f4" focus="100%" type="gradientRadial"/>
            <v:imagedata r:id="rId44" o:title=""/>
          </v:shape>
          <o:OLEObject Type="Embed" ProgID="Unknown" ShapeID="_x0000_s1028" DrawAspect="Content" ObjectID="_1592557757" r:id="rId45"/>
        </w:object>
      </w:r>
    </w:p>
    <w:p w:rsidR="002C5EBB" w:rsidRPr="00E35ED4" w:rsidRDefault="002C5EBB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2C5EBB" w:rsidRDefault="002C5EBB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P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2C5EBB" w:rsidRPr="00E35ED4" w:rsidRDefault="002C5EBB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Смещение равновесий в растворах слабых электролитов: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Смесь слабой и сильной кислот (CH3COOH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HCl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</w:t>
      </w:r>
    </w:p>
    <w:p w:rsidR="00D81B21" w:rsidRP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sz w:val="14"/>
          <w:szCs w:val="14"/>
          <w:lang w:eastAsia="ru-RU"/>
        </w:rPr>
        <w:object w:dxaOrig="1440" w:dyaOrig="1440" w14:anchorId="7A96E687">
          <v:shape id="_x0000_s1034" type="#_x0000_t75" style="position:absolute;margin-left:-.8pt;margin-top:4.4pt;width:154pt;height:26.65pt;z-index:25166643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">
            <v:imagedata r:id="rId46" o:title=""/>
          </v:shape>
          <o:OLEObject Type="Embed" ProgID="Unknown" ShapeID="_x0000_s1034" DrawAspect="Content" ObjectID="_1592557758" r:id="rId47"/>
        </w:object>
      </w:r>
    </w:p>
    <w:p w:rsidR="002458BE" w:rsidRPr="00E35ED4" w:rsidRDefault="002458B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2458BE" w:rsidRPr="00E35ED4" w:rsidRDefault="002458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1E2709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sz w:val="14"/>
          <w:szCs w:val="14"/>
          <w:lang w:eastAsia="ru-RU"/>
        </w:rPr>
        <w:object w:dxaOrig="1440" w:dyaOrig="1440" w14:anchorId="1DEE57E0">
          <v:shape id="_x0000_s1035" type="#_x0000_t75" style="position:absolute;margin-left:0;margin-top:1.65pt;width:143.25pt;height:26.35pt;z-index:25166745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">
            <v:imagedata r:id="rId48" o:title=""/>
          </v:shape>
          <o:OLEObject Type="Embed" ProgID="Equation.3" ShapeID="_x0000_s1035" DrawAspect="Content" ObjectID="_1592557759" r:id="rId49"/>
        </w:object>
      </w: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2458BE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[H+] = c1(H+) + c2(H+)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c1(H+) – концентрация ионов H+, образовавшихся из уксусной кислоты;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   c1(H+) = [CH3COO-]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c2(H+) - концентрация ионов H+, образовавшихся из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HCl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;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   c2(H+) = c(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HCl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[CH3COOH] ≈ c(CH3COOH)</w:t>
      </w:r>
    </w:p>
    <w:p w:rsidR="002C5EBB" w:rsidRPr="00E35ED4" w:rsidRDefault="002C5EBB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20. Растворы сильных электролитов. Понятие об активности ионов, коэффициенте активности, ионной силе раствора.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Электролиты в растворах и расплавах распадаются на ионы. Процесс распада молекул электролита на ионы называется электролитической диссоциацией. </w:t>
      </w:r>
    </w:p>
    <w:p w:rsidR="00D81B21" w:rsidRPr="00E35ED4" w:rsidRDefault="00D81B21" w:rsidP="00B136A1">
      <w:pPr>
        <w:numPr>
          <w:ilvl w:val="0"/>
          <w:numId w:val="12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Сильные электролиты полностью диссоциируют на ионы</w:t>
      </w:r>
    </w:p>
    <w:p w:rsidR="00D81B21" w:rsidRPr="00E35ED4" w:rsidRDefault="00D81B21" w:rsidP="00B136A1">
      <w:pPr>
        <w:numPr>
          <w:ilvl w:val="0"/>
          <w:numId w:val="13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Слабые электролиты диссоциируют на ионы лишь частично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Степень диссоциации: α= N/N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0</w:t>
      </w: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sz w:val="14"/>
          <w:szCs w:val="14"/>
          <w:lang w:eastAsia="ru-RU"/>
        </w:rPr>
        <w:object w:dxaOrig="1440" w:dyaOrig="1440" w14:anchorId="4B971E02">
          <v:shape id="_x0000_s1037" type="#_x0000_t75" style="position:absolute;margin-left:0;margin-top:23.45pt;width:124pt;height:44pt;z-index:251669504;visibility:visible">
            <v:imagedata r:id="rId50" o:title=""/>
          </v:shape>
          <o:OLEObject Type="Embed" ProgID="Equation.3" ShapeID="_x0000_s1037" DrawAspect="Content" ObjectID="_1592557760" r:id="rId51"/>
        </w:objec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N – число </w:t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продиссоциировавших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молекул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N0 – число молекул до диссоциации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α = 0 ÷ 1</w:t>
      </w: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E35ED4" w:rsidRDefault="00E35ED4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Коэффициент активности зависит от заряда иона и ионной силы раствора и температуры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Он не зависит от природы ионов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Предельный закон Дебая-Хюккеля (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I&lt;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0,01)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E35ED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Theme="minorEastAsia" w:hAnsi="Arial" w:cs="Arial"/>
          <w:i/>
          <w:iCs/>
          <w:noProof/>
          <w:color w:val="000000" w:themeColor="text1"/>
          <w:sz w:val="14"/>
          <w:szCs w:val="14"/>
          <w:lang w:eastAsia="ru-RU"/>
        </w:rPr>
        <w:object w:dxaOrig="1440" w:dyaOrig="1440" w14:anchorId="3AA8EA0B">
          <v:shape id="_x0000_s1036" type="#_x0000_t75" style="position:absolute;margin-left:0;margin-top:70.25pt;width:168.95pt;height:31pt;z-index:251668480;visibility:visible">
            <v:imagedata r:id="rId52" o:title=""/>
          </v:shape>
          <o:OLEObject Type="Embed" ProgID="Equation.3" ShapeID="_x0000_s1036" DrawAspect="Content" ObjectID="_1592557761" r:id="rId53"/>
        </w:objec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α = 1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Ионы </w:t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электростатически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взаимодействуют друг с другом, образуя ионные </w:t>
      </w:r>
      <w:proofErr w:type="spellStart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ассоциаты</w:t>
      </w:r>
      <w:proofErr w:type="spellEnd"/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(ионные пары, тройники и т.п.).               a(X) = γ(X)c(X)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a(X) – активность иона X (эффективная, кажущаяся концентрация), моль/л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c(X) – молярная концентрация иона X, моль/л</w:t>
      </w:r>
      <w:r w:rsidR="00D81B21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γ(X) – коэффициент активности иона X</w:t>
      </w:r>
    </w:p>
    <w:p w:rsidR="00D81B21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C32E84" w:rsidRDefault="00C32E8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C32E84" w:rsidRDefault="00C32E8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C32E84" w:rsidRDefault="00C32E8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C32E84" w:rsidRPr="00FA4A29" w:rsidRDefault="00C32E8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3B4EF0F6" wp14:editId="5E7ECFE7">
            <wp:extent cx="2320923" cy="1492023"/>
            <wp:effectExtent l="0" t="0" r="3810" b="0"/>
            <wp:docPr id="2" name="Рисунок 2" descr="https://lh3.googleusercontent.com/T36ntNsbQ5S8b4AT1cGDR1gdYHCcQcPa8q02mkF14LAdrG-ZeuWunZtYJtVE3OE4i_Weaiuh6GeIXqSrwQBYFS7Kxub7nb2evpmy5dG4BszIA3nHpdbxq62-JrQrquIDxW6lB7O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T36ntNsbQ5S8b4AT1cGDR1gdYHCcQcPa8q02mkF14LAdrG-ZeuWunZtYJtVE3OE4i_Weaiuh6GeIXqSrwQBYFS7Kxub7nb2evpmy5dG4BszIA3nHpdbxq62-JrQrquIDxW6lB7Ob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973" cy="149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58BE" w:rsidRPr="00E35ED4" w:rsidRDefault="002458B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>Ионная сил:</w:t>
      </w:r>
    </w:p>
    <w:p w:rsidR="002458BE" w:rsidRPr="00E35ED4" w:rsidRDefault="002458BE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eastAsiaTheme="minorEastAsia" w:hAnsi="Arial" w:cs="Arial"/>
          <w:i/>
          <w:iCs/>
          <w:color w:val="000000" w:themeColor="text1"/>
          <w:sz w:val="14"/>
          <w:szCs w:val="14"/>
        </w:rPr>
        <w:t xml:space="preserve"> </w:t>
      </w:r>
      <w:r w:rsidRPr="00E35ED4">
        <w:rPr>
          <w:rFonts w:ascii="Arial" w:eastAsia="Times New Roman" w:hAnsi="Arial" w:cs="Arial"/>
          <w:i/>
          <w:iCs/>
          <w:sz w:val="14"/>
          <w:szCs w:val="14"/>
          <w:lang w:val="en-US"/>
        </w:rPr>
        <w:t>c</w:t>
      </w:r>
      <w:r w:rsidRPr="00E35ED4">
        <w:rPr>
          <w:rFonts w:ascii="Arial" w:eastAsia="Times New Roman" w:hAnsi="Arial" w:cs="Arial"/>
          <w:sz w:val="14"/>
          <w:szCs w:val="14"/>
        </w:rPr>
        <w:t>(</w:t>
      </w:r>
      <w:r w:rsidRPr="00E35ED4">
        <w:rPr>
          <w:rFonts w:ascii="Arial" w:eastAsia="Times New Roman" w:hAnsi="Arial" w:cs="Arial"/>
          <w:sz w:val="14"/>
          <w:szCs w:val="14"/>
          <w:lang w:val="en-US"/>
        </w:rPr>
        <w:t>A</w:t>
      </w:r>
      <w:r w:rsidRPr="00E35ED4">
        <w:rPr>
          <w:rFonts w:ascii="Arial" w:eastAsia="Times New Roman" w:hAnsi="Arial" w:cs="Arial"/>
          <w:sz w:val="14"/>
          <w:szCs w:val="14"/>
        </w:rPr>
        <w:t xml:space="preserve">), </w:t>
      </w:r>
      <w:r w:rsidRPr="00E35ED4">
        <w:rPr>
          <w:rFonts w:ascii="Arial" w:eastAsia="Times New Roman" w:hAnsi="Arial" w:cs="Arial"/>
          <w:i/>
          <w:iCs/>
          <w:sz w:val="14"/>
          <w:szCs w:val="14"/>
          <w:lang w:val="en-US"/>
        </w:rPr>
        <w:t>c</w:t>
      </w:r>
      <w:r w:rsidRPr="00E35ED4">
        <w:rPr>
          <w:rFonts w:ascii="Arial" w:eastAsia="Times New Roman" w:hAnsi="Arial" w:cs="Arial"/>
          <w:sz w:val="14"/>
          <w:szCs w:val="14"/>
        </w:rPr>
        <w:t>(</w:t>
      </w:r>
      <w:r w:rsidRPr="00E35ED4">
        <w:rPr>
          <w:rFonts w:ascii="Arial" w:eastAsia="Times New Roman" w:hAnsi="Arial" w:cs="Arial"/>
          <w:sz w:val="14"/>
          <w:szCs w:val="14"/>
          <w:lang w:val="en-US"/>
        </w:rPr>
        <w:t>B</w:t>
      </w:r>
      <w:r w:rsidRPr="00E35ED4">
        <w:rPr>
          <w:rFonts w:ascii="Arial" w:eastAsia="Times New Roman" w:hAnsi="Arial" w:cs="Arial"/>
          <w:sz w:val="14"/>
          <w:szCs w:val="14"/>
        </w:rPr>
        <w:t xml:space="preserve">) – молярные концентрации ионов </w:t>
      </w:r>
      <w:r w:rsidRPr="00E35ED4">
        <w:rPr>
          <w:rFonts w:ascii="Arial" w:eastAsia="Times New Roman" w:hAnsi="Arial" w:cs="Arial"/>
          <w:sz w:val="14"/>
          <w:szCs w:val="14"/>
          <w:lang w:val="en-US"/>
        </w:rPr>
        <w:t>A</w:t>
      </w:r>
      <w:r w:rsidRPr="00E35ED4">
        <w:rPr>
          <w:rFonts w:ascii="Arial" w:eastAsia="Times New Roman" w:hAnsi="Arial" w:cs="Arial"/>
          <w:sz w:val="14"/>
          <w:szCs w:val="14"/>
        </w:rPr>
        <w:t xml:space="preserve">, </w:t>
      </w:r>
      <w:r w:rsidRPr="00E35ED4">
        <w:rPr>
          <w:rFonts w:ascii="Arial" w:eastAsia="Times New Roman" w:hAnsi="Arial" w:cs="Arial"/>
          <w:sz w:val="14"/>
          <w:szCs w:val="14"/>
          <w:lang w:val="en-US"/>
        </w:rPr>
        <w:t>B</w:t>
      </w:r>
      <w:r w:rsidRPr="00E35ED4">
        <w:rPr>
          <w:rFonts w:ascii="Arial" w:eastAsia="Times New Roman" w:hAnsi="Arial" w:cs="Arial"/>
          <w:sz w:val="14"/>
          <w:szCs w:val="14"/>
        </w:rPr>
        <w:t xml:space="preserve"> и т.д., моль/л</w:t>
      </w:r>
    </w:p>
    <w:p w:rsidR="002458BE" w:rsidRPr="00E35ED4" w:rsidRDefault="002458B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i/>
          <w:iCs/>
          <w:sz w:val="14"/>
          <w:szCs w:val="14"/>
          <w:lang w:val="en-US" w:eastAsia="ru-RU"/>
        </w:rPr>
        <w:t>z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(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A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), </w:t>
      </w:r>
      <w:r w:rsidRPr="00E35ED4">
        <w:rPr>
          <w:rFonts w:ascii="Arial" w:eastAsia="Times New Roman" w:hAnsi="Arial" w:cs="Arial"/>
          <w:i/>
          <w:iCs/>
          <w:sz w:val="14"/>
          <w:szCs w:val="14"/>
          <w:lang w:val="en-US" w:eastAsia="ru-RU"/>
        </w:rPr>
        <w:t>z</w:t>
      </w:r>
      <w:r w:rsidRPr="00E35ED4">
        <w:rPr>
          <w:rFonts w:ascii="Arial" w:eastAsia="Times New Roman" w:hAnsi="Arial" w:cs="Arial"/>
          <w:i/>
          <w:iCs/>
          <w:sz w:val="14"/>
          <w:szCs w:val="14"/>
          <w:lang w:eastAsia="ru-RU"/>
        </w:rPr>
        <w:t>(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B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) – формальные заряды ионов 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A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, 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B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и т.д.</w:t>
      </w:r>
    </w:p>
    <w:p w:rsidR="00483C4E" w:rsidRPr="00E35ED4" w:rsidRDefault="00483C4E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21. Свойства растворов </w:t>
      </w:r>
      <w:proofErr w:type="spellStart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неэлектролитов</w:t>
      </w:r>
      <w:proofErr w:type="spellEnd"/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. Давление пара над растворами. Закон Рауля. Температура кипения и за ерзания растворов. Осмотическое давление.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Коллигативные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свойства растворов — это свойства, которые при данных условиях не зависят от химической природы растворённого вещества, но зависят лишь от количества частиц растворённого вещества в растворе.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Растворение газов: Закон Генри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p2 = KHx2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KH - константа Генри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p2 – парциальное давление растворённого газа над раствором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x2 – мольная доля растворённого газа в растворе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В идеальном растворе KH  = p2*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p2* - давление газа в отсутствие растворителя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Закон Генри не выполняется для NH3, SO3,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HCl</w:t>
      </w:r>
      <w:proofErr w:type="spellEnd"/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Понижение давления пара: 1 закон Рауля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Давление насыщенного пара растворителя над раствором, содержащем нелетучее растворённое вещество, прямо пропорционально мольной доле растворителя в данном растворе.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Идеальный бинарный раствор с нелетучим растворённым веществом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p1 = p1*x1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p1 – давление пара растворителя над раствором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p1* - давление пара растворителя над чистым растворителем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x1 – мольная доля растворителя в растворе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x1 = 1 – x2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x2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мольная доля растворённого вещества в растворе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p1 = p1*x1 = p1*(1 – x2) = p1* - p1*x2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x2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(p1* - p1)/ p1* = p1/ p1* - относительное понижение давления пара растворителя над раствором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0D500ADD" wp14:editId="52BD83B8">
            <wp:extent cx="2670810" cy="1929905"/>
            <wp:effectExtent l="0" t="0" r="0" b="0"/>
            <wp:docPr id="4" name="Рисунок 4" descr="https://lh6.googleusercontent.com/ZLqV23QrNTiB_6Gl802QN8M7XM9mtCGAuHMYK9fM_eYsSSAeILHbYm8KB7FwvniJubimgI0VVWkaPp1LO66Wwo7NunSTLl0PGDLzEqVxMwXmLF-D9SXgiyW73A35X4CHjIU7XI6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ZLqV23QrNTiB_6Gl802QN8M7XM9mtCGAuHMYK9fM_eYsSSAeILHbYm8KB7FwvniJubimgI0VVWkaPp1LO66Wwo7NunSTLl0PGDLzEqVxMwXmLF-D9SXgiyW73A35X4CHjIU7XI6U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482" cy="194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Повышение температуры кипения раствора: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ΔTкипения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Em2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ΔTкипения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T - T*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T* - температура кипения чистого растворителя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T – температура кипения раствора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E – эбуллиоскопическая постоянная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·кг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/моль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m2 –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моляльность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растворённого вещества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Понижение температуры замерзания растворов: формула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R – универсальная газовая постоянная, Дж/(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моль·К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T* - температура кипения чистого растворителя, К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M1 – молярная масса растворителя, г/моль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ΔvH1° - молярная стандартная теплота испарения растворителя, Дж/моль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ΔTзамерзания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Km2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ΔTзамерзания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T* - T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T* - температура замерзания чистого растворителя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T – температура замерзания раствора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K –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криоскопическая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постоянная,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К·кг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/моль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m2 –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моляльность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растворённого вещества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Формула </w:t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R – универсальная газовая постоянная, Дж/(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моль·К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T* - температура замерзания чистого растворителя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К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M1 – молярная масса растворителя, г/моль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ΔmH1° - молярная стандартная теплота плавления растворителя, Дж/моль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4B7315F7" wp14:editId="191E82B1">
            <wp:extent cx="2667000" cy="1304002"/>
            <wp:effectExtent l="0" t="0" r="0" b="0"/>
            <wp:docPr id="3" name="Рисунок 3" descr="https://lh6.googleusercontent.com/E-OxyqNS1Bo3_f-oIBztebV3VGVGgGIYn4GXX9GaXAA3KzlChnLpZBRCYcwF4cUjonw3dNfaQUh_1aqnC1on4GEPgM2lvdECD56abRnNhB7zOSRfCEuepqRzt34bn50G_d2zPcq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E-OxyqNS1Bo3_f-oIBztebV3VGVGgGIYn4GXX9GaXAA3KzlChnLpZBRCYcwF4cUjonw3dNfaQUh_1aqnC1on4GEPgM2lvdECD56abRnNhB7zOSRfCEuepqRzt34bn50G_d2zPcqc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750" cy="1325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B21" w:rsidRPr="00E35ED4" w:rsidRDefault="00D81B21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Закон Вант-Гоффа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π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cRT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c – молярная концентрация вещества в растворе, моль/м3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T – температура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К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R – универсальная газовая постоянная, Дж/(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моль·К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</w:t>
      </w:r>
    </w:p>
    <w:p w:rsidR="00D81B21" w:rsidRPr="00E35ED4" w:rsidRDefault="00D81B21" w:rsidP="00B136A1">
      <w:pPr>
        <w:numPr>
          <w:ilvl w:val="0"/>
          <w:numId w:val="14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Осмотическое давление – сила, заставляющая растворитель переходить через полупроницаемую мембрану</w:t>
      </w:r>
    </w:p>
    <w:p w:rsidR="00D81B21" w:rsidRPr="00E35ED4" w:rsidRDefault="00D81B21" w:rsidP="00B136A1">
      <w:pPr>
        <w:numPr>
          <w:ilvl w:val="0"/>
          <w:numId w:val="14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Осмотическое давление – давление, которое создавало бы растворённое вещество в виде идеального газа, занимая тот же объём, что и в растворе</w:t>
      </w:r>
    </w:p>
    <w:p w:rsidR="00D81B21" w:rsidRPr="00E35ED4" w:rsidRDefault="00D81B21" w:rsidP="00B136A1">
      <w:pPr>
        <w:numPr>
          <w:ilvl w:val="0"/>
          <w:numId w:val="14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Осмотическое давление – давление, которое останавливает осмос</w:t>
      </w:r>
    </w:p>
    <w:p w:rsidR="00D81B21" w:rsidRPr="00E35ED4" w:rsidRDefault="00D81B21" w:rsidP="00B136A1">
      <w:pPr>
        <w:numPr>
          <w:ilvl w:val="0"/>
          <w:numId w:val="14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Сосущая сила семян 4,05·107 Па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</w:p>
    <w:p w:rsidR="009612E8" w:rsidRPr="00E35ED4" w:rsidRDefault="007747BE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22. Р</w:t>
      </w:r>
      <w:r w:rsidR="00900787"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авновесия между раствором и осадком малорастворимого электролита. Константа растворимости (К</w:t>
      </w:r>
      <w:proofErr w:type="spellStart"/>
      <w:r w:rsidR="00900787" w:rsidRPr="00E35ED4">
        <w:rPr>
          <w:rFonts w:ascii="Arial" w:eastAsia="Times New Roman" w:hAnsi="Arial" w:cs="Arial"/>
          <w:i/>
          <w:sz w:val="14"/>
          <w:szCs w:val="14"/>
          <w:u w:val="single"/>
          <w:lang w:val="en-US" w:eastAsia="ru-RU"/>
        </w:rPr>
        <w:t>sp</w:t>
      </w:r>
      <w:proofErr w:type="spellEnd"/>
      <w:r w:rsidR="00900787"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). Условия растворения и образования осадков. 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 обменным реакциям, протекающим в растворе электролитов, относятся реакции осаждения и растворения. Реакции осаждения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 это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реакции, идущие с выпадением осадков. В этих реакциях устанавливается равновесие между кристаллами малорастворимого в воде сильного электролита и его ионами в растворе. Система, состоящая из насыщенного раствора и осадка, называется гетерогенной (неоднородной) системой.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 насыщенном растворе малорастворимого в воде сильного электролита устанавливается равновесие между кристаллами твердого вещества (осадком) и его ионами, находящимися в растворе. Например,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тв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)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sym w:font="Wingdings" w:char="F0E0"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+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 этом случае идут два противоположных процесса. Ионы серебра и хлорид-ионы, из которых построены кристаллы хлорида серебра, диполями воды отрывают от поверхности осадка и переходят в раствор в виде гидратированных ионов, которые сталкиваются с поверхностью осадка и осаждаются на нем.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 соответствии с законом действующих масс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константа равновесия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имеет вид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val="en-US" w:eastAsia="ru-RU"/>
        </w:rPr>
        <w:t>sp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</w:t>
      </w: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[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Ag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][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]/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[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тв</w:t>
      </w:r>
      <w:proofErr w:type="spellEnd"/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Выражение, отражающее приведенное равновесие, имеет вид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[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][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]=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AgCl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где [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и [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] равновесные концентрации соответствующих ионов в насыщенном растворе, моль/л;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AgCl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произведение растворимости хлорида серебра.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Таким образом,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произведение растворимости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– произведение молярных концентраций катионов и анионов малорастворимого сильного электролита в насыщенном растворе при данной температуре. Величина ПР для каждого малорастворимого соединения постоянна при постоянной температуре и не зависит от концентрации ионов.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 насыщенном растворе малорастворимого соединения произведение концентраций ионов в растворе равно произведению растворимости.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Для этого же соединения, если произведение концентраций его ионов в растворе меньше произведения растворимости, раствор не насыщен. Осадок при этом не образуется. Если произведение концентраций ионов в растворе будет больше произведения растворимости, из раствора будет выпадать осадок.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ПКИ &gt;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K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val="en-US" w:eastAsia="ru-RU"/>
        </w:rPr>
        <w:t>sp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осадок выпадет</w:t>
      </w:r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ПКИ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&lt;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K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val="en-US" w:eastAsia="ru-RU"/>
        </w:rPr>
        <w:t>sp</w:t>
      </w:r>
      <w:proofErr w:type="spellEnd"/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осадок не выпадает</w:t>
      </w:r>
    </w:p>
    <w:p w:rsidR="00375257" w:rsidRPr="00E35ED4" w:rsidRDefault="007747BE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Style w:val="a8"/>
          <w:rFonts w:ascii="Arial" w:hAnsi="Arial" w:cs="Arial"/>
          <w:b w:val="0"/>
          <w:color w:val="000000"/>
          <w:sz w:val="14"/>
          <w:szCs w:val="14"/>
        </w:rPr>
        <w:t>Константа растворимости</w:t>
      </w:r>
      <w:r w:rsidRPr="00E35ED4">
        <w:rPr>
          <w:rStyle w:val="apple-converted-space"/>
          <w:rFonts w:ascii="Arial" w:hAnsi="Arial" w:cs="Arial"/>
          <w:color w:val="000000"/>
          <w:sz w:val="14"/>
          <w:szCs w:val="14"/>
        </w:rPr>
        <w:t> </w:t>
      </w:r>
      <w:proofErr w:type="spellStart"/>
      <w:r w:rsidRPr="00E35ED4">
        <w:rPr>
          <w:rFonts w:ascii="Arial" w:hAnsi="Arial" w:cs="Arial"/>
          <w:color w:val="000000"/>
          <w:sz w:val="14"/>
          <w:szCs w:val="14"/>
        </w:rPr>
        <w:t>K</w:t>
      </w:r>
      <w:r w:rsidR="00375257" w:rsidRPr="00E35ED4">
        <w:rPr>
          <w:rFonts w:ascii="Arial" w:hAnsi="Arial" w:cs="Arial"/>
          <w:color w:val="000000"/>
          <w:sz w:val="14"/>
          <w:szCs w:val="14"/>
          <w:vertAlign w:val="subscript"/>
        </w:rPr>
        <w:t>sp</w:t>
      </w:r>
      <w:proofErr w:type="spellEnd"/>
      <w:r w:rsidRPr="00E35ED4">
        <w:rPr>
          <w:rStyle w:val="apple-converted-space"/>
          <w:rFonts w:ascii="Arial" w:hAnsi="Arial" w:cs="Arial"/>
          <w:color w:val="000000"/>
          <w:sz w:val="14"/>
          <w:szCs w:val="14"/>
          <w:vertAlign w:val="subscript"/>
        </w:rPr>
        <w:t> </w:t>
      </w:r>
      <w:r w:rsidRPr="00E35ED4">
        <w:rPr>
          <w:rFonts w:ascii="Arial" w:hAnsi="Arial" w:cs="Arial"/>
          <w:color w:val="000000"/>
          <w:sz w:val="14"/>
          <w:szCs w:val="14"/>
        </w:rPr>
        <w:t>(или произведение растворимости ПР) - произведение концентраций ионов</w:t>
      </w:r>
      <w:r w:rsidR="00375257" w:rsidRPr="00E35ED4">
        <w:rPr>
          <w:rFonts w:ascii="Arial" w:hAnsi="Arial" w:cs="Arial"/>
          <w:color w:val="000000"/>
          <w:sz w:val="14"/>
          <w:szCs w:val="14"/>
        </w:rPr>
        <w:t xml:space="preserve"> в их стехиометрических </w:t>
      </w:r>
      <w:proofErr w:type="gramStart"/>
      <w:r w:rsidR="00375257" w:rsidRPr="00E35ED4">
        <w:rPr>
          <w:rFonts w:ascii="Arial" w:hAnsi="Arial" w:cs="Arial"/>
          <w:color w:val="000000"/>
          <w:sz w:val="14"/>
          <w:szCs w:val="14"/>
        </w:rPr>
        <w:t xml:space="preserve">коэффициентах </w:t>
      </w:r>
      <w:r w:rsidRPr="00E35ED4">
        <w:rPr>
          <w:rFonts w:ascii="Arial" w:hAnsi="Arial" w:cs="Arial"/>
          <w:color w:val="000000"/>
          <w:sz w:val="14"/>
          <w:szCs w:val="14"/>
        </w:rPr>
        <w:t xml:space="preserve"> в</w:t>
      </w:r>
      <w:proofErr w:type="gramEnd"/>
      <w:r w:rsidRPr="00E35ED4">
        <w:rPr>
          <w:rFonts w:ascii="Arial" w:hAnsi="Arial" w:cs="Arial"/>
          <w:color w:val="000000"/>
          <w:sz w:val="14"/>
          <w:szCs w:val="14"/>
        </w:rPr>
        <w:t xml:space="preserve"> насыщенном растворе малорастворимого электролита - есть величина постоянная и зависит лишь от температуры.</w:t>
      </w:r>
      <w:r w:rsidR="00375257"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t xml:space="preserve"> </w:t>
      </w:r>
      <w:r w:rsidR="00375257"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S</w:t>
      </w:r>
      <w:r w:rsidR="00375257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</w:t>
      </w:r>
      <w:r w:rsidR="00375257"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42889199" wp14:editId="0C46777F">
            <wp:extent cx="352425" cy="2571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1.gif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5257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, К</w:t>
      </w:r>
      <w:proofErr w:type="spellStart"/>
      <w:r w:rsidR="00375257"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val="en-US" w:eastAsia="ru-RU"/>
        </w:rPr>
        <w:t>sp</w:t>
      </w:r>
      <w:proofErr w:type="spellEnd"/>
      <w:r w:rsidR="00375257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</w:t>
      </w:r>
      <w:r w:rsidR="00375257"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[</w:t>
      </w:r>
      <w:proofErr w:type="spellStart"/>
      <w:r w:rsidR="00375257"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Ag</w:t>
      </w:r>
      <w:proofErr w:type="spellEnd"/>
      <w:r w:rsidR="00375257"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][</w:t>
      </w:r>
      <w:proofErr w:type="spellStart"/>
      <w:r w:rsidR="00375257"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Cl</w:t>
      </w:r>
      <w:proofErr w:type="spellEnd"/>
      <w:r w:rsidR="00375257" w:rsidRPr="00E35ED4">
        <w:rPr>
          <w:rFonts w:ascii="Arial" w:eastAsia="Times New Roman" w:hAnsi="Arial" w:cs="Arial"/>
          <w:color w:val="000000"/>
          <w:sz w:val="14"/>
          <w:szCs w:val="14"/>
          <w:u w:val="single"/>
          <w:vertAlign w:val="superscript"/>
          <w:lang w:eastAsia="ru-RU"/>
        </w:rPr>
        <w:t>-</w:t>
      </w:r>
      <w:r w:rsidR="00375257" w:rsidRPr="00E35ED4">
        <w:rPr>
          <w:rFonts w:ascii="Arial" w:eastAsia="Times New Roman" w:hAnsi="Arial" w:cs="Arial"/>
          <w:color w:val="000000"/>
          <w:sz w:val="14"/>
          <w:szCs w:val="14"/>
          <w:u w:val="single"/>
          <w:lang w:eastAsia="ru-RU"/>
        </w:rPr>
        <w:t>]/</w:t>
      </w:r>
      <w:r w:rsidR="00375257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[</w:t>
      </w:r>
      <w:proofErr w:type="spellStart"/>
      <w:r w:rsidR="00375257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AgCl</w:t>
      </w:r>
      <w:proofErr w:type="spellEnd"/>
      <w:r w:rsidR="00375257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</w:t>
      </w:r>
      <w:proofErr w:type="spellStart"/>
      <w:r w:rsidR="00375257"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тв</w:t>
      </w:r>
      <w:proofErr w:type="spellEnd"/>
    </w:p>
    <w:p w:rsidR="007747BE" w:rsidRPr="00E35ED4" w:rsidRDefault="007747BE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lastRenderedPageBreak/>
        <w:t>23. Скорость химической реакции. Факторы, определяющие скорость химической реакции.</w:t>
      </w:r>
    </w:p>
    <w:p w:rsidR="002C5EBB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  <w:t>Скорость химической реакции 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– число элементарных актов химического взаимодействия, протекающих в единицу времени в единицу объема (гомогенные) или на единице поверхности (гетерогенные).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Истинная скорость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реакции:   </w:t>
      </w:r>
      <w:proofErr w:type="gramEnd"/>
      <w:r w:rsidRPr="00E35ED4">
        <w:rPr>
          <w:rFonts w:ascii="Arial" w:eastAsia="Times New Roman" w:hAnsi="Arial" w:cs="Arial"/>
          <w:noProof/>
          <w:sz w:val="14"/>
          <w:szCs w:val="14"/>
          <w:lang w:eastAsia="ru-RU"/>
        </w:rPr>
        <w:drawing>
          <wp:inline distT="0" distB="0" distL="0" distR="0" wp14:anchorId="0662FF9C" wp14:editId="1EF4A731">
            <wp:extent cx="1171575" cy="381000"/>
            <wp:effectExtent l="0" t="0" r="9525" b="0"/>
            <wp:docPr id="17" name="Рисунок 17" descr="http://www.nnre.ru/fizika/fizicheskaja_himija_konspekt_lekcii/_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://www.nnre.ru/fizika/fizicheskaja_himija_konspekt_lekcii/_13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bookmarkStart w:id="3" w:name="metkadoc3"/>
      <w:r w:rsidRPr="00E35ED4">
        <w:rPr>
          <w:rFonts w:ascii="Arial" w:eastAsia="Times New Roman" w:hAnsi="Arial" w:cs="Arial"/>
          <w:bCs/>
          <w:color w:val="000000"/>
          <w:kern w:val="36"/>
          <w:sz w:val="14"/>
          <w:szCs w:val="14"/>
          <w:shd w:val="clear" w:color="auto" w:fill="FFFFFF"/>
          <w:lang w:eastAsia="ru-RU"/>
        </w:rPr>
        <w:t>2. Факторы, влияющие на скорость химической реакции</w:t>
      </w:r>
      <w:bookmarkEnd w:id="3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: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Для гомогенных, гетерогенных реакций: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1) концентрация реагирующих веществ;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2) температура;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3) катализатор;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4) ингибитор.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Только для гетерогенных: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1) скорость подвода реагирующих веществ к поверхности раздела фаз;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2) площадь поверхности.</w:t>
      </w:r>
    </w:p>
    <w:p w:rsidR="00375257" w:rsidRPr="00E35ED4" w:rsidRDefault="00375257" w:rsidP="00B136A1">
      <w:pPr>
        <w:shd w:val="clear" w:color="auto" w:fill="FFFFFF"/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Главный фактор – природа реагирующих веществ – характер связи между атомами в молекулах реагентов.</w:t>
      </w: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24. Химическое равновесия. Константа равновесия. Принцип </w:t>
      </w:r>
      <w:proofErr w:type="spellStart"/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Ле</w:t>
      </w:r>
      <w:proofErr w:type="spellEnd"/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 </w:t>
      </w:r>
      <w:proofErr w:type="spellStart"/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Шателье</w:t>
      </w:r>
      <w:proofErr w:type="spellEnd"/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.</w:t>
      </w:r>
    </w:p>
    <w:p w:rsidR="009B7576" w:rsidRPr="00E35ED4" w:rsidRDefault="009B7576" w:rsidP="00B136A1">
      <w:pPr>
        <w:spacing w:line="0" w:lineRule="atLeast"/>
        <w:textAlignment w:val="baseline"/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Химическое равновесие — состояние химической системы, в котором обратимо протекает химическая реакция, причём скорости прямой обратной реакции равны.</w:t>
      </w:r>
    </w:p>
    <w:p w:rsidR="009B7576" w:rsidRPr="00E35ED4" w:rsidRDefault="009B7576" w:rsidP="00B136A1">
      <w:pPr>
        <w:spacing w:line="0" w:lineRule="atLeast"/>
        <w:textAlignment w:val="baseline"/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Для системы, находящейся в Химическом равновесии, концентрации веществ, температура и другие параметры системы не изменяются со временем.</w:t>
      </w:r>
    </w:p>
    <w:p w:rsidR="009B7576" w:rsidRPr="00E35ED4" w:rsidRDefault="009B7576" w:rsidP="00B136A1">
      <w:pPr>
        <w:spacing w:line="0" w:lineRule="atLeast"/>
        <w:textAlignment w:val="baseline"/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Свойства химического равновесия</w:t>
      </w:r>
    </w:p>
    <w:p w:rsidR="009B7576" w:rsidRPr="00E35ED4" w:rsidRDefault="009B7576" w:rsidP="00B136A1">
      <w:pPr>
        <w:spacing w:line="0" w:lineRule="atLeast"/>
        <w:textAlignment w:val="baseline"/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 xml:space="preserve">T = </w:t>
      </w:r>
      <w:proofErr w:type="spellStart"/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const</w:t>
      </w:r>
      <w:proofErr w:type="spellEnd"/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 xml:space="preserve"> – термическое равновесие</w:t>
      </w:r>
    </w:p>
    <w:p w:rsidR="009B7576" w:rsidRPr="00E35ED4" w:rsidRDefault="009B7576" w:rsidP="00B136A1">
      <w:pPr>
        <w:spacing w:line="0" w:lineRule="atLeast"/>
        <w:textAlignment w:val="baseline"/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 xml:space="preserve">p = </w:t>
      </w:r>
      <w:proofErr w:type="spellStart"/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const</w:t>
      </w:r>
      <w:proofErr w:type="spellEnd"/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 xml:space="preserve"> – механическое равновесие</w:t>
      </w:r>
    </w:p>
    <w:p w:rsidR="009B7576" w:rsidRPr="00E35ED4" w:rsidRDefault="009B7576" w:rsidP="00B136A1">
      <w:pPr>
        <w:spacing w:line="0" w:lineRule="atLeast"/>
        <w:textAlignment w:val="baseline"/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</w:pPr>
      <w:proofErr w:type="spellStart"/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ci</w:t>
      </w:r>
      <w:proofErr w:type="spellEnd"/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 xml:space="preserve"> = </w:t>
      </w:r>
      <w:proofErr w:type="spellStart"/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const</w:t>
      </w:r>
      <w:proofErr w:type="spellEnd"/>
    </w:p>
    <w:p w:rsidR="009B7576" w:rsidRPr="00E35ED4" w:rsidRDefault="009B7576" w:rsidP="00B136A1">
      <w:pPr>
        <w:spacing w:line="0" w:lineRule="atLeast"/>
        <w:textAlignment w:val="baseline"/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Динамичность</w:t>
      </w:r>
    </w:p>
    <w:p w:rsidR="009B7576" w:rsidRPr="00E35ED4" w:rsidRDefault="009B7576" w:rsidP="00B136A1">
      <w:pPr>
        <w:spacing w:line="0" w:lineRule="atLeast"/>
        <w:textAlignment w:val="baseline"/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Самопроизвольность смещения системы в состояние равновесия</w:t>
      </w:r>
    </w:p>
    <w:p w:rsidR="009B7576" w:rsidRPr="00E35ED4" w:rsidRDefault="009B7576" w:rsidP="00B136A1">
      <w:pPr>
        <w:spacing w:line="0" w:lineRule="atLeast"/>
        <w:textAlignment w:val="baseline"/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 xml:space="preserve">ΔG = 0, G = </w:t>
      </w:r>
      <w:proofErr w:type="spellStart"/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Gмин</w:t>
      </w:r>
      <w:proofErr w:type="spellEnd"/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.</w:t>
      </w:r>
    </w:p>
    <w:p w:rsidR="00375257" w:rsidRPr="00E35ED4" w:rsidRDefault="00375257" w:rsidP="00B136A1">
      <w:pPr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Условие химического равновесия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. Для любого химического процесса при некоторой температуре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энтальпийный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энтропийный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факторы уравниваются. Две противоположные тенденции уравновешивают друг друга, т. е. DН= TDS. В этом случае соблюдается уравнение:</w:t>
      </w:r>
    </w:p>
    <w:p w:rsidR="00375257" w:rsidRPr="00E35ED4" w:rsidRDefault="00375257" w:rsidP="00B136A1">
      <w:pPr>
        <w:shd w:val="clear" w:color="auto" w:fill="FFFFFF"/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DrG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° =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DrH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° -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TDrS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°  =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0,</w:t>
      </w:r>
    </w:p>
    <w:p w:rsidR="00375257" w:rsidRPr="00E35ED4" w:rsidRDefault="00375257" w:rsidP="00B136A1">
      <w:pPr>
        <w:shd w:val="clear" w:color="auto" w:fill="FFFFFF"/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которое является термодинамическим условием химического равновесия.</w:t>
      </w:r>
    </w:p>
    <w:p w:rsidR="00375257" w:rsidRPr="00E35ED4" w:rsidRDefault="00375257" w:rsidP="00B136A1">
      <w:pPr>
        <w:shd w:val="clear" w:color="auto" w:fill="FFFFFF"/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Химическое равновесие имеет динамический характер. Когда скорость реакции в прямом направлении равна скорости реакции в обратном направлении, наступает состояние химического равновесия. В условиях химического равновесия концентрации исходных веществ и продуктов реакции не изменяются во времени называются равновесными концентрациями веществ. В дальнейшем равновесные концентрации будем обозначать символом вещества в квадратных скобках. Например, равновесные концентрации водорода и аммиака будут обозначаться [Н2] и [NH3].</w:t>
      </w:r>
    </w:p>
    <w:p w:rsidR="00375257" w:rsidRPr="00E35ED4" w:rsidRDefault="00375257" w:rsidP="00B136A1">
      <w:pPr>
        <w:shd w:val="clear" w:color="auto" w:fill="FFFFFF"/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Cs/>
          <w:i/>
          <w:iCs/>
          <w:color w:val="000000"/>
          <w:sz w:val="14"/>
          <w:szCs w:val="14"/>
          <w:bdr w:val="none" w:sz="0" w:space="0" w:color="auto" w:frame="1"/>
          <w:lang w:eastAsia="ru-RU"/>
        </w:rPr>
        <w:t>Константа химического равновесия</w:t>
      </w:r>
      <w:r w:rsidR="009B7576" w:rsidRPr="00E35ED4">
        <w:rPr>
          <w:rFonts w:ascii="Arial" w:eastAsia="Times New Roman" w:hAnsi="Arial" w:cs="Arial"/>
          <w:i/>
          <w:noProof/>
          <w:sz w:val="14"/>
          <w:szCs w:val="14"/>
          <w:u w:val="single"/>
          <w:lang w:eastAsia="ru-RU"/>
        </w:rPr>
        <w:t xml:space="preserve">  </w:t>
      </w:r>
      <w:r w:rsidR="009B7576" w:rsidRPr="00E35ED4">
        <w:rPr>
          <w:rFonts w:ascii="Arial" w:eastAsia="Times New Roman" w:hAnsi="Arial" w:cs="Arial"/>
          <w:i/>
          <w:noProof/>
          <w:sz w:val="14"/>
          <w:szCs w:val="14"/>
          <w:u w:val="single"/>
          <w:lang w:eastAsia="ru-RU"/>
        </w:rPr>
        <w:drawing>
          <wp:inline distT="0" distB="0" distL="0" distR="0" wp14:anchorId="2ABEBA06" wp14:editId="71F34CFF">
            <wp:extent cx="1323975" cy="1809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icheskoe-ravnovesie_7.gif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257" w:rsidRPr="00E35ED4" w:rsidRDefault="00375257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1DDDC428" wp14:editId="5FBAED33">
            <wp:extent cx="1171575" cy="523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micheskoe-ravnovesie_10.gif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76" w:rsidRPr="00E35ED4" w:rsidRDefault="009B7576" w:rsidP="00B136A1">
      <w:pPr>
        <w:shd w:val="clear" w:color="auto" w:fill="FFFFFF"/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Чем больше константа равновесия, тем «глубже» протекает реакция, т. е. тем больше выход продуктов реакции.</w:t>
      </w:r>
    </w:p>
    <w:p w:rsidR="009B7576" w:rsidRPr="00E35ED4" w:rsidRDefault="009B7576" w:rsidP="00B136A1">
      <w:pPr>
        <w:shd w:val="clear" w:color="auto" w:fill="FFFFFF"/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Для гетерогенных химических реакций в выражение константы равновесия, как и в уравнение закона действующих масс входят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концентрации только тех веществ, которые находятся газовой фазе или в растворе. Концентрация вещества, находящегося в твердой фазе, обычно постоянна.</w:t>
      </w:r>
    </w:p>
    <w:p w:rsidR="009B7576" w:rsidRPr="00E35ED4" w:rsidRDefault="009B7576" w:rsidP="00B136A1">
      <w:pPr>
        <w:shd w:val="clear" w:color="auto" w:fill="FFFFFF"/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Катализатор не влияет на значение константы равновесия, поскольку он одинаково снижает энергию активации прямой и обратной реакции и поэтому одинаково изменяет их скорости Катализатор лишь ускоряет достижение химического равновесия, но не влияет на количественный выход продуктов реакции.</w:t>
      </w:r>
    </w:p>
    <w:p w:rsidR="009B7576" w:rsidRPr="00E35ED4" w:rsidRDefault="009B7576" w:rsidP="00B136A1">
      <w:pPr>
        <w:shd w:val="clear" w:color="auto" w:fill="FFFFFF"/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Принцип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Ле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Шателье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— если на систему, находящуюся в устойчивом равновесии, воздействовать извне, изменяя какое-либо из условий равновесия (температура, давление, концентрация и др.), то в системе усиливаются процессы, направленные на компенсацию внешнего воздействия.</w:t>
      </w:r>
    </w:p>
    <w:p w:rsidR="009B7576" w:rsidRPr="00E35ED4" w:rsidRDefault="009B7576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25. Ионное произведение воды. </w:t>
      </w:r>
      <w:proofErr w:type="gramStart"/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Водородные  </w:t>
      </w:r>
      <w:proofErr w:type="spellStart"/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гидроксидный</w:t>
      </w:r>
      <w:proofErr w:type="spellEnd"/>
      <w:proofErr w:type="gramEnd"/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 показатели. Буферные растворы, их состав, расчет рН.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Соотношение между количеством ионов [H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и [OH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определяет характер среды: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[H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=10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-7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 [OH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- нейтральная среда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[H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&gt;10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-7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&gt; [OH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- кислая среда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[H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&lt;10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7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&lt; [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- щелочная среда.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r w:rsidRPr="00E35ED4">
        <w:rPr>
          <w:rFonts w:ascii="Arial" w:eastAsia="Times New Roman" w:hAnsi="Arial" w:cs="Arial"/>
          <w:bCs/>
          <w:color w:val="000000"/>
          <w:sz w:val="14"/>
          <w:szCs w:val="14"/>
          <w:lang w:eastAsia="ru-RU"/>
        </w:rPr>
        <w:t>Водородный показатель рН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- это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отрицательный десятичный логарифм концентрации ионов водорода рН = -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lg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[H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Аналогично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рOН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- </w:t>
      </w:r>
      <w:proofErr w:type="spellStart"/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lg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[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Логарифмируя ионное произведение воды, получаем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pOH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14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Примеры. Если [H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= 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M, то рН = 2, а [ОH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]=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-12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Если [ОH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= 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-4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M, то [H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]=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-10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M, а рН = 10.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Если рН = 8, то [H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]=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-8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M, а [ОH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 = 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-6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Если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рОН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= 5, то рН = 9, а [H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]=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10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-9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Величина рН характеризует реакцию среды: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рН = 7 нейтральная среда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рН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&lt; 7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кислая среда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рН &gt;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7 щелочная среда.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рН раствора можно определить с помощью индикаторов (лакмуса, фенолфталеина., метилоранжа и др.), универсальной индикаторной бумаги или с помощью рН-метра.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Индикатор меняет свою окраску в зависимости от рН раствора в определенном интервале рН: метилоранж в области рН=3,1-4,4; лакмус при рН=5,0-8,0; фенолфталеин в пределах рН=8,0-10,0. Индикатор - это обычно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малодиссоциированная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кислота или основание, имеющие в нейтральных и ионных формах разные окраски.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Так например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лакмус НА - красный, а его анион А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- синий: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НА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vertAlign w:val="subscript"/>
          <w:lang w:eastAsia="ru-RU"/>
        </w:rPr>
        <w:drawing>
          <wp:inline distT="0" distB="0" distL="0" distR="0" wp14:anchorId="212A9FFC" wp14:editId="7B4853F2">
            <wp:extent cx="438150" cy="161925"/>
            <wp:effectExtent l="0" t="0" r="0" b="9525"/>
            <wp:docPr id="22" name="Рисунок 22" descr="http://ok-t.ru/studopediaru/baza2/2064462011463.files/image0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://ok-t.ru/studopediaru/baza2/2064462011463.files/image078.gif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+ А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-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Красный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sym w:font="Wingdings" w:char="F0E0"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синий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Буферные растворы (англ.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buffer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, от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buff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— смягчать удар) — растворы с определённой устойчивой концентрацией водородных ионов; смесь слабой кислоты и её соли (например, СН3СООН и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CH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3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COONa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) или слабого основания и его соли (например,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NH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3 и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NH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4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Cl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Величина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pH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буферного раствора мало изменяется при добавлении небольших количеств сильной кислоты или щёлочи, при разбавлении или концентрировании.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Буферные растворы широко используют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вразличных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химических исследованиях.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Получение буферных растворов:</w:t>
      </w:r>
    </w:p>
    <w:p w:rsidR="008C5E40" w:rsidRPr="00E35ED4" w:rsidRDefault="008C5E40" w:rsidP="00B136A1">
      <w:pPr>
        <w:pStyle w:val="a7"/>
        <w:numPr>
          <w:ilvl w:val="0"/>
          <w:numId w:val="25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Смешиванием растворов слабой кислоты и её соли или слабого основания и его соли</w:t>
      </w:r>
    </w:p>
    <w:p w:rsidR="008C5E40" w:rsidRPr="00E35ED4" w:rsidRDefault="008C5E40" w:rsidP="00B136A1">
      <w:pPr>
        <w:pStyle w:val="a7"/>
        <w:numPr>
          <w:ilvl w:val="0"/>
          <w:numId w:val="25"/>
        </w:numPr>
        <w:spacing w:line="0" w:lineRule="atLeast"/>
        <w:ind w:left="0" w:firstLine="0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Неполной нейтрализацией раствора слабой кислоты раствором щёлочи или раствора слабого основания раствором сильной кислоты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Буферный раствор сохраняет буферные свойства в диапазоне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pН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(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pOH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)</w:t>
      </w:r>
    </w:p>
    <w:p w:rsidR="008C5E40" w:rsidRPr="00E35ED4" w:rsidRDefault="008C5E4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pKa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1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&lt;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pH</w:t>
      </w:r>
      <w:proofErr w:type="spellEnd"/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&lt;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pKa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+ 1 или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pKb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1 &lt;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pOH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&lt;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pKb</w:t>
      </w:r>
      <w:proofErr w:type="spellEnd"/>
    </w:p>
    <w:p w:rsidR="009B7576" w:rsidRPr="00E35ED4" w:rsidRDefault="009B7576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 xml:space="preserve">26. Химическая связь в комплексных соединениях. Понятие о теории кристаллического поля. Параметр расщепления. Спектрохимический ряд </w:t>
      </w:r>
      <w:proofErr w:type="spellStart"/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лигандов</w:t>
      </w:r>
      <w:proofErr w:type="spellEnd"/>
      <w:r w:rsidRPr="00E35ED4"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  <w:t>.</w:t>
      </w: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>Теория кристаллического поля</w:t>
      </w:r>
    </w:p>
    <w:p w:rsidR="001C5293" w:rsidRPr="00E35ED4" w:rsidRDefault="006C41E3" w:rsidP="00B136A1">
      <w:pPr>
        <w:pStyle w:val="a7"/>
        <w:numPr>
          <w:ilvl w:val="0"/>
          <w:numId w:val="27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Механизм образования связей в координационных соединениях объясняется чисто электростатическим взаимодействием между центральным ионом и </w:t>
      </w: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лигандами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>.</w:t>
      </w:r>
    </w:p>
    <w:p w:rsidR="001C5293" w:rsidRPr="00E35ED4" w:rsidRDefault="006C41E3" w:rsidP="00B136A1">
      <w:pPr>
        <w:pStyle w:val="a7"/>
        <w:numPr>
          <w:ilvl w:val="0"/>
          <w:numId w:val="27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Лиганды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независимо от их реальной структуры представляются как точечные заряды (иногда — диполи);</w:t>
      </w:r>
    </w:p>
    <w:p w:rsidR="001C5293" w:rsidRPr="00E35ED4" w:rsidRDefault="006C41E3" w:rsidP="00B136A1">
      <w:pPr>
        <w:pStyle w:val="a7"/>
        <w:numPr>
          <w:ilvl w:val="0"/>
          <w:numId w:val="27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>Электронная конфигурация центрального иона (комплексообразователя) рассматривается в рамках квантово-химических представлений;</w:t>
      </w:r>
    </w:p>
    <w:p w:rsidR="001C5293" w:rsidRPr="00E35ED4" w:rsidRDefault="006C41E3" w:rsidP="00B136A1">
      <w:pPr>
        <w:pStyle w:val="a7"/>
        <w:numPr>
          <w:ilvl w:val="0"/>
          <w:numId w:val="27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>Теория кристаллического поля применима для описания химической связи координационных соединениях исключительно d- и f-элементов.</w:t>
      </w:r>
    </w:p>
    <w:p w:rsidR="001C5293" w:rsidRPr="00E35ED4" w:rsidRDefault="006C41E3" w:rsidP="00B136A1">
      <w:pPr>
        <w:pStyle w:val="a7"/>
        <w:numPr>
          <w:ilvl w:val="0"/>
          <w:numId w:val="27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Представления о расщеплении энергетических уровней иона- комплексообразователя под влиянием </w:t>
      </w: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лиганда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— центральный пункт ТКП.</w:t>
      </w: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Расщепеление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d-</w:t>
      </w: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орбиталей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комплексообразователя в электрическом поле </w:t>
      </w: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лигандов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в октаэдрических и тетраэдрических комплексах</w:t>
      </w:r>
    </w:p>
    <w:p w:rsidR="006C41E3" w:rsidRPr="00E35ED4" w:rsidRDefault="00C32E84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sz w:val="14"/>
          <w:szCs w:val="14"/>
          <w:lang w:eastAsia="ru-RU"/>
        </w:rPr>
        <w:drawing>
          <wp:anchor distT="0" distB="0" distL="114300" distR="114300" simplePos="0" relativeHeight="251670528" behindDoc="0" locked="0" layoutInCell="1" allowOverlap="1" wp14:anchorId="0F66EB01">
            <wp:simplePos x="0" y="0"/>
            <wp:positionH relativeFrom="column">
              <wp:posOffset>38100</wp:posOffset>
            </wp:positionH>
            <wp:positionV relativeFrom="paragraph">
              <wp:posOffset>59690</wp:posOffset>
            </wp:positionV>
            <wp:extent cx="2816225" cy="1150620"/>
            <wp:effectExtent l="0" t="0" r="0" b="0"/>
            <wp:wrapNone/>
            <wp:docPr id="3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225" cy="1150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Pr="00E35ED4" w:rsidRDefault="001E2709" w:rsidP="00B136A1">
      <w:pPr>
        <w:pStyle w:val="a7"/>
        <w:spacing w:line="0" w:lineRule="atLeast"/>
        <w:ind w:left="0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FA4A29" w:rsidP="00B136A1">
      <w:pPr>
        <w:pStyle w:val="a7"/>
        <w:numPr>
          <w:ilvl w:val="0"/>
          <w:numId w:val="30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sz w:val="14"/>
          <w:szCs w:val="14"/>
          <w:lang w:eastAsia="ru-RU"/>
        </w:rPr>
        <w:object w:dxaOrig="1440" w:dyaOrig="1440" w14:anchorId="3E1454EC">
          <v:shape id="_x0000_s1040" type="#_x0000_t75" style="position:absolute;left:0;text-align:left;margin-left:-.65pt;margin-top:4.2pt;width:195.75pt;height:99.65pt;z-index:251671552;visibility:visible">
            <v:imagedata r:id="rId63" o:title=""/>
          </v:shape>
          <o:OLEObject Type="Embed" ProgID="Unknown" ShapeID="_x0000_s1040" DrawAspect="Content" ObjectID="_1592557762" r:id="rId64"/>
        </w:object>
      </w:r>
    </w:p>
    <w:p w:rsidR="001E2709" w:rsidRDefault="001E2709" w:rsidP="00B136A1">
      <w:pPr>
        <w:pStyle w:val="a7"/>
        <w:numPr>
          <w:ilvl w:val="0"/>
          <w:numId w:val="30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B136A1">
      <w:pPr>
        <w:pStyle w:val="a7"/>
        <w:numPr>
          <w:ilvl w:val="0"/>
          <w:numId w:val="30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pStyle w:val="a7"/>
        <w:spacing w:line="0" w:lineRule="atLeast"/>
        <w:ind w:left="0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Pr="001E2709" w:rsidRDefault="001E2709" w:rsidP="001E2709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C5293" w:rsidRPr="00E35ED4" w:rsidRDefault="006C41E3" w:rsidP="00B136A1">
      <w:pPr>
        <w:pStyle w:val="a7"/>
        <w:numPr>
          <w:ilvl w:val="0"/>
          <w:numId w:val="30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>Энергия расщепления с увеличением степени окисления комплексообразователя увеличивается</w:t>
      </w:r>
    </w:p>
    <w:p w:rsidR="001C5293" w:rsidRPr="00E35ED4" w:rsidRDefault="006C41E3" w:rsidP="00B136A1">
      <w:pPr>
        <w:pStyle w:val="a7"/>
        <w:numPr>
          <w:ilvl w:val="0"/>
          <w:numId w:val="26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>Энергия расщепления при переходе от 3d- к 4d- и 5d- элементам увеличивается</w:t>
      </w:r>
    </w:p>
    <w:p w:rsidR="006C41E3" w:rsidRPr="00E35ED4" w:rsidRDefault="006C41E3" w:rsidP="00B136A1">
      <w:pPr>
        <w:pStyle w:val="a7"/>
        <w:numPr>
          <w:ilvl w:val="0"/>
          <w:numId w:val="26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При переходе от </w:t>
      </w: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лигандов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сильного поля к </w:t>
      </w: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лигандам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слабого поля энергия расщепления уменьшается</w:t>
      </w:r>
    </w:p>
    <w:p w:rsidR="006C41E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CO &gt; CN– &gt;&gt; NH3 &gt; H2O &gt; F– &gt; HO– &gt; Cl– &gt; Br– &gt; I–</w:t>
      </w:r>
    </w:p>
    <w:p w:rsidR="00C30E7C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 xml:space="preserve">    </w:t>
      </w: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лиганды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сильного поля </w:t>
      </w:r>
      <w:proofErr w:type="spellStart"/>
      <w:r w:rsidRPr="00E35ED4">
        <w:rPr>
          <w:rFonts w:ascii="Arial" w:eastAsia="Times New Roman" w:hAnsi="Arial" w:cs="Arial"/>
          <w:sz w:val="14"/>
          <w:szCs w:val="14"/>
          <w:lang w:eastAsia="ru-RU"/>
        </w:rPr>
        <w:t>лиганды</w:t>
      </w:r>
      <w:proofErr w:type="spellEnd"/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слабого поля</w:t>
      </w:r>
    </w:p>
    <w:p w:rsidR="001C5293" w:rsidRPr="00E35ED4" w:rsidRDefault="006C41E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Прогнозирование распределения электронов на </w:t>
      </w:r>
      <w:r w:rsidRPr="00E35ED4">
        <w:rPr>
          <w:rFonts w:ascii="Arial" w:eastAsia="Times New Roman" w:hAnsi="Arial" w:cs="Arial"/>
          <w:i/>
          <w:iCs/>
          <w:sz w:val="14"/>
          <w:szCs w:val="14"/>
          <w:lang w:val="en-US" w:eastAsia="ru-RU"/>
        </w:rPr>
        <w:t>d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>-</w:t>
      </w:r>
      <w:proofErr w:type="spellStart"/>
      <w:r w:rsidR="001C5293" w:rsidRPr="00E35ED4">
        <w:rPr>
          <w:rFonts w:ascii="Arial" w:eastAsia="Times New Roman" w:hAnsi="Arial" w:cs="Arial"/>
          <w:sz w:val="14"/>
          <w:szCs w:val="14"/>
          <w:lang w:eastAsia="ru-RU"/>
        </w:rPr>
        <w:t>орбиталях</w:t>
      </w:r>
      <w:proofErr w:type="spellEnd"/>
      <w:r w:rsidR="001C5293"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комплексообразователя</w:t>
      </w:r>
    </w:p>
    <w:p w:rsidR="001C5293" w:rsidRPr="00E35ED4" w:rsidRDefault="001C529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27. Ионизация комплексных соединений в растворах</w:t>
      </w:r>
      <w:r w:rsidR="001C5293"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>. К</w:t>
      </w: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онстанта образования и константа нестойкости. Разрушение комплексных соединений. </w:t>
      </w: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0D14D0" w:rsidRPr="00E35ED4" w:rsidRDefault="002C5EBB" w:rsidP="00B136A1">
      <w:pPr>
        <w:numPr>
          <w:ilvl w:val="0"/>
          <w:numId w:val="28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lastRenderedPageBreak/>
        <w:t>За счёт ионов внешней сферы КС являются сильными электролитами</w:t>
      </w:r>
    </w:p>
    <w:p w:rsidR="001C5293" w:rsidRPr="00E35ED4" w:rsidRDefault="001C529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K</w:t>
      </w:r>
      <w:r w:rsidRPr="00E35ED4">
        <w:rPr>
          <w:rFonts w:ascii="Arial" w:eastAsia="Times New Roman" w:hAnsi="Arial" w:cs="Arial"/>
          <w:sz w:val="14"/>
          <w:szCs w:val="14"/>
          <w:vertAlign w:val="subscript"/>
          <w:lang w:val="en-US" w:eastAsia="ru-RU"/>
        </w:rPr>
        <w:t>3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[</w:t>
      </w:r>
      <w:proofErr w:type="gramStart"/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Fe(</w:t>
      </w:r>
      <w:proofErr w:type="gramEnd"/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CN)</w:t>
      </w:r>
      <w:r w:rsidRPr="00E35ED4">
        <w:rPr>
          <w:rFonts w:ascii="Arial" w:eastAsia="Times New Roman" w:hAnsi="Arial" w:cs="Arial"/>
          <w:sz w:val="14"/>
          <w:szCs w:val="14"/>
          <w:vertAlign w:val="subscript"/>
          <w:lang w:val="en-US" w:eastAsia="ru-RU"/>
        </w:rPr>
        <w:t>6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] = 3K</w:t>
      </w:r>
      <w:r w:rsidRPr="00E35ED4">
        <w:rPr>
          <w:rFonts w:ascii="Arial" w:eastAsia="Times New Roman" w:hAnsi="Arial" w:cs="Arial"/>
          <w:sz w:val="14"/>
          <w:szCs w:val="14"/>
          <w:vertAlign w:val="superscript"/>
          <w:lang w:val="en-US" w:eastAsia="ru-RU"/>
        </w:rPr>
        <w:t>+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 xml:space="preserve"> + [Fe(CN)</w:t>
      </w:r>
      <w:r w:rsidRPr="00E35ED4">
        <w:rPr>
          <w:rFonts w:ascii="Arial" w:eastAsia="Times New Roman" w:hAnsi="Arial" w:cs="Arial"/>
          <w:sz w:val="14"/>
          <w:szCs w:val="14"/>
          <w:vertAlign w:val="subscript"/>
          <w:lang w:val="en-US" w:eastAsia="ru-RU"/>
        </w:rPr>
        <w:t>6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]</w:t>
      </w:r>
      <w:r w:rsidRPr="00E35ED4">
        <w:rPr>
          <w:rFonts w:ascii="Arial" w:eastAsia="Times New Roman" w:hAnsi="Arial" w:cs="Arial"/>
          <w:sz w:val="14"/>
          <w:szCs w:val="14"/>
          <w:vertAlign w:val="superscript"/>
          <w:lang w:val="en-US" w:eastAsia="ru-RU"/>
        </w:rPr>
        <w:t>3-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 xml:space="preserve">; </w:t>
      </w:r>
      <w:r w:rsidRPr="00E35ED4">
        <w:rPr>
          <w:rFonts w:ascii="Arial" w:eastAsia="Times New Roman" w:hAnsi="Arial" w:cs="Arial"/>
          <w:sz w:val="14"/>
          <w:szCs w:val="14"/>
          <w:lang w:val="el-GR" w:eastAsia="ru-RU"/>
        </w:rPr>
        <w:t>α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 xml:space="preserve"> = 1</w:t>
      </w:r>
    </w:p>
    <w:p w:rsidR="000D14D0" w:rsidRPr="00E35ED4" w:rsidRDefault="002C5EBB" w:rsidP="00B136A1">
      <w:pPr>
        <w:numPr>
          <w:ilvl w:val="0"/>
          <w:numId w:val="29"/>
        </w:numPr>
        <w:spacing w:line="0" w:lineRule="atLeast"/>
        <w:ind w:left="0" w:firstLine="0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eastAsia="ru-RU"/>
        </w:rPr>
        <w:t>Координационные единицы являются слабыми электролитами</w:t>
      </w:r>
    </w:p>
    <w:p w:rsidR="001C5293" w:rsidRDefault="001C5293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[</w:t>
      </w:r>
      <w:proofErr w:type="gramStart"/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Fe(</w:t>
      </w:r>
      <w:proofErr w:type="gramEnd"/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CN)</w:t>
      </w:r>
      <w:r w:rsidRPr="00E35ED4">
        <w:rPr>
          <w:rFonts w:ascii="Arial" w:eastAsia="Times New Roman" w:hAnsi="Arial" w:cs="Arial"/>
          <w:sz w:val="14"/>
          <w:szCs w:val="14"/>
          <w:vertAlign w:val="subscript"/>
          <w:lang w:val="en-US" w:eastAsia="ru-RU"/>
        </w:rPr>
        <w:t>6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]</w:t>
      </w:r>
      <w:r w:rsidRPr="00E35ED4">
        <w:rPr>
          <w:rFonts w:ascii="Arial" w:eastAsia="Times New Roman" w:hAnsi="Arial" w:cs="Arial"/>
          <w:sz w:val="14"/>
          <w:szCs w:val="14"/>
          <w:vertAlign w:val="superscript"/>
          <w:lang w:val="en-US" w:eastAsia="ru-RU"/>
        </w:rPr>
        <w:t>3-</w:t>
      </w:r>
      <w:r w:rsidRPr="00E35ED4">
        <w:rPr>
          <w:rFonts w:ascii="Arial" w:eastAsia="Times New Roman" w:hAnsi="Arial" w:cs="Arial"/>
          <w:sz w:val="14"/>
          <w:szCs w:val="14"/>
          <w:lang w:eastAsia="ru-RU"/>
        </w:rPr>
        <w:t xml:space="preserve"> = 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>Fe</w:t>
      </w:r>
      <w:r w:rsidRPr="00E35ED4">
        <w:rPr>
          <w:rFonts w:ascii="Arial" w:eastAsia="Times New Roman" w:hAnsi="Arial" w:cs="Arial"/>
          <w:sz w:val="14"/>
          <w:szCs w:val="14"/>
          <w:vertAlign w:val="superscript"/>
          <w:lang w:val="en-US" w:eastAsia="ru-RU"/>
        </w:rPr>
        <w:t>3+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 xml:space="preserve"> + 6CN</w:t>
      </w:r>
      <w:r w:rsidRPr="00E35ED4">
        <w:rPr>
          <w:rFonts w:ascii="Arial" w:eastAsia="Times New Roman" w:hAnsi="Arial" w:cs="Arial"/>
          <w:sz w:val="14"/>
          <w:szCs w:val="14"/>
          <w:vertAlign w:val="superscript"/>
          <w:lang w:val="en-US" w:eastAsia="ru-RU"/>
        </w:rPr>
        <w:t>-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 xml:space="preserve">; </w:t>
      </w:r>
      <w:r w:rsidRPr="00E35ED4">
        <w:rPr>
          <w:rFonts w:ascii="Arial" w:eastAsia="Times New Roman" w:hAnsi="Arial" w:cs="Arial"/>
          <w:sz w:val="14"/>
          <w:szCs w:val="14"/>
          <w:lang w:val="el-GR" w:eastAsia="ru-RU"/>
        </w:rPr>
        <w:t>α</w:t>
      </w:r>
      <w:r w:rsidRPr="00E35ED4">
        <w:rPr>
          <w:rFonts w:ascii="Arial" w:eastAsia="Times New Roman" w:hAnsi="Arial" w:cs="Arial"/>
          <w:sz w:val="14"/>
          <w:szCs w:val="14"/>
          <w:lang w:val="en-US" w:eastAsia="ru-RU"/>
        </w:rPr>
        <w:t xml:space="preserve"> &lt;&lt; 1</w:t>
      </w:r>
    </w:p>
    <w:p w:rsidR="001E2709" w:rsidRDefault="001E270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object w:dxaOrig="1440" w:dyaOrig="1440" w14:anchorId="227CD610">
          <v:shape id="_x0000_s1042" type="#_x0000_t75" style="position:absolute;margin-left:.95pt;margin-top:.5pt;width:80pt;height:29.4pt;z-index:251672576;visibility:visible">
            <v:imagedata r:id="rId65" o:title=""/>
          </v:shape>
          <o:OLEObject Type="Embed" ProgID="Equation.3" ShapeID="_x0000_s1042" DrawAspect="Content" ObjectID="_1592557763" r:id="rId66"/>
        </w:object>
      </w:r>
    </w:p>
    <w:p w:rsidR="001E2709" w:rsidRDefault="001E270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Default="001E270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1E2709" w:rsidRPr="00E35ED4" w:rsidRDefault="001E2709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Равновесия в водных растворах КС:</w:t>
      </w:r>
    </w:p>
    <w:p w:rsidR="001C5293" w:rsidRDefault="00900787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+ + 2S2O3</w:t>
      </w:r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2- → ← </w:t>
      </w:r>
      <w:proofErr w:type="gramStart"/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  [</w:t>
      </w:r>
      <w:proofErr w:type="spellStart"/>
      <w:proofErr w:type="gramEnd"/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</w:t>
      </w:r>
      <w:proofErr w:type="spellEnd"/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(S2O3)2]3-</w:t>
      </w:r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 </w:t>
      </w:r>
    </w:p>
    <w:p w:rsidR="001C5293" w:rsidRPr="00E35ED4" w:rsidRDefault="00900787" w:rsidP="00B136A1">
      <w:pPr>
        <w:spacing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β0 = β1·β2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β1, β2 – ступенчатые константы устойчивости (образования) комплекса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β0 – общая константа устойчивости (образования) комплекса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Обратные константам образования величины K-1 называются константами нестойкости и характеризуют равновесия распада координационных частиц на </w:t>
      </w:r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комплексообразователь и </w:t>
      </w:r>
      <w:proofErr w:type="spellStart"/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лиганды</w:t>
      </w:r>
      <w:proofErr w:type="spellEnd"/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   </w:t>
      </w:r>
      <w:r w:rsidR="001C5293"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val="en-US"/>
        </w:rPr>
        <w:t>K</w:t>
      </w:r>
      <w:r w:rsidR="001C5293"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</w:rPr>
        <w:t>-1</w:t>
      </w:r>
      <w:r w:rsidR="001C5293" w:rsidRPr="00E35ED4">
        <w:rPr>
          <w:rFonts w:ascii="Arial" w:eastAsia="Times New Roman" w:hAnsi="Arial" w:cs="Arial"/>
          <w:color w:val="000000"/>
          <w:sz w:val="14"/>
          <w:szCs w:val="14"/>
        </w:rPr>
        <w:t xml:space="preserve"> = 1/</w:t>
      </w:r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val="el-GR"/>
        </w:rPr>
        <w:t>β</w:t>
      </w:r>
    </w:p>
    <w:p w:rsidR="00900787" w:rsidRPr="00E35ED4" w:rsidRDefault="00900787" w:rsidP="00B136A1">
      <w:pPr>
        <w:spacing w:line="0" w:lineRule="atLeast"/>
        <w:rPr>
          <w:rFonts w:ascii="Arial" w:hAnsi="Arial" w:cs="Arial"/>
          <w:color w:val="000000"/>
          <w:sz w:val="14"/>
          <w:szCs w:val="14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Они также могут быть ступенчатыми и общими</w:t>
      </w: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Устойчивость комплексов:</w:t>
      </w: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Свойства комплексообразователя, определяющие прочность координационных связей:</w:t>
      </w:r>
    </w:p>
    <w:p w:rsidR="00900787" w:rsidRPr="00E35ED4" w:rsidRDefault="00900787" w:rsidP="00B136A1">
      <w:pPr>
        <w:numPr>
          <w:ilvl w:val="0"/>
          <w:numId w:val="16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Электронное строение комплексообразователя</w:t>
      </w:r>
    </w:p>
    <w:p w:rsidR="00900787" w:rsidRPr="00E35ED4" w:rsidRDefault="00900787" w:rsidP="00B136A1">
      <w:pPr>
        <w:numPr>
          <w:ilvl w:val="0"/>
          <w:numId w:val="16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Заряд иона комплексообразователя (чем больше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заряд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тем устойчивее комплекс)</w:t>
      </w:r>
    </w:p>
    <w:p w:rsidR="00900787" w:rsidRPr="00E35ED4" w:rsidRDefault="00900787" w:rsidP="00B136A1">
      <w:pPr>
        <w:numPr>
          <w:ilvl w:val="0"/>
          <w:numId w:val="16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Радиус комплексообразователя (ряд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Ирвинга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-Вильямса – устойчивость аналогичных комплексов: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Mn2+ 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&lt; Fe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2+ &lt; Co2+ &lt; Ni2+ &lt; Cu2+ &gt; Zn2+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    Радиус ионов: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Mn2+ &gt; Fe2+ &gt; Co2+ &gt; Ni2+ &lt; Cu2+ &lt; Zn2+)</w:t>
      </w:r>
    </w:p>
    <w:p w:rsidR="00900787" w:rsidRPr="00E35ED4" w:rsidRDefault="00900787" w:rsidP="00B136A1">
      <w:pPr>
        <w:numPr>
          <w:ilvl w:val="0"/>
          <w:numId w:val="16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Поляризующее действие и поляризуемость комплексообразователя</w:t>
      </w: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Свойства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лигандов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определяющие устойчивость комплексов:</w:t>
      </w:r>
      <w:r w:rsidR="001C5293"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Электронная структура; Заряд; Размеры; Поляризуемость;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Дентатность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; Геометрические характеристики. </w:t>
      </w:r>
    </w:p>
    <w:p w:rsidR="00900787" w:rsidRPr="00E35ED4" w:rsidRDefault="00900787" w:rsidP="00B136A1">
      <w:pPr>
        <w:spacing w:line="0" w:lineRule="atLeast"/>
        <w:rPr>
          <w:rFonts w:ascii="Arial" w:hAnsi="Arial" w:cs="Arial"/>
          <w:i/>
          <w:sz w:val="14"/>
          <w:szCs w:val="14"/>
          <w:u w:val="single"/>
        </w:rPr>
      </w:pP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i/>
          <w:sz w:val="14"/>
          <w:szCs w:val="14"/>
          <w:u w:val="single"/>
          <w:lang w:eastAsia="ru-RU"/>
        </w:rPr>
      </w:pPr>
      <w:r w:rsidRPr="00E35ED4">
        <w:rPr>
          <w:rFonts w:ascii="Arial" w:eastAsia="Times New Roman" w:hAnsi="Arial" w:cs="Arial"/>
          <w:i/>
          <w:color w:val="000000"/>
          <w:sz w:val="14"/>
          <w:szCs w:val="14"/>
          <w:u w:val="single"/>
          <w:lang w:eastAsia="ru-RU"/>
        </w:rPr>
        <w:t xml:space="preserve">28. Природа связи в комплексных соединениях по методу валентных связей. Геометрия комплексных ионов. Магнитные свойства. </w:t>
      </w: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r w:rsidR="002C5EBB"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 xml:space="preserve">                                                                         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МВС</w:t>
      </w:r>
    </w:p>
    <w:p w:rsidR="00900787" w:rsidRPr="00E35ED4" w:rsidRDefault="00900787" w:rsidP="00B136A1">
      <w:pPr>
        <w:numPr>
          <w:ilvl w:val="0"/>
          <w:numId w:val="17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σ-Связь ковалентная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двухэлектронная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и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двухцентровая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образуется по донорно-акцепторному механизму. </w:t>
      </w:r>
    </w:p>
    <w:p w:rsidR="00900787" w:rsidRPr="00E35ED4" w:rsidRDefault="00900787" w:rsidP="00B136A1">
      <w:pPr>
        <w:numPr>
          <w:ilvl w:val="0"/>
          <w:numId w:val="17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Комплексообразователь – донор вакантной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орбитали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лиганд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– донор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неподелённой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пары электронов. </w:t>
      </w:r>
    </w:p>
    <w:p w:rsidR="00900787" w:rsidRPr="00E35ED4" w:rsidRDefault="00900787" w:rsidP="00B136A1">
      <w:pPr>
        <w:numPr>
          <w:ilvl w:val="0"/>
          <w:numId w:val="17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Гибридизация АО комплексообразователя. </w:t>
      </w:r>
    </w:p>
    <w:p w:rsidR="001E2709" w:rsidRDefault="00900787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Пример 1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Ион [BF4]- - тетраэдрический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Степень окисления бора +III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Электронно-графическая формула валентных электронных оболочек BIII</w:t>
      </w: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20C95D1B" wp14:editId="6805A7C1">
            <wp:extent cx="2598420" cy="789886"/>
            <wp:effectExtent l="0" t="0" r="0" b="0"/>
            <wp:docPr id="7" name="Рисунок 7" descr="https://lh3.googleusercontent.com/ky1aemWLo5oIzStLpz2mgJDM-5qY7qhiwyCv5fKbRIdlYNA4NPqAhTLw_JstFNv91gPXsYFQKFEouCXlQQOuLDl_MYVBWvCX77n7023KXpMeF_oWbEmwQeT4aMs5iXA8ZmNn8w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ky1aemWLo5oIzStLpz2mgJDM-5qY7qhiwyCv5fKbRIdlYNA4NPqAhTLw_JstFNv91gPXsYFQKFEouCXlQQOuLDl_MYVBWvCX77n7023KXpMeF_oWbEmwQeT4aMs5iXA8ZmNn8whr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541" cy="81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Пример 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Ион [</w:t>
      </w:r>
      <w:proofErr w:type="spellStart"/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CN)2]- - линейный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Степень окисления серебра +I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Электронно-графическая формула валентных электронных оболочек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AgI</w:t>
      </w:r>
      <w:proofErr w:type="spellEnd"/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3C0173E0" wp14:editId="1EC72D45">
            <wp:extent cx="2560989" cy="821049"/>
            <wp:effectExtent l="0" t="0" r="0" b="0"/>
            <wp:docPr id="6" name="Рисунок 6" descr="https://lh3.googleusercontent.com/KQA6JiL841ntQQWcmqOMH3SYm-JycqHYgAn2Hyq5ZSPfZgqJQfnUbFnZ5nawPgEKRlDqMpHCi1hPmRUItranp4jVWewMAdRoAekjOBTST_EaensNznrhJC_ocKdum1IV-mNZ-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3.googleusercontent.com/KQA6JiL841ntQQWcmqOMH3SYm-JycqHYgAn2Hyq5ZSPfZgqJQfnUbFnZ5nawPgEKRlDqMpHCi1hPmRUItranp4jVWewMAdRoAekjOBTST_EaensNznrhJC_ocKdum1IV-mNZ-rON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666" cy="84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</w:p>
    <w:p w:rsidR="00900787" w:rsidRPr="00E35ED4" w:rsidRDefault="00900787" w:rsidP="00B136A1">
      <w:pPr>
        <w:spacing w:line="0" w:lineRule="atLeast"/>
        <w:rPr>
          <w:rFonts w:ascii="Arial" w:eastAsia="Times New Roman" w:hAnsi="Arial" w:cs="Arial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Пример 3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Ион [</w:t>
      </w:r>
      <w:proofErr w:type="spellStart"/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Zn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OH)4]2- - тетраэдрический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Степень окисления цинка +II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 xml:space="preserve">Электронно-графическая формула валентных электронных оболочек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ZnII</w:t>
      </w:r>
      <w:proofErr w:type="spellEnd"/>
      <w:r w:rsidR="002C5EBB"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103A49A0" wp14:editId="27274C27">
            <wp:extent cx="2180075" cy="811190"/>
            <wp:effectExtent l="0" t="0" r="0" b="8255"/>
            <wp:docPr id="5" name="Рисунок 5" descr="https://lh5.googleusercontent.com/v5QHd8J-dwWOImGWwRIRP9a9gMHAPHkopsmZbPNv9nRw3hOWroqoF7f606oRRJodE1fI3MdiBqUiLUNPnbMgFCbmVoVD4v33hRr6fZw2OxJr4At3iXQsU4SwP9OPmQGuMB62OM9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5.googleusercontent.com/v5QHd8J-dwWOImGWwRIRP9a9gMHAPHkopsmZbPNv9nRw3hOWroqoF7f606oRRJodE1fI3MdiBqUiLUNPnbMgFCbmVoVD4v33hRr6fZw2OxJr4At3iXQsU4SwP9OPmQGuMB62OM9R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518" cy="82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br/>
        <w:t>Магнитные свойства КС:</w:t>
      </w:r>
    </w:p>
    <w:p w:rsidR="00900787" w:rsidRPr="00E35ED4" w:rsidRDefault="00900787" w:rsidP="00B136A1">
      <w:pPr>
        <w:numPr>
          <w:ilvl w:val="0"/>
          <w:numId w:val="18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Комплекс парамагнитен - есть неспаренные электроны</w:t>
      </w:r>
    </w:p>
    <w:p w:rsidR="00900787" w:rsidRPr="00E35ED4" w:rsidRDefault="00900787" w:rsidP="00B136A1">
      <w:pPr>
        <w:numPr>
          <w:ilvl w:val="0"/>
          <w:numId w:val="18"/>
        </w:numPr>
        <w:spacing w:line="0" w:lineRule="atLeast"/>
        <w:ind w:left="0" w:firstLine="0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Комплекс диамагнитен - нет неспаренных электронов</w:t>
      </w:r>
    </w:p>
    <w:p w:rsidR="008C71A5" w:rsidRPr="00E35ED4" w:rsidRDefault="008C71A5" w:rsidP="00B136A1">
      <w:pPr>
        <w:spacing w:line="0" w:lineRule="atLeast"/>
        <w:textAlignment w:val="baseline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</w:p>
    <w:p w:rsidR="008C71A5" w:rsidRPr="00E35ED4" w:rsidRDefault="008C71A5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>Геометрия комплексных ионов:</w:t>
      </w:r>
    </w:p>
    <w:p w:rsidR="008C71A5" w:rsidRPr="00E35ED4" w:rsidRDefault="008C71A5" w:rsidP="00B136A1">
      <w:pPr>
        <w:spacing w:line="0" w:lineRule="atLeast"/>
        <w:rPr>
          <w:rFonts w:ascii="Arial" w:hAnsi="Arial" w:cs="Arial"/>
          <w:sz w:val="14"/>
          <w:szCs w:val="14"/>
        </w:rPr>
      </w:pPr>
      <w:proofErr w:type="spellStart"/>
      <w:r w:rsidRPr="00E35ED4">
        <w:rPr>
          <w:rFonts w:ascii="Arial" w:hAnsi="Arial" w:cs="Arial"/>
          <w:sz w:val="14"/>
          <w:szCs w:val="14"/>
          <w:lang w:val="en-US"/>
        </w:rPr>
        <w:t>sp</w:t>
      </w:r>
      <w:proofErr w:type="spellEnd"/>
      <w:r w:rsidRPr="00E35ED4">
        <w:rPr>
          <w:rFonts w:ascii="Arial" w:hAnsi="Arial" w:cs="Arial"/>
          <w:sz w:val="14"/>
          <w:szCs w:val="14"/>
        </w:rPr>
        <w:t xml:space="preserve"> – линейная</w:t>
      </w:r>
    </w:p>
    <w:p w:rsidR="008C71A5" w:rsidRPr="00E35ED4" w:rsidRDefault="008C71A5" w:rsidP="00B136A1">
      <w:pPr>
        <w:spacing w:line="0" w:lineRule="atLeast"/>
        <w:rPr>
          <w:rFonts w:ascii="Arial" w:hAnsi="Arial" w:cs="Arial"/>
          <w:sz w:val="14"/>
          <w:szCs w:val="14"/>
        </w:rPr>
      </w:pPr>
      <w:proofErr w:type="spellStart"/>
      <w:r w:rsidRPr="00E35ED4">
        <w:rPr>
          <w:rFonts w:ascii="Arial" w:hAnsi="Arial" w:cs="Arial"/>
          <w:sz w:val="14"/>
          <w:szCs w:val="14"/>
          <w:lang w:val="en-US"/>
        </w:rPr>
        <w:t>sp</w:t>
      </w:r>
      <w:proofErr w:type="spellEnd"/>
      <w:r w:rsidRPr="00E35ED4">
        <w:rPr>
          <w:rFonts w:ascii="Arial" w:hAnsi="Arial" w:cs="Arial"/>
          <w:sz w:val="14"/>
          <w:szCs w:val="14"/>
          <w:vertAlign w:val="superscript"/>
        </w:rPr>
        <w:t>3</w:t>
      </w:r>
      <w:r w:rsidRPr="00E35ED4">
        <w:rPr>
          <w:rFonts w:ascii="Arial" w:hAnsi="Arial" w:cs="Arial"/>
          <w:sz w:val="14"/>
          <w:szCs w:val="14"/>
        </w:rPr>
        <w:t xml:space="preserve"> – тетраэдрическая</w:t>
      </w:r>
    </w:p>
    <w:p w:rsidR="008C71A5" w:rsidRPr="00E35ED4" w:rsidRDefault="008C71A5" w:rsidP="00B136A1">
      <w:pPr>
        <w:spacing w:line="0" w:lineRule="atLeast"/>
        <w:rPr>
          <w:rFonts w:ascii="Arial" w:hAnsi="Arial" w:cs="Arial"/>
          <w:sz w:val="14"/>
          <w:szCs w:val="14"/>
        </w:rPr>
      </w:pPr>
      <w:proofErr w:type="spellStart"/>
      <w:r w:rsidRPr="00E35ED4">
        <w:rPr>
          <w:rFonts w:ascii="Arial" w:hAnsi="Arial" w:cs="Arial"/>
          <w:sz w:val="14"/>
          <w:szCs w:val="14"/>
          <w:lang w:val="en-US"/>
        </w:rPr>
        <w:t>sp</w:t>
      </w:r>
      <w:proofErr w:type="spellEnd"/>
      <w:r w:rsidRPr="00E35ED4">
        <w:rPr>
          <w:rFonts w:ascii="Arial" w:hAnsi="Arial" w:cs="Arial"/>
          <w:sz w:val="14"/>
          <w:szCs w:val="14"/>
          <w:vertAlign w:val="superscript"/>
        </w:rPr>
        <w:t>3</w:t>
      </w:r>
      <w:r w:rsidRPr="00E35ED4">
        <w:rPr>
          <w:rFonts w:ascii="Arial" w:hAnsi="Arial" w:cs="Arial"/>
          <w:sz w:val="14"/>
          <w:szCs w:val="14"/>
          <w:lang w:val="en-US"/>
        </w:rPr>
        <w:t>d</w:t>
      </w:r>
      <w:r w:rsidRPr="00E35ED4">
        <w:rPr>
          <w:rFonts w:ascii="Arial" w:hAnsi="Arial" w:cs="Arial"/>
          <w:sz w:val="14"/>
          <w:szCs w:val="14"/>
          <w:vertAlign w:val="superscript"/>
        </w:rPr>
        <w:t>2</w:t>
      </w:r>
      <w:r w:rsidRPr="00E35ED4">
        <w:rPr>
          <w:rFonts w:ascii="Arial" w:hAnsi="Arial" w:cs="Arial"/>
          <w:sz w:val="14"/>
          <w:szCs w:val="14"/>
        </w:rPr>
        <w:t xml:space="preserve"> – октаэдрическая</w:t>
      </w:r>
    </w:p>
    <w:p w:rsidR="008C71A5" w:rsidRPr="00E35ED4" w:rsidRDefault="008C71A5" w:rsidP="00B136A1">
      <w:pPr>
        <w:spacing w:line="0" w:lineRule="atLeast"/>
        <w:rPr>
          <w:rFonts w:ascii="Arial" w:hAnsi="Arial" w:cs="Arial"/>
          <w:sz w:val="14"/>
          <w:szCs w:val="14"/>
        </w:rPr>
      </w:pPr>
      <w:proofErr w:type="spellStart"/>
      <w:r w:rsidRPr="00E35ED4">
        <w:rPr>
          <w:rFonts w:ascii="Arial" w:hAnsi="Arial" w:cs="Arial"/>
          <w:sz w:val="14"/>
          <w:szCs w:val="14"/>
          <w:lang w:val="en-US"/>
        </w:rPr>
        <w:t>dsp</w:t>
      </w:r>
      <w:proofErr w:type="spellEnd"/>
      <w:r w:rsidRPr="00E35ED4">
        <w:rPr>
          <w:rFonts w:ascii="Arial" w:hAnsi="Arial" w:cs="Arial"/>
          <w:sz w:val="14"/>
          <w:szCs w:val="14"/>
          <w:vertAlign w:val="superscript"/>
        </w:rPr>
        <w:t xml:space="preserve">2 </w:t>
      </w:r>
      <w:r w:rsidRPr="00E35ED4">
        <w:rPr>
          <w:rFonts w:ascii="Arial" w:hAnsi="Arial" w:cs="Arial"/>
          <w:sz w:val="14"/>
          <w:szCs w:val="14"/>
        </w:rPr>
        <w:t>– плоская квадратная</w:t>
      </w:r>
    </w:p>
    <w:p w:rsidR="008C71A5" w:rsidRPr="00E35ED4" w:rsidRDefault="008C71A5" w:rsidP="00B136A1">
      <w:pPr>
        <w:spacing w:line="0" w:lineRule="atLeast"/>
        <w:rPr>
          <w:rFonts w:ascii="Arial" w:hAnsi="Arial" w:cs="Arial"/>
          <w:sz w:val="14"/>
          <w:szCs w:val="14"/>
        </w:rPr>
      </w:pPr>
    </w:p>
    <w:p w:rsidR="00900787" w:rsidRPr="00E35ED4" w:rsidRDefault="00900787" w:rsidP="00B136A1">
      <w:pPr>
        <w:spacing w:line="0" w:lineRule="atLeast"/>
        <w:rPr>
          <w:rFonts w:ascii="Arial" w:hAnsi="Arial" w:cs="Arial"/>
          <w:i/>
          <w:sz w:val="14"/>
          <w:szCs w:val="14"/>
          <w:u w:val="single"/>
        </w:rPr>
      </w:pPr>
      <w:r w:rsidRPr="00E35ED4">
        <w:rPr>
          <w:rFonts w:ascii="Arial" w:hAnsi="Arial" w:cs="Arial"/>
          <w:i/>
          <w:sz w:val="14"/>
          <w:szCs w:val="14"/>
          <w:u w:val="single"/>
        </w:rPr>
        <w:t>29. Электродные потенциалы металлов. Фактор, определяющие положение металла в ряду стандартных электродных потенциалов. Уравнение Нернста.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Стандартные электродные потенциалы металлов указывают на меру окислительно-восстановительной способности металла и его ионов. Металлы в виде простых веществ – восстановители, ионы металлов – окислители.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Чем наиболее отрицателен электродный потенциал, тем выше способность металла посылать ионы в раствор и тем сильнее проявляет себя металл как восстановитель (например,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Li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,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Na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K). И наоборот, чем наиболее положителен потенциал металлического электрода, тем большей окислительной способностью обладают его ионы.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Активные металлы начала ряда, а также щелочные и щелочноземельные вытесняют водород из воды</w:t>
      </w:r>
      <w:proofErr w:type="gram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Например</w:t>
      </w:r>
      <w:proofErr w:type="gram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2K + 2H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O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2CF4814B" wp14:editId="3B10E83F">
            <wp:extent cx="190500" cy="142875"/>
            <wp:effectExtent l="0" t="0" r="0" b="9525"/>
            <wp:docPr id="38" name="Рисунок 38" descr="http://konspekta.net/studopediaru/baza18/386174221926.fil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konspekta.net/studopediaru/baza18/386174221926.files/image049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2KOH + 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12AA961A" wp14:editId="354D156C">
            <wp:extent cx="142875" cy="200025"/>
            <wp:effectExtent l="0" t="0" r="9525" b="9525"/>
            <wp:docPr id="37" name="Рисунок 37" descr="http://konspekta.net/studopediaru/baza18/386174221926.files/image6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ttp://konspekta.net/studopediaru/baza18/386174221926.files/image628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Металлы, расположенные между магнием и кадмием, обычно не вытесняют водород из воды. На поверхности этих металлов образуются оксидные пленки, обладающие защитным действием.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Все металлы, стоящие в ряду стандартных электродных потенциалов до водорода, вытесняют его из растворов кислот с концентрацией (активностью) ионов водорода 1 моль/л. Например,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Zn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HCl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693BAFFE" wp14:editId="31DB825C">
            <wp:extent cx="190500" cy="142875"/>
            <wp:effectExtent l="0" t="0" r="0" b="9525"/>
            <wp:docPr id="36" name="Рисунок 36" descr="http://konspekta.net/studopediaru/baza18/386174221926.fil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http://konspekta.net/studopediaru/baza18/386174221926.files/image049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ZnCl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2 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+ 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4D24CA27" wp14:editId="176C25FE">
            <wp:extent cx="142875" cy="200025"/>
            <wp:effectExtent l="0" t="0" r="9525" b="9525"/>
            <wp:docPr id="35" name="Рисунок 35" descr="http://konspekta.net/studopediaru/baza18/386174221926.files/image6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ttp://konspekta.net/studopediaru/baza18/386174221926.files/image628.gif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Если электродный потенциал металла имеет положительный знак, то металл является окислителем по отношению к водороду и не вытесняет его из растворов кислот с концентрацией ионов водорода 1 моль/л.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Металлы способны вытеснять друг друга из растворов солей. Направление реакции определяется при этом их взаимным положением в ряду напряжений. Например,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Zn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 + CuSO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4 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2AFA435D" wp14:editId="5DF70234">
            <wp:extent cx="190500" cy="142875"/>
            <wp:effectExtent l="0" t="0" r="0" b="9525"/>
            <wp:docPr id="34" name="Рисунок 34" descr="http://konspekta.net/studopediaru/baza18/386174221926.files/image04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http://konspekta.net/studopediaru/baza18/386174221926.files/image049.gif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ZnSO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ru-RU"/>
        </w:rPr>
        <w:t>4 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+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Cu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Чем дальше расположены друг от друга в ряду напряжений два данных металла, тем наибольшую ЭДС будет иметь составленный из них гальванический элемент.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Уравнение Нернста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Потенциал металлического электрода зависит от природы металла, концентрации (активности) ионов металла в растворе, температуры.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Если условия отличаются от стандартных, например, если концентрация ионов металла в растворе не равна 1 моль/л, то электродный потенциал металла не является стандартным и его либо определяют экспериментально, либо вычисляют.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 экспериментальном определении составляется гальванический элемент, одним из электродов которого является измеряемый, а вторым – стандартный водородный электрод (рис 8.2):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(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катод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) Pt, 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bscript"/>
          <w:lang w:val="en-US" w:eastAsia="ru-RU"/>
        </w:rPr>
        <w:t>2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/2H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681C604D" wp14:editId="23A75AE4">
            <wp:extent cx="19050" cy="19050"/>
            <wp:effectExtent l="0" t="0" r="0" b="0"/>
            <wp:docPr id="33" name="Рисунок 33" descr="http://konspekta.net/studopediaru/baza18/386174221926.files/image5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://konspekta.net/studopediaru/baza18/386174221926.files/image591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6656AC66" wp14:editId="2620C183">
            <wp:extent cx="19050" cy="19050"/>
            <wp:effectExtent l="0" t="0" r="0" b="0"/>
            <wp:docPr id="32" name="Рисунок 32" descr="http://konspekta.net/studopediaru/baza18/386174221926.files/image5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://konspekta.net/studopediaru/baza18/386174221926.files/image591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51AC8D1D" wp14:editId="63AE7929">
            <wp:extent cx="19050" cy="19050"/>
            <wp:effectExtent l="0" t="0" r="0" b="0"/>
            <wp:docPr id="31" name="Рисунок 31" descr="http://konspekta.net/studopediaru/baza18/386174221926.files/image59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://konspekta.net/studopediaru/baza18/386174221926.files/image591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 || Me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val="en-US" w:eastAsia="ru-RU"/>
        </w:rPr>
        <w:t>n+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/Me (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анод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val="en-US" w:eastAsia="ru-RU"/>
        </w:rPr>
        <w:t>),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и определяется его электродвижущая сила как разность равновесных потенциалов катода и анода (ЭДС=│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Ек−Еа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│). Так как потенциал стандартного водородного электрода равен нулю (</w:t>
      </w:r>
      <w:proofErr w:type="spellStart"/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Е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o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vertAlign w:val="superscript"/>
          <w:lang w:eastAsia="ru-RU"/>
        </w:rPr>
        <w:drawing>
          <wp:inline distT="0" distB="0" distL="0" distR="0" wp14:anchorId="376AFBC0" wp14:editId="1E48D722">
            <wp:extent cx="485775" cy="342900"/>
            <wp:effectExtent l="0" t="0" r="9525" b="0"/>
            <wp:docPr id="30" name="Рисунок 30" descr="http://konspekta.net/studopediaru/baza18/386174221926.files/image6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://konspekta.net/studopediaru/baza18/386174221926.files/image630.gif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 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=0,00 В), то ЭДС элемента будет равна потенциалу измеряемого электрода.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Для вычисления электродного потенциала в нестандартных условиях применяют </w:t>
      </w:r>
      <w:r w:rsidRPr="00E35ED4">
        <w:rPr>
          <w:rFonts w:ascii="Arial" w:eastAsia="Times New Roman" w:hAnsi="Arial" w:cs="Arial"/>
          <w:b/>
          <w:bCs/>
          <w:i/>
          <w:iCs/>
          <w:color w:val="000000"/>
          <w:sz w:val="14"/>
          <w:szCs w:val="14"/>
          <w:lang w:eastAsia="ru-RU"/>
        </w:rPr>
        <w:t>уравнение Нернста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: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6B71F9C8" wp14:editId="0E8863F9">
            <wp:extent cx="1381125" cy="447932"/>
            <wp:effectExtent l="0" t="0" r="0" b="9525"/>
            <wp:docPr id="29" name="Рисунок 29" descr="http://konspekta.net/studopediaru/baza18/386174221926.files/image6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://konspekta.net/studopediaru/baza18/386174221926.files/image632.gif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8493" cy="456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(8.1)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Так как металл – твердое вещество и вступает в реакцию только с поверхности, его концентрация постоянна и не должна входит в уравнение. Поэтому для вычисления электродных потенциалов металла уравнение Нернста приобретает более простой вид: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216FF3BE" wp14:editId="5EE680E9">
            <wp:extent cx="1304925" cy="349924"/>
            <wp:effectExtent l="0" t="0" r="0" b="0"/>
            <wp:docPr id="28" name="Рисунок 28" descr="http://konspekta.net/studopediaru/baza18/386174221926.files/image6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http://konspekta.net/studopediaru/baza18/386174221926.files/image634.gif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159" cy="356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(8.2)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где </w:t>
      </w:r>
      <w:proofErr w:type="spellStart"/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Е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vertAlign w:val="superscript"/>
          <w:lang w:eastAsia="ru-RU"/>
        </w:rPr>
        <w:t>о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– стандартный электродный потенциал, В;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R 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– газовая постоянная, равная 8,314 Вт-с/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моль∙К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;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Т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− температура, К;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n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− число электронов, участвующих в окислительно-восстановительном процессе;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F 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–число Фарадея, равное 96500 Кл/моль;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4BEC5006" wp14:editId="43C6C6CD">
            <wp:extent cx="466725" cy="276225"/>
            <wp:effectExtent l="0" t="0" r="9525" b="9525"/>
            <wp:docPr id="27" name="Рисунок 27" descr="http://konspekta.net/studopediaru/baza18/386174221926.files/image6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ttp://konspekta.net/studopediaru/baza18/386174221926.files/image636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 – активность ионов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металла,моль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/л.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 подстановке числовых значений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R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F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и стандартной температуры </w:t>
      </w:r>
      <w:r w:rsidRPr="00E35ED4">
        <w:rPr>
          <w:rFonts w:ascii="Arial" w:eastAsia="Times New Roman" w:hAnsi="Arial" w:cs="Arial"/>
          <w:i/>
          <w:iCs/>
          <w:color w:val="000000"/>
          <w:sz w:val="14"/>
          <w:szCs w:val="14"/>
          <w:lang w:eastAsia="ru-RU"/>
        </w:rPr>
        <w:t>Т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= 298 К и при переходе к десятичным логарифмам, уравнение Нернста принимает еще более простой вид: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3BC59165" wp14:editId="2567B140">
            <wp:extent cx="1466850" cy="351745"/>
            <wp:effectExtent l="0" t="0" r="0" b="0"/>
            <wp:docPr id="26" name="Рисунок 26" descr="http://konspekta.net/studopediaru/baza18/386174221926.files/image6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http://konspekta.net/studopediaru/baza18/386174221926.files/image638.gif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516" cy="356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(8.3)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Уравнение Нернста для разбавленных растворов, в которых активности мало отличаются от концентраций (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1607AAC3" wp14:editId="3F2EAB65">
            <wp:extent cx="466725" cy="276225"/>
            <wp:effectExtent l="0" t="0" r="9525" b="9525"/>
            <wp:docPr id="25" name="Рисунок 25" descr="http://konspekta.net/studopediaru/baza18/386174221926.files/image63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konspekta.net/studopediaru/baza18/386174221926.files/image636.gif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</w:t>
      </w: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drawing>
          <wp:inline distT="0" distB="0" distL="0" distR="0" wp14:anchorId="7C721023" wp14:editId="3EE215BC">
            <wp:extent cx="123825" cy="123825"/>
            <wp:effectExtent l="0" t="0" r="9525" b="9525"/>
            <wp:docPr id="24" name="Рисунок 24" descr="http://konspekta.net/studopediaru/baza18/386174221926.files/image6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http://konspekta.net/studopediaru/baza18/386174221926.files/image640.gif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 [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Me</w:t>
      </w:r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n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vertAlign w:val="superscript"/>
          <w:lang w:eastAsia="ru-RU"/>
        </w:rPr>
        <w:t>+</w:t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]), имеет вид:</w:t>
      </w:r>
    </w:p>
    <w:p w:rsidR="008C71A5" w:rsidRPr="00E35ED4" w:rsidRDefault="008C71A5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noProof/>
          <w:color w:val="000000"/>
          <w:sz w:val="14"/>
          <w:szCs w:val="14"/>
          <w:lang w:eastAsia="ru-RU"/>
        </w:rPr>
        <w:lastRenderedPageBreak/>
        <w:drawing>
          <wp:inline distT="0" distB="0" distL="0" distR="0" wp14:anchorId="0268B36E" wp14:editId="05B8262E">
            <wp:extent cx="1473741" cy="337882"/>
            <wp:effectExtent l="0" t="0" r="0" b="5080"/>
            <wp:docPr id="23" name="Рисунок 23" descr="http://konspekta.net/studopediaru/baza18/386174221926.files/image6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://konspekta.net/studopediaru/baza18/386174221926.files/image642.gif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944" cy="34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(8.4)</w:t>
      </w:r>
    </w:p>
    <w:p w:rsidR="00900787" w:rsidRPr="00E35ED4" w:rsidRDefault="00900787" w:rsidP="00B136A1">
      <w:pPr>
        <w:spacing w:line="0" w:lineRule="atLeast"/>
        <w:rPr>
          <w:rFonts w:ascii="Arial" w:hAnsi="Arial" w:cs="Arial"/>
          <w:i/>
          <w:sz w:val="14"/>
          <w:szCs w:val="14"/>
          <w:u w:val="single"/>
        </w:rPr>
      </w:pPr>
      <w:r w:rsidRPr="00E35ED4">
        <w:rPr>
          <w:rFonts w:ascii="Arial" w:hAnsi="Arial" w:cs="Arial"/>
          <w:i/>
          <w:sz w:val="14"/>
          <w:szCs w:val="14"/>
          <w:u w:val="single"/>
        </w:rPr>
        <w:t xml:space="preserve">30. Окислители и восстановители, часто применяемые в химической практике. Влияние </w:t>
      </w:r>
      <w:proofErr w:type="spellStart"/>
      <w:r w:rsidRPr="00E35ED4">
        <w:rPr>
          <w:rFonts w:ascii="Arial" w:hAnsi="Arial" w:cs="Arial"/>
          <w:i/>
          <w:sz w:val="14"/>
          <w:szCs w:val="14"/>
          <w:u w:val="single"/>
        </w:rPr>
        <w:t>рн</w:t>
      </w:r>
      <w:proofErr w:type="spellEnd"/>
      <w:r w:rsidRPr="00E35ED4">
        <w:rPr>
          <w:rFonts w:ascii="Arial" w:hAnsi="Arial" w:cs="Arial"/>
          <w:i/>
          <w:sz w:val="14"/>
          <w:szCs w:val="14"/>
          <w:u w:val="single"/>
        </w:rPr>
        <w:t>, температуры, концентрации реагентов и их природы на протекание ОВР.</w:t>
      </w:r>
    </w:p>
    <w:p w:rsidR="008C6A00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>Окислители:</w:t>
      </w:r>
    </w:p>
    <w:p w:rsidR="008C6A00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>Простые вещества: F2, O3</w:t>
      </w:r>
    </w:p>
    <w:p w:rsidR="008C6A00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>Вещества с элементами в высших степенях окисления: HNVO3, H2SVIO4, KMnVIIO4, HClVIIO4, K2CrVIO4, K2CrVI2O7, K2FeVIO4, KBiVO3, PbIVO2, SbV2O5, XeVIF6, XeVIO3</w:t>
      </w:r>
    </w:p>
    <w:p w:rsidR="008C6A00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>Восстановители:</w:t>
      </w:r>
    </w:p>
    <w:p w:rsidR="008C6A00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>Простые вещества: металлы</w:t>
      </w:r>
    </w:p>
    <w:p w:rsidR="008C6A00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 xml:space="preserve">Вещества с атомами в низших степенях окисления: </w:t>
      </w:r>
      <w:r w:rsidRPr="00E35ED4">
        <w:rPr>
          <w:rFonts w:ascii="Arial" w:hAnsi="Arial" w:cs="Arial"/>
          <w:sz w:val="14"/>
          <w:szCs w:val="14"/>
          <w:lang w:val="en-US"/>
        </w:rPr>
        <w:t>Na</w:t>
      </w:r>
      <w:r w:rsidRPr="00E35ED4">
        <w:rPr>
          <w:rFonts w:ascii="Arial" w:hAnsi="Arial" w:cs="Arial"/>
          <w:sz w:val="14"/>
          <w:szCs w:val="14"/>
        </w:rPr>
        <w:t>2</w:t>
      </w:r>
      <w:r w:rsidRPr="00E35ED4">
        <w:rPr>
          <w:rFonts w:ascii="Arial" w:hAnsi="Arial" w:cs="Arial"/>
          <w:sz w:val="14"/>
          <w:szCs w:val="14"/>
          <w:lang w:val="en-US"/>
        </w:rPr>
        <w:t>S</w:t>
      </w:r>
      <w:r w:rsidRPr="00E35ED4">
        <w:rPr>
          <w:rFonts w:ascii="Arial" w:hAnsi="Arial" w:cs="Arial"/>
          <w:sz w:val="14"/>
          <w:szCs w:val="14"/>
        </w:rPr>
        <w:t>-</w:t>
      </w:r>
      <w:r w:rsidRPr="00E35ED4">
        <w:rPr>
          <w:rFonts w:ascii="Arial" w:hAnsi="Arial" w:cs="Arial"/>
          <w:sz w:val="14"/>
          <w:szCs w:val="14"/>
          <w:lang w:val="en-US"/>
        </w:rPr>
        <w:t>II</w:t>
      </w:r>
      <w:r w:rsidRPr="00E35ED4">
        <w:rPr>
          <w:rFonts w:ascii="Arial" w:hAnsi="Arial" w:cs="Arial"/>
          <w:sz w:val="14"/>
          <w:szCs w:val="14"/>
        </w:rPr>
        <w:t xml:space="preserve">, </w:t>
      </w:r>
      <w:r w:rsidRPr="00E35ED4">
        <w:rPr>
          <w:rFonts w:ascii="Arial" w:hAnsi="Arial" w:cs="Arial"/>
          <w:sz w:val="14"/>
          <w:szCs w:val="14"/>
          <w:lang w:val="en-US"/>
        </w:rPr>
        <w:t>Na</w:t>
      </w:r>
      <w:r w:rsidRPr="00E35ED4">
        <w:rPr>
          <w:rFonts w:ascii="Arial" w:hAnsi="Arial" w:cs="Arial"/>
          <w:sz w:val="14"/>
          <w:szCs w:val="14"/>
        </w:rPr>
        <w:t>2</w:t>
      </w:r>
      <w:r w:rsidRPr="00E35ED4">
        <w:rPr>
          <w:rFonts w:ascii="Arial" w:hAnsi="Arial" w:cs="Arial"/>
          <w:sz w:val="14"/>
          <w:szCs w:val="14"/>
          <w:lang w:val="en-US"/>
        </w:rPr>
        <w:t>Se</w:t>
      </w:r>
      <w:r w:rsidRPr="00E35ED4">
        <w:rPr>
          <w:rFonts w:ascii="Arial" w:hAnsi="Arial" w:cs="Arial"/>
          <w:sz w:val="14"/>
          <w:szCs w:val="14"/>
        </w:rPr>
        <w:t>-</w:t>
      </w:r>
      <w:r w:rsidRPr="00E35ED4">
        <w:rPr>
          <w:rFonts w:ascii="Arial" w:hAnsi="Arial" w:cs="Arial"/>
          <w:sz w:val="14"/>
          <w:szCs w:val="14"/>
          <w:lang w:val="en-US"/>
        </w:rPr>
        <w:t>II</w:t>
      </w:r>
      <w:r w:rsidRPr="00E35ED4">
        <w:rPr>
          <w:rFonts w:ascii="Arial" w:hAnsi="Arial" w:cs="Arial"/>
          <w:sz w:val="14"/>
          <w:szCs w:val="14"/>
        </w:rPr>
        <w:t xml:space="preserve">, </w:t>
      </w:r>
      <w:r w:rsidRPr="00E35ED4">
        <w:rPr>
          <w:rFonts w:ascii="Arial" w:hAnsi="Arial" w:cs="Arial"/>
          <w:sz w:val="14"/>
          <w:szCs w:val="14"/>
          <w:lang w:val="en-US"/>
        </w:rPr>
        <w:t>KI</w:t>
      </w:r>
      <w:r w:rsidRPr="00E35ED4">
        <w:rPr>
          <w:rFonts w:ascii="Arial" w:hAnsi="Arial" w:cs="Arial"/>
          <w:sz w:val="14"/>
          <w:szCs w:val="14"/>
        </w:rPr>
        <w:t>-</w:t>
      </w:r>
      <w:r w:rsidRPr="00E35ED4">
        <w:rPr>
          <w:rFonts w:ascii="Arial" w:hAnsi="Arial" w:cs="Arial"/>
          <w:sz w:val="14"/>
          <w:szCs w:val="14"/>
          <w:lang w:val="en-US"/>
        </w:rPr>
        <w:t>I</w:t>
      </w:r>
      <w:r w:rsidRPr="00E35ED4">
        <w:rPr>
          <w:rFonts w:ascii="Arial" w:hAnsi="Arial" w:cs="Arial"/>
          <w:sz w:val="14"/>
          <w:szCs w:val="14"/>
        </w:rPr>
        <w:t xml:space="preserve">, </w:t>
      </w:r>
      <w:proofErr w:type="spellStart"/>
      <w:r w:rsidRPr="00E35ED4">
        <w:rPr>
          <w:rFonts w:ascii="Arial" w:hAnsi="Arial" w:cs="Arial"/>
          <w:sz w:val="14"/>
          <w:szCs w:val="14"/>
          <w:lang w:val="en-US"/>
        </w:rPr>
        <w:t>KBr</w:t>
      </w:r>
      <w:proofErr w:type="spellEnd"/>
      <w:r w:rsidRPr="00E35ED4">
        <w:rPr>
          <w:rFonts w:ascii="Arial" w:hAnsi="Arial" w:cs="Arial"/>
          <w:sz w:val="14"/>
          <w:szCs w:val="14"/>
        </w:rPr>
        <w:t>-</w:t>
      </w:r>
      <w:r w:rsidRPr="00E35ED4">
        <w:rPr>
          <w:rFonts w:ascii="Arial" w:hAnsi="Arial" w:cs="Arial"/>
          <w:sz w:val="14"/>
          <w:szCs w:val="14"/>
          <w:lang w:val="en-US"/>
        </w:rPr>
        <w:t>I</w:t>
      </w:r>
      <w:r w:rsidRPr="00E35ED4">
        <w:rPr>
          <w:rFonts w:ascii="Arial" w:hAnsi="Arial" w:cs="Arial"/>
          <w:sz w:val="14"/>
          <w:szCs w:val="14"/>
        </w:rPr>
        <w:t xml:space="preserve">, </w:t>
      </w:r>
      <w:proofErr w:type="spellStart"/>
      <w:r w:rsidRPr="00E35ED4">
        <w:rPr>
          <w:rFonts w:ascii="Arial" w:hAnsi="Arial" w:cs="Arial"/>
          <w:sz w:val="14"/>
          <w:szCs w:val="14"/>
          <w:lang w:val="en-US"/>
        </w:rPr>
        <w:t>NaH</w:t>
      </w:r>
      <w:proofErr w:type="spellEnd"/>
      <w:r w:rsidRPr="00E35ED4">
        <w:rPr>
          <w:rFonts w:ascii="Arial" w:hAnsi="Arial" w:cs="Arial"/>
          <w:sz w:val="14"/>
          <w:szCs w:val="14"/>
        </w:rPr>
        <w:t xml:space="preserve">- </w:t>
      </w:r>
      <w:r w:rsidRPr="00E35ED4">
        <w:rPr>
          <w:rFonts w:ascii="Arial" w:hAnsi="Arial" w:cs="Arial"/>
          <w:sz w:val="14"/>
          <w:szCs w:val="14"/>
          <w:lang w:val="en-US"/>
        </w:rPr>
        <w:t>I</w:t>
      </w:r>
      <w:r w:rsidRPr="00E35ED4">
        <w:rPr>
          <w:rFonts w:ascii="Arial" w:hAnsi="Arial" w:cs="Arial"/>
          <w:sz w:val="14"/>
          <w:szCs w:val="14"/>
        </w:rPr>
        <w:t xml:space="preserve">, </w:t>
      </w:r>
      <w:r w:rsidRPr="00E35ED4">
        <w:rPr>
          <w:rFonts w:ascii="Arial" w:hAnsi="Arial" w:cs="Arial"/>
          <w:sz w:val="14"/>
          <w:szCs w:val="14"/>
          <w:lang w:val="en-US"/>
        </w:rPr>
        <w:t>B</w:t>
      </w:r>
      <w:r w:rsidRPr="00E35ED4">
        <w:rPr>
          <w:rFonts w:ascii="Arial" w:hAnsi="Arial" w:cs="Arial"/>
          <w:sz w:val="14"/>
          <w:szCs w:val="14"/>
        </w:rPr>
        <w:t>2</w:t>
      </w:r>
      <w:r w:rsidRPr="00E35ED4">
        <w:rPr>
          <w:rFonts w:ascii="Arial" w:hAnsi="Arial" w:cs="Arial"/>
          <w:sz w:val="14"/>
          <w:szCs w:val="14"/>
          <w:lang w:val="en-US"/>
        </w:rPr>
        <w:t>H</w:t>
      </w:r>
      <w:r w:rsidRPr="00E35ED4">
        <w:rPr>
          <w:rFonts w:ascii="Arial" w:hAnsi="Arial" w:cs="Arial"/>
          <w:sz w:val="14"/>
          <w:szCs w:val="14"/>
        </w:rPr>
        <w:t>-</w:t>
      </w:r>
      <w:r w:rsidRPr="00E35ED4">
        <w:rPr>
          <w:rFonts w:ascii="Arial" w:hAnsi="Arial" w:cs="Arial"/>
          <w:sz w:val="14"/>
          <w:szCs w:val="14"/>
          <w:lang w:val="en-US"/>
        </w:rPr>
        <w:t>I</w:t>
      </w:r>
      <w:r w:rsidRPr="00E35ED4">
        <w:rPr>
          <w:rFonts w:ascii="Arial" w:hAnsi="Arial" w:cs="Arial"/>
          <w:sz w:val="14"/>
          <w:szCs w:val="14"/>
        </w:rPr>
        <w:t xml:space="preserve">6, </w:t>
      </w:r>
      <w:r w:rsidRPr="00E35ED4">
        <w:rPr>
          <w:rFonts w:ascii="Arial" w:hAnsi="Arial" w:cs="Arial"/>
          <w:sz w:val="14"/>
          <w:szCs w:val="14"/>
          <w:lang w:val="en-US"/>
        </w:rPr>
        <w:t>Si</w:t>
      </w:r>
      <w:r w:rsidRPr="00E35ED4">
        <w:rPr>
          <w:rFonts w:ascii="Arial" w:hAnsi="Arial" w:cs="Arial"/>
          <w:sz w:val="14"/>
          <w:szCs w:val="14"/>
        </w:rPr>
        <w:t>-</w:t>
      </w:r>
      <w:r w:rsidRPr="00E35ED4">
        <w:rPr>
          <w:rFonts w:ascii="Arial" w:hAnsi="Arial" w:cs="Arial"/>
          <w:sz w:val="14"/>
          <w:szCs w:val="14"/>
          <w:lang w:val="en-US"/>
        </w:rPr>
        <w:t>IVH</w:t>
      </w:r>
      <w:r w:rsidRPr="00E35ED4">
        <w:rPr>
          <w:rFonts w:ascii="Arial" w:hAnsi="Arial" w:cs="Arial"/>
          <w:sz w:val="14"/>
          <w:szCs w:val="14"/>
        </w:rPr>
        <w:t>4</w:t>
      </w:r>
    </w:p>
    <w:p w:rsidR="008C6A00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>Вещества с окислительно-восстановительной двойственностью содержат атомы с промежуточными степенями окисления:</w:t>
      </w:r>
    </w:p>
    <w:p w:rsidR="008C6A00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>Простые вещества: H2, Cl2, Br2, I2, S, P</w:t>
      </w:r>
    </w:p>
    <w:p w:rsidR="008C71A5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  <w:r w:rsidRPr="00E35ED4">
        <w:rPr>
          <w:rFonts w:ascii="Arial" w:hAnsi="Arial" w:cs="Arial"/>
          <w:sz w:val="14"/>
          <w:szCs w:val="14"/>
        </w:rPr>
        <w:t xml:space="preserve">Сложные вещества: Fe2+, </w:t>
      </w:r>
      <w:proofErr w:type="spellStart"/>
      <w:r w:rsidRPr="00E35ED4">
        <w:rPr>
          <w:rFonts w:ascii="Arial" w:hAnsi="Arial" w:cs="Arial"/>
          <w:sz w:val="14"/>
          <w:szCs w:val="14"/>
        </w:rPr>
        <w:t>Cu</w:t>
      </w:r>
      <w:proofErr w:type="spellEnd"/>
      <w:r w:rsidRPr="00E35ED4">
        <w:rPr>
          <w:rFonts w:ascii="Arial" w:hAnsi="Arial" w:cs="Arial"/>
          <w:sz w:val="14"/>
          <w:szCs w:val="14"/>
        </w:rPr>
        <w:t xml:space="preserve">+, Bi3+, NO2-, </w:t>
      </w:r>
      <w:proofErr w:type="spellStart"/>
      <w:r w:rsidRPr="00E35ED4">
        <w:rPr>
          <w:rFonts w:ascii="Arial" w:hAnsi="Arial" w:cs="Arial"/>
          <w:sz w:val="14"/>
          <w:szCs w:val="14"/>
        </w:rPr>
        <w:t>ClO</w:t>
      </w:r>
      <w:proofErr w:type="spellEnd"/>
      <w:r w:rsidRPr="00E35ED4">
        <w:rPr>
          <w:rFonts w:ascii="Arial" w:hAnsi="Arial" w:cs="Arial"/>
          <w:sz w:val="14"/>
          <w:szCs w:val="14"/>
        </w:rPr>
        <w:t>-, H3PIIIO3, H3PIO2</w:t>
      </w:r>
      <w:r w:rsidRPr="00E35ED4">
        <w:rPr>
          <w:rFonts w:ascii="Arial" w:hAnsi="Arial" w:cs="Arial"/>
          <w:i/>
          <w:sz w:val="14"/>
          <w:szCs w:val="14"/>
          <w:u w:val="single"/>
        </w:rPr>
        <w:t xml:space="preserve">, </w:t>
      </w:r>
      <w:r w:rsidRPr="00E35ED4">
        <w:rPr>
          <w:rFonts w:ascii="Arial" w:hAnsi="Arial" w:cs="Arial"/>
          <w:sz w:val="14"/>
          <w:szCs w:val="14"/>
        </w:rPr>
        <w:t>NIIO, SIVO2, N-II2H4 и др.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Температура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Температура влияет как на константу равновесия ОВР, так и на их скорость. Как правило, ОВР обладают большим тепловым эффектом, поэтому изменение температуры оказывает значительное влияние на константу равновесия.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Многие ОВР идут при комнатной температуре медленно (например, реакция окисления оксалат-ионов перманганат-ионами), и для их проведения требуется нагревание. Иногда, наоборот, нагревание является нежелательным.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Посторонние ионы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Присутствие посторонних индифферентных ионов в растворе приводит: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1. к повышению ионной силы раствора. Если коэффициенты активности окисленной и восстановленной формы при этом изменяются неодинаково, то изменяется и величина ОВ потенциала.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2. посторонние ионы могут оказывать влияние на скорость реакции. Анионы влияют на реакцию между катионами, катионы - на реакцию между анионами.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Влияние рН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Ионы H+ могут: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1. сами участвовать в ОВР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 xml:space="preserve">2.окисленная или восстановленная форма может </w:t>
      </w:r>
      <w:proofErr w:type="spellStart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протонироваться</w:t>
      </w:r>
      <w:proofErr w:type="spellEnd"/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, образуя новые ОВ пары.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Образование малорастворимых соединений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Приводит к уменьшению концентрации окисленной или восстановленной формы и, следовательно, к изменению величины электродного потенциала.</w:t>
      </w:r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proofErr w:type="spellStart"/>
      <w:r w:rsidRPr="00E35ED4">
        <w:rPr>
          <w:rFonts w:ascii="Arial" w:eastAsia="Times New Roman" w:hAnsi="Arial" w:cs="Arial"/>
          <w:b/>
          <w:bCs/>
          <w:color w:val="000000"/>
          <w:sz w:val="14"/>
          <w:szCs w:val="14"/>
          <w:lang w:eastAsia="ru-RU"/>
        </w:rPr>
        <w:t>Комплексообразование</w:t>
      </w:r>
      <w:proofErr w:type="spellEnd"/>
    </w:p>
    <w:p w:rsidR="008C6A00" w:rsidRPr="00E35ED4" w:rsidRDefault="008C6A00" w:rsidP="00B136A1">
      <w:pPr>
        <w:spacing w:line="0" w:lineRule="atLeast"/>
        <w:rPr>
          <w:rFonts w:ascii="Arial" w:eastAsia="Times New Roman" w:hAnsi="Arial" w:cs="Arial"/>
          <w:color w:val="000000"/>
          <w:sz w:val="14"/>
          <w:szCs w:val="14"/>
          <w:lang w:eastAsia="ru-RU"/>
        </w:rPr>
      </w:pPr>
      <w:r w:rsidRPr="00E35ED4">
        <w:rPr>
          <w:rFonts w:ascii="Arial" w:eastAsia="Times New Roman" w:hAnsi="Arial" w:cs="Arial"/>
          <w:color w:val="000000"/>
          <w:sz w:val="14"/>
          <w:szCs w:val="14"/>
          <w:lang w:eastAsia="ru-RU"/>
        </w:rPr>
        <w:t>Окисленная или восстановленная форма либо они обе вместе могут связываться в комплексные соединения с ионами, присутствующими в растворе. Это приводит к изменению величины электродного потенциала.</w:t>
      </w:r>
    </w:p>
    <w:p w:rsidR="008C6A00" w:rsidRPr="00E35ED4" w:rsidRDefault="008C6A00" w:rsidP="00B136A1">
      <w:pPr>
        <w:spacing w:line="0" w:lineRule="atLeast"/>
        <w:rPr>
          <w:rFonts w:ascii="Arial" w:hAnsi="Arial" w:cs="Arial"/>
          <w:sz w:val="14"/>
          <w:szCs w:val="14"/>
        </w:rPr>
      </w:pPr>
    </w:p>
    <w:sectPr w:rsidR="008C6A00" w:rsidRPr="00E35ED4" w:rsidSect="00B136A1">
      <w:type w:val="continuous"/>
      <w:pgSz w:w="16838" w:h="11906" w:orient="landscape" w:code="9"/>
      <w:pgMar w:top="720" w:right="720" w:bottom="720" w:left="72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07526"/>
    <w:multiLevelType w:val="multilevel"/>
    <w:tmpl w:val="2D42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6A29F2"/>
    <w:multiLevelType w:val="multilevel"/>
    <w:tmpl w:val="A9548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692144"/>
    <w:multiLevelType w:val="hybridMultilevel"/>
    <w:tmpl w:val="F132B4CA"/>
    <w:lvl w:ilvl="0" w:tplc="3796D8B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FC6B4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2EB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4842C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E203B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C88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A29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8A066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C66B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A161A9"/>
    <w:multiLevelType w:val="multilevel"/>
    <w:tmpl w:val="CCCA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D56F4"/>
    <w:multiLevelType w:val="multilevel"/>
    <w:tmpl w:val="2C12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86138"/>
    <w:multiLevelType w:val="multilevel"/>
    <w:tmpl w:val="F4A2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C109E1"/>
    <w:multiLevelType w:val="hybridMultilevel"/>
    <w:tmpl w:val="695A3B7A"/>
    <w:lvl w:ilvl="0" w:tplc="448056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8006D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DA404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6EBC8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9C307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00AF2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0E24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C6A28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01AA2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7" w15:restartNumberingAfterBreak="0">
    <w:nsid w:val="25FF6128"/>
    <w:multiLevelType w:val="multilevel"/>
    <w:tmpl w:val="1CE2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C473D"/>
    <w:multiLevelType w:val="multilevel"/>
    <w:tmpl w:val="42983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CE7BD9"/>
    <w:multiLevelType w:val="multilevel"/>
    <w:tmpl w:val="028E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7D60D0"/>
    <w:multiLevelType w:val="hybridMultilevel"/>
    <w:tmpl w:val="C0EC9B38"/>
    <w:lvl w:ilvl="0" w:tplc="52585C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9E46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87E17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DAA6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14051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5A27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CF3E00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36628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7D443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3AED4343"/>
    <w:multiLevelType w:val="multilevel"/>
    <w:tmpl w:val="3FC26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0C6298"/>
    <w:multiLevelType w:val="multilevel"/>
    <w:tmpl w:val="76CA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F28B4"/>
    <w:multiLevelType w:val="multilevel"/>
    <w:tmpl w:val="5860C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2E141D"/>
    <w:multiLevelType w:val="multilevel"/>
    <w:tmpl w:val="8736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4B6C18"/>
    <w:multiLevelType w:val="hybridMultilevel"/>
    <w:tmpl w:val="45E00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69428E"/>
    <w:multiLevelType w:val="hybridMultilevel"/>
    <w:tmpl w:val="6212C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DB3AC9"/>
    <w:multiLevelType w:val="multilevel"/>
    <w:tmpl w:val="D7BA7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E21F47"/>
    <w:multiLevelType w:val="hybridMultilevel"/>
    <w:tmpl w:val="4B2AED38"/>
    <w:lvl w:ilvl="0" w:tplc="24682F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3C252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B65AD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0A10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56EEE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68A31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1C603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4E777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9A9A9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05AE4"/>
    <w:multiLevelType w:val="multilevel"/>
    <w:tmpl w:val="528424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F49D4"/>
    <w:multiLevelType w:val="hybridMultilevel"/>
    <w:tmpl w:val="06B6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56369"/>
    <w:multiLevelType w:val="multilevel"/>
    <w:tmpl w:val="DD7A2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924290"/>
    <w:multiLevelType w:val="multilevel"/>
    <w:tmpl w:val="922C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857605"/>
    <w:multiLevelType w:val="multilevel"/>
    <w:tmpl w:val="B970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9F5A01"/>
    <w:multiLevelType w:val="hybridMultilevel"/>
    <w:tmpl w:val="333CD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E16C4F"/>
    <w:multiLevelType w:val="multilevel"/>
    <w:tmpl w:val="A3848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057BAB"/>
    <w:multiLevelType w:val="multilevel"/>
    <w:tmpl w:val="577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8F3B1D"/>
    <w:multiLevelType w:val="hybridMultilevel"/>
    <w:tmpl w:val="331E73E8"/>
    <w:lvl w:ilvl="0" w:tplc="2E8E5E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6C042CC">
      <w:start w:val="1847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166CA6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FCF874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DBEA6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9E2A2D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EFD8D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9E243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690F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8" w15:restartNumberingAfterBreak="0">
    <w:nsid w:val="7DA278C9"/>
    <w:multiLevelType w:val="hybridMultilevel"/>
    <w:tmpl w:val="1D3A81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4D2A01"/>
    <w:multiLevelType w:val="multilevel"/>
    <w:tmpl w:val="4E72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29"/>
  </w:num>
  <w:num w:numId="3">
    <w:abstractNumId w:val="13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1"/>
  </w:num>
  <w:num w:numId="9">
    <w:abstractNumId w:val="22"/>
  </w:num>
  <w:num w:numId="10">
    <w:abstractNumId w:val="14"/>
  </w:num>
  <w:num w:numId="11">
    <w:abstractNumId w:val="26"/>
  </w:num>
  <w:num w:numId="12">
    <w:abstractNumId w:val="0"/>
  </w:num>
  <w:num w:numId="13">
    <w:abstractNumId w:val="23"/>
  </w:num>
  <w:num w:numId="14">
    <w:abstractNumId w:val="12"/>
  </w:num>
  <w:num w:numId="15">
    <w:abstractNumId w:val="16"/>
  </w:num>
  <w:num w:numId="16">
    <w:abstractNumId w:val="11"/>
  </w:num>
  <w:num w:numId="17">
    <w:abstractNumId w:val="7"/>
  </w:num>
  <w:num w:numId="18">
    <w:abstractNumId w:val="1"/>
  </w:num>
  <w:num w:numId="19">
    <w:abstractNumId w:val="17"/>
  </w:num>
  <w:num w:numId="20">
    <w:abstractNumId w:val="27"/>
  </w:num>
  <w:num w:numId="21">
    <w:abstractNumId w:val="6"/>
  </w:num>
  <w:num w:numId="22">
    <w:abstractNumId w:val="10"/>
  </w:num>
  <w:num w:numId="23">
    <w:abstractNumId w:val="9"/>
  </w:num>
  <w:num w:numId="24">
    <w:abstractNumId w:val="19"/>
  </w:num>
  <w:num w:numId="25">
    <w:abstractNumId w:val="28"/>
  </w:num>
  <w:num w:numId="26">
    <w:abstractNumId w:val="20"/>
  </w:num>
  <w:num w:numId="27">
    <w:abstractNumId w:val="15"/>
  </w:num>
  <w:num w:numId="28">
    <w:abstractNumId w:val="2"/>
  </w:num>
  <w:num w:numId="29">
    <w:abstractNumId w:val="18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7C3"/>
    <w:rsid w:val="00001E58"/>
    <w:rsid w:val="000D14D0"/>
    <w:rsid w:val="00124AD4"/>
    <w:rsid w:val="001B28AD"/>
    <w:rsid w:val="001C5293"/>
    <w:rsid w:val="001E2709"/>
    <w:rsid w:val="002458BE"/>
    <w:rsid w:val="002C5EBB"/>
    <w:rsid w:val="002D0881"/>
    <w:rsid w:val="00352676"/>
    <w:rsid w:val="00375257"/>
    <w:rsid w:val="00483C4E"/>
    <w:rsid w:val="005D366E"/>
    <w:rsid w:val="005D77C3"/>
    <w:rsid w:val="006A7FBA"/>
    <w:rsid w:val="006C41E3"/>
    <w:rsid w:val="007747BE"/>
    <w:rsid w:val="007A3EA4"/>
    <w:rsid w:val="008966C4"/>
    <w:rsid w:val="008C5E40"/>
    <w:rsid w:val="008C6A00"/>
    <w:rsid w:val="008C71A5"/>
    <w:rsid w:val="00900787"/>
    <w:rsid w:val="009612E8"/>
    <w:rsid w:val="009B7576"/>
    <w:rsid w:val="00A76738"/>
    <w:rsid w:val="00B136A1"/>
    <w:rsid w:val="00B22416"/>
    <w:rsid w:val="00C30E7C"/>
    <w:rsid w:val="00C32E84"/>
    <w:rsid w:val="00D81B21"/>
    <w:rsid w:val="00E12F99"/>
    <w:rsid w:val="00E3522E"/>
    <w:rsid w:val="00E35ED4"/>
    <w:rsid w:val="00E621A2"/>
    <w:rsid w:val="00E63B43"/>
    <w:rsid w:val="00F354E8"/>
    <w:rsid w:val="00FA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,"/>
  <w:listSeparator w:val=";"/>
  <w14:docId w14:val="3E0F1296"/>
  <w15:docId w15:val="{82824213-BC09-41C5-8599-FECF6D8C1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7673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1B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81B2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B2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D81B21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E63B43"/>
    <w:pPr>
      <w:ind w:left="720"/>
      <w:contextualSpacing/>
    </w:pPr>
  </w:style>
  <w:style w:type="character" w:customStyle="1" w:styleId="apple-converted-space">
    <w:name w:val="apple-converted-space"/>
    <w:basedOn w:val="a0"/>
    <w:rsid w:val="00352676"/>
  </w:style>
  <w:style w:type="character" w:customStyle="1" w:styleId="term">
    <w:name w:val="term"/>
    <w:basedOn w:val="a0"/>
    <w:rsid w:val="00352676"/>
  </w:style>
  <w:style w:type="character" w:customStyle="1" w:styleId="m">
    <w:name w:val="m"/>
    <w:basedOn w:val="a0"/>
    <w:rsid w:val="00352676"/>
  </w:style>
  <w:style w:type="character" w:customStyle="1" w:styleId="number">
    <w:name w:val="number"/>
    <w:basedOn w:val="a0"/>
    <w:rsid w:val="00352676"/>
  </w:style>
  <w:style w:type="character" w:customStyle="1" w:styleId="em">
    <w:name w:val="em"/>
    <w:basedOn w:val="a0"/>
    <w:rsid w:val="00352676"/>
  </w:style>
  <w:style w:type="character" w:customStyle="1" w:styleId="style7">
    <w:name w:val="style7"/>
    <w:basedOn w:val="a0"/>
    <w:rsid w:val="006A7FBA"/>
  </w:style>
  <w:style w:type="character" w:styleId="a8">
    <w:name w:val="Strong"/>
    <w:basedOn w:val="a0"/>
    <w:uiPriority w:val="22"/>
    <w:qFormat/>
    <w:rsid w:val="00001E58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767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9">
    <w:name w:val="Emphasis"/>
    <w:basedOn w:val="a0"/>
    <w:uiPriority w:val="20"/>
    <w:qFormat/>
    <w:rsid w:val="001B28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3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2059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136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6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23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1158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02391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2819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7784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098">
          <w:marLeft w:val="103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cyclowiki.org/w/index.php?title=%D0%A2%D0%B5%D0%BC%D0%BF%D0%B5%D1%80%D0%B0%D1%82%D1%83%D1%80%D0%B0&amp;action=edit&amp;redlink=1" TargetMode="External"/><Relationship Id="rId21" Type="http://schemas.openxmlformats.org/officeDocument/2006/relationships/hyperlink" Target="http://cyclowiki.org/w/index.php?title=%D0%A2%D0%B5%D0%BC%D0%BF%D0%B5%D1%80%D0%B0%D1%82%D1%83%D1%80%D0%B0&amp;action=edit&amp;redlink=1" TargetMode="External"/><Relationship Id="rId42" Type="http://schemas.openxmlformats.org/officeDocument/2006/relationships/image" Target="media/image21.wmf"/><Relationship Id="rId47" Type="http://schemas.openxmlformats.org/officeDocument/2006/relationships/oleObject" Target="embeddings/oleObject9.bin"/><Relationship Id="rId63" Type="http://schemas.openxmlformats.org/officeDocument/2006/relationships/image" Target="media/image36.wmf"/><Relationship Id="rId68" Type="http://schemas.openxmlformats.org/officeDocument/2006/relationships/image" Target="media/image39.jpeg"/><Relationship Id="rId16" Type="http://schemas.openxmlformats.org/officeDocument/2006/relationships/image" Target="media/image10.wmf"/><Relationship Id="rId11" Type="http://schemas.openxmlformats.org/officeDocument/2006/relationships/image" Target="media/image6.gi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53" Type="http://schemas.openxmlformats.org/officeDocument/2006/relationships/oleObject" Target="embeddings/oleObject12.bin"/><Relationship Id="rId58" Type="http://schemas.openxmlformats.org/officeDocument/2006/relationships/image" Target="media/image31.png"/><Relationship Id="rId74" Type="http://schemas.openxmlformats.org/officeDocument/2006/relationships/image" Target="media/image45.gif"/><Relationship Id="rId79" Type="http://schemas.openxmlformats.org/officeDocument/2006/relationships/image" Target="media/image50.gif"/><Relationship Id="rId5" Type="http://schemas.openxmlformats.org/officeDocument/2006/relationships/webSettings" Target="webSettings.xml"/><Relationship Id="rId61" Type="http://schemas.openxmlformats.org/officeDocument/2006/relationships/image" Target="media/image34.gif"/><Relationship Id="rId19" Type="http://schemas.openxmlformats.org/officeDocument/2006/relationships/hyperlink" Target="http://cyclowiki.org/w/index.php?title=%D0%94%D0%B0%D0%B2%D0%BB%D0%B5%D0%BD%D0%B8%D0%B5&amp;action=edit&amp;redlink=1" TargetMode="External"/><Relationship Id="rId14" Type="http://schemas.openxmlformats.org/officeDocument/2006/relationships/image" Target="media/image9.wmf"/><Relationship Id="rId22" Type="http://schemas.openxmlformats.org/officeDocument/2006/relationships/hyperlink" Target="http://cyclowiki.org/w/index.php?title=%D0%A2%D0%B5%D1%80%D0%BC%D0%BE%D0%B4%D0%B8%D0%BD%D0%B0%D0%BC%D0%B8%D1%87%D0%B5%D1%81%D0%BA%D0%B0%D1%8F_%D1%8D%D0%BD%D1%82%D1%80%D0%BE%D0%BF%D0%B8%D1%8F&amp;action=edit&amp;redlink=1" TargetMode="External"/><Relationship Id="rId27" Type="http://schemas.openxmlformats.org/officeDocument/2006/relationships/image" Target="media/image11.gif"/><Relationship Id="rId30" Type="http://schemas.openxmlformats.org/officeDocument/2006/relationships/hyperlink" Target="http://zadachi-po-khimii.ru/obshaya-himiya/osnovnie-ponyatiya-i-zakoni-himii/osnovnie-ponjatiya-i-zakoni-himii.html" TargetMode="External"/><Relationship Id="rId35" Type="http://schemas.openxmlformats.org/officeDocument/2006/relationships/image" Target="media/image17.wmf"/><Relationship Id="rId43" Type="http://schemas.openxmlformats.org/officeDocument/2006/relationships/oleObject" Target="embeddings/oleObject7.bin"/><Relationship Id="rId48" Type="http://schemas.openxmlformats.org/officeDocument/2006/relationships/image" Target="media/image24.wmf"/><Relationship Id="rId56" Type="http://schemas.openxmlformats.org/officeDocument/2006/relationships/image" Target="media/image29.jpeg"/><Relationship Id="rId64" Type="http://schemas.openxmlformats.org/officeDocument/2006/relationships/oleObject" Target="embeddings/oleObject13.bin"/><Relationship Id="rId69" Type="http://schemas.openxmlformats.org/officeDocument/2006/relationships/image" Target="media/image40.jpeg"/><Relationship Id="rId77" Type="http://schemas.openxmlformats.org/officeDocument/2006/relationships/image" Target="media/image48.gif"/><Relationship Id="rId8" Type="http://schemas.openxmlformats.org/officeDocument/2006/relationships/image" Target="media/image3.gif"/><Relationship Id="rId51" Type="http://schemas.openxmlformats.org/officeDocument/2006/relationships/oleObject" Target="embeddings/oleObject11.bin"/><Relationship Id="rId72" Type="http://schemas.openxmlformats.org/officeDocument/2006/relationships/image" Target="media/image43.gif"/><Relationship Id="rId80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7.gif"/><Relationship Id="rId17" Type="http://schemas.openxmlformats.org/officeDocument/2006/relationships/oleObject" Target="embeddings/oleObject2.bin"/><Relationship Id="rId25" Type="http://schemas.openxmlformats.org/officeDocument/2006/relationships/hyperlink" Target="http://cyclowiki.org/wiki/%D0%AD%D0%BD%D1%82%D1%80%D0%BE%D0%BF%D0%B8%D1%8F" TargetMode="External"/><Relationship Id="rId33" Type="http://schemas.openxmlformats.org/officeDocument/2006/relationships/oleObject" Target="embeddings/oleObject3.bin"/><Relationship Id="rId38" Type="http://schemas.openxmlformats.org/officeDocument/2006/relationships/oleObject" Target="embeddings/oleObject5.bin"/><Relationship Id="rId46" Type="http://schemas.openxmlformats.org/officeDocument/2006/relationships/image" Target="media/image23.wmf"/><Relationship Id="rId59" Type="http://schemas.openxmlformats.org/officeDocument/2006/relationships/image" Target="media/image32.gif"/><Relationship Id="rId67" Type="http://schemas.openxmlformats.org/officeDocument/2006/relationships/image" Target="media/image38.jpeg"/><Relationship Id="rId20" Type="http://schemas.openxmlformats.org/officeDocument/2006/relationships/hyperlink" Target="http://cyclowiki.org/w/index.php?title=%D0%9E%D0%B1%D1%8A%D0%B5%D0%BC&amp;action=edit&amp;redlink=1" TargetMode="External"/><Relationship Id="rId41" Type="http://schemas.openxmlformats.org/officeDocument/2006/relationships/image" Target="media/image20.jpeg"/><Relationship Id="rId54" Type="http://schemas.openxmlformats.org/officeDocument/2006/relationships/image" Target="media/image27.jpeg"/><Relationship Id="rId62" Type="http://schemas.openxmlformats.org/officeDocument/2006/relationships/image" Target="media/image35.wmf"/><Relationship Id="rId70" Type="http://schemas.openxmlformats.org/officeDocument/2006/relationships/image" Target="media/image41.gif"/><Relationship Id="rId75" Type="http://schemas.openxmlformats.org/officeDocument/2006/relationships/image" Target="media/image46.gif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5" Type="http://schemas.openxmlformats.org/officeDocument/2006/relationships/oleObject" Target="embeddings/oleObject1.bin"/><Relationship Id="rId23" Type="http://schemas.openxmlformats.org/officeDocument/2006/relationships/hyperlink" Target="http://cyclowiki.org/wiki/%D0%A5%D0%B8%D0%BC%D0%B8%D1%87%D0%B5%D1%81%D0%BA%D0%BE%D0%B5_%D1%80%D0%B0%D0%B2%D0%BD%D0%BE%D0%B2%D0%B5%D1%81%D0%B8%D0%B5" TargetMode="External"/><Relationship Id="rId28" Type="http://schemas.openxmlformats.org/officeDocument/2006/relationships/image" Target="media/image12.png"/><Relationship Id="rId36" Type="http://schemas.openxmlformats.org/officeDocument/2006/relationships/oleObject" Target="embeddings/oleObject4.bin"/><Relationship Id="rId49" Type="http://schemas.openxmlformats.org/officeDocument/2006/relationships/oleObject" Target="embeddings/oleObject10.bin"/><Relationship Id="rId57" Type="http://schemas.openxmlformats.org/officeDocument/2006/relationships/image" Target="media/image30.gif"/><Relationship Id="rId10" Type="http://schemas.openxmlformats.org/officeDocument/2006/relationships/image" Target="media/image5.gif"/><Relationship Id="rId31" Type="http://schemas.openxmlformats.org/officeDocument/2006/relationships/image" Target="media/image14.jpeg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3.gif"/><Relationship Id="rId65" Type="http://schemas.openxmlformats.org/officeDocument/2006/relationships/image" Target="media/image37.wmf"/><Relationship Id="rId73" Type="http://schemas.openxmlformats.org/officeDocument/2006/relationships/image" Target="media/image44.gif"/><Relationship Id="rId78" Type="http://schemas.openxmlformats.org/officeDocument/2006/relationships/image" Target="media/image49.gif"/><Relationship Id="rId8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hyperlink" Target="http://cyclowiki.org/wiki/%D0%92%D0%BD%D1%83%D1%82%D1%80%D0%B5%D0%BD%D0%BD%D1%8F%D1%8F_%D1%8D%D0%BD%D0%B5%D1%80%D0%B3%D0%B8%D1%8F" TargetMode="External"/><Relationship Id="rId39" Type="http://schemas.openxmlformats.org/officeDocument/2006/relationships/image" Target="media/image19.wmf"/><Relationship Id="rId34" Type="http://schemas.openxmlformats.org/officeDocument/2006/relationships/image" Target="media/image16.jpeg"/><Relationship Id="rId50" Type="http://schemas.openxmlformats.org/officeDocument/2006/relationships/image" Target="media/image25.wmf"/><Relationship Id="rId55" Type="http://schemas.openxmlformats.org/officeDocument/2006/relationships/image" Target="media/image28.jpeg"/><Relationship Id="rId76" Type="http://schemas.openxmlformats.org/officeDocument/2006/relationships/image" Target="media/image47.gif"/><Relationship Id="rId7" Type="http://schemas.openxmlformats.org/officeDocument/2006/relationships/image" Target="media/image2.gif"/><Relationship Id="rId71" Type="http://schemas.openxmlformats.org/officeDocument/2006/relationships/image" Target="media/image42.gif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4" Type="http://schemas.openxmlformats.org/officeDocument/2006/relationships/hyperlink" Target="http://cyclowiki.org/wiki/%D0%AD%D0%BD%D1%82%D0%B0%D0%BB%D1%8C%D0%BF%D0%B8%D1%8F" TargetMode="External"/><Relationship Id="rId40" Type="http://schemas.openxmlformats.org/officeDocument/2006/relationships/oleObject" Target="embeddings/oleObject6.bin"/><Relationship Id="rId45" Type="http://schemas.openxmlformats.org/officeDocument/2006/relationships/oleObject" Target="embeddings/oleObject8.bin"/><Relationship Id="rId66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1D96A-36A2-4E97-A990-419FD73D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10197</Words>
  <Characters>58125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Alexandr Berger</cp:lastModifiedBy>
  <cp:revision>3</cp:revision>
  <dcterms:created xsi:type="dcterms:W3CDTF">2018-07-08T09:04:00Z</dcterms:created>
  <dcterms:modified xsi:type="dcterms:W3CDTF">2018-07-08T09:22:00Z</dcterms:modified>
</cp:coreProperties>
</file>