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37" w:rsidRDefault="00982D3C" w:rsidP="00EB6B37">
      <w:pPr>
        <w:spacing w:line="360" w:lineRule="auto"/>
        <w:jc w:val="center"/>
        <w:rPr>
          <w:b/>
        </w:rPr>
      </w:pPr>
      <w:r>
        <w:rPr>
          <w:b/>
        </w:rPr>
        <w:t>Цитадель в Алеппо</w:t>
      </w:r>
    </w:p>
    <w:p w:rsidR="00EB6B37" w:rsidRDefault="00EB6B37" w:rsidP="00EB6B37">
      <w:pPr>
        <w:spacing w:line="360" w:lineRule="auto"/>
        <w:ind w:firstLine="709"/>
      </w:pPr>
    </w:p>
    <w:p w:rsidR="00163B0D" w:rsidRPr="0068635F" w:rsidRDefault="00163B0D" w:rsidP="00EB6B37">
      <w:pPr>
        <w:spacing w:line="360" w:lineRule="auto"/>
        <w:ind w:firstLine="709"/>
        <w:rPr>
          <w:b/>
        </w:rPr>
      </w:pPr>
      <w:r w:rsidRPr="0068635F">
        <w:rPr>
          <w:b/>
        </w:rPr>
        <w:t>История Алеппо и цитадели</w:t>
      </w:r>
    </w:p>
    <w:p w:rsidR="00982D3C" w:rsidRPr="0068635F" w:rsidRDefault="00982D3C" w:rsidP="00EB6B37">
      <w:pPr>
        <w:spacing w:line="360" w:lineRule="auto"/>
        <w:ind w:firstLine="709"/>
      </w:pPr>
      <w:r w:rsidRPr="0068635F">
        <w:t xml:space="preserve">Цитадель расположена на вершине огромного холма высотой около 40 м. </w:t>
      </w:r>
      <w:r w:rsidR="00E35853" w:rsidRPr="0068635F">
        <w:t xml:space="preserve">Раньше, когда раскинувшийся у подножия холма город был намного меньше и в нём отсутствовали высотные здания, цитадель </w:t>
      </w:r>
      <w:r w:rsidR="002D196F" w:rsidRPr="0068635F">
        <w:t>была заметной издали</w:t>
      </w:r>
      <w:r w:rsidR="003908B9" w:rsidRPr="0068635F">
        <w:t xml:space="preserve"> достопримечательностью. Каждый путник издалека видел цитадель, и она производила на него сильное впечатление. В свою очередь, и гарнизон цитадели </w:t>
      </w:r>
      <w:r w:rsidR="002D196F" w:rsidRPr="0068635F">
        <w:t>заблаговременно</w:t>
      </w:r>
      <w:r w:rsidR="003908B9" w:rsidRPr="0068635F">
        <w:t xml:space="preserve"> замечал приближение неприятеля.</w:t>
      </w:r>
    </w:p>
    <w:p w:rsidR="00982D3C" w:rsidRPr="0068635F" w:rsidRDefault="003908B9" w:rsidP="00EB6B37">
      <w:pPr>
        <w:spacing w:line="360" w:lineRule="auto"/>
        <w:ind w:firstLine="709"/>
      </w:pPr>
      <w:r w:rsidRPr="0068635F">
        <w:t>Холм, на котором стоит цитадель, не полностью естественного происхождения – примерно на 35% он искусственный.</w:t>
      </w:r>
      <w:r w:rsidR="00BD68FE" w:rsidRPr="0068635F">
        <w:t xml:space="preserve"> </w:t>
      </w:r>
      <w:r w:rsidR="002D196F" w:rsidRPr="0068635F">
        <w:t>Он</w:t>
      </w:r>
      <w:r w:rsidR="00BD68FE" w:rsidRPr="0068635F">
        <w:t xml:space="preserve"> имеет форму усечённого конуса</w:t>
      </w:r>
      <w:r w:rsidR="002D196F" w:rsidRPr="0068635F">
        <w:t>, а е</w:t>
      </w:r>
      <w:r w:rsidR="00BD68FE" w:rsidRPr="0068635F">
        <w:t xml:space="preserve">го склоны </w:t>
      </w:r>
      <w:r w:rsidR="004C75F4" w:rsidRPr="0068635F">
        <w:t xml:space="preserve">крутизной до 48º </w:t>
      </w:r>
      <w:r w:rsidR="00BD68FE" w:rsidRPr="0068635F">
        <w:t xml:space="preserve">некогда были облицованы камнем, представляя собой как бы один массивный талус ниже стен и башен. Холм был опоясан </w:t>
      </w:r>
      <w:r w:rsidR="005D65B2" w:rsidRPr="0068635F">
        <w:t xml:space="preserve">широким </w:t>
      </w:r>
      <w:r w:rsidR="002D52B9" w:rsidRPr="0068635F">
        <w:t xml:space="preserve">и глубоким </w:t>
      </w:r>
      <w:r w:rsidR="00BD68FE" w:rsidRPr="0068635F">
        <w:t xml:space="preserve">рвом, заполненным водой. </w:t>
      </w:r>
      <w:r w:rsidR="004422BE" w:rsidRPr="0068635F">
        <w:t xml:space="preserve">Полагают, что первоначально ров </w:t>
      </w:r>
      <w:r w:rsidR="002D52B9" w:rsidRPr="0068635F">
        <w:t>имел ширину 30 м и</w:t>
      </w:r>
      <w:r w:rsidR="004422BE" w:rsidRPr="0068635F">
        <w:t xml:space="preserve"> глубину до 22 м.</w:t>
      </w:r>
      <w:r w:rsidR="002D52B9" w:rsidRPr="0068635F">
        <w:rPr>
          <w:rStyle w:val="a5"/>
        </w:rPr>
        <w:endnoteReference w:id="1"/>
      </w:r>
      <w:r w:rsidR="004422BE" w:rsidRPr="0068635F">
        <w:t xml:space="preserve"> </w:t>
      </w:r>
      <w:r w:rsidR="00C137DD" w:rsidRPr="0068635F">
        <w:t xml:space="preserve">Весь комплекс – </w:t>
      </w:r>
      <w:r w:rsidR="005D65B2" w:rsidRPr="0068635F">
        <w:t xml:space="preserve">заполненный водой ров, массивный каменный талус и стены с башнями наверху – </w:t>
      </w:r>
      <w:r w:rsidR="00C137DD" w:rsidRPr="0068635F">
        <w:t>в то время несомненно производил сильное впечатление.</w:t>
      </w:r>
      <w:r w:rsidR="00DA5FF1" w:rsidRPr="0068635F">
        <w:t xml:space="preserve"> Даже сегодня, без воды во рву и с утраченной во многих местах каменной облицовкой холма, цитадель оставляет незабываемое ощущение мощи.</w:t>
      </w:r>
    </w:p>
    <w:p w:rsidR="003336AC" w:rsidRPr="0068635F" w:rsidRDefault="00FB099F" w:rsidP="00EB6B37">
      <w:pPr>
        <w:spacing w:line="360" w:lineRule="auto"/>
        <w:ind w:firstLine="709"/>
      </w:pPr>
      <w:r w:rsidRPr="0068635F">
        <w:t xml:space="preserve">Алеппо имеет очень древнюю историю. Недавние раскопки внутри цитадели выявили уникальный храм </w:t>
      </w:r>
      <w:r w:rsidR="003336AC" w:rsidRPr="0068635F">
        <w:t xml:space="preserve">бога </w:t>
      </w:r>
      <w:r w:rsidR="00245497" w:rsidRPr="0068635F">
        <w:t>г</w:t>
      </w:r>
      <w:r w:rsidR="003336AC" w:rsidRPr="0068635F">
        <w:t xml:space="preserve">розы </w:t>
      </w:r>
      <w:r w:rsidR="00245497" w:rsidRPr="0068635F">
        <w:t xml:space="preserve">Адада </w:t>
      </w:r>
      <w:r w:rsidRPr="0068635F">
        <w:t xml:space="preserve">бронзового </w:t>
      </w:r>
      <w:r w:rsidR="003336AC" w:rsidRPr="0068635F">
        <w:t xml:space="preserve">и </w:t>
      </w:r>
      <w:r w:rsidR="00245497" w:rsidRPr="0068635F">
        <w:t xml:space="preserve">раннего </w:t>
      </w:r>
      <w:r w:rsidR="003336AC" w:rsidRPr="0068635F">
        <w:t xml:space="preserve">железного </w:t>
      </w:r>
      <w:r w:rsidRPr="0068635F">
        <w:t>века</w:t>
      </w:r>
      <w:r w:rsidR="002D196F" w:rsidRPr="0068635F">
        <w:rPr>
          <w:rStyle w:val="a5"/>
        </w:rPr>
        <w:endnoteReference w:id="2"/>
      </w:r>
      <w:r w:rsidRPr="0068635F">
        <w:t xml:space="preserve">. Но </w:t>
      </w:r>
      <w:r w:rsidR="003336AC" w:rsidRPr="0068635F">
        <w:t>древнейшая цитадель на холме, возможно, была построена Селевкидами в период между 333 и 364 гг. до н.э. Неясно, использовали ли римляне холм в качестве своей военный базы после того как Алеппо вошло в состав империи. Хотя определённо император Юлиан Отступник, правивший в 361–363 гг., на алеппском холме совершал жертвоприношения Зевсу.</w:t>
      </w:r>
      <w:r w:rsidR="00040D4A" w:rsidRPr="0068635F">
        <w:t xml:space="preserve"> Цитадель Алеппо под названием Ber</w:t>
      </w:r>
      <w:r w:rsidR="00040D4A" w:rsidRPr="0068635F">
        <w:rPr>
          <w:lang w:val="en-US"/>
        </w:rPr>
        <w:t>oea</w:t>
      </w:r>
      <w:r w:rsidR="00040D4A" w:rsidRPr="0068635F">
        <w:t xml:space="preserve"> упоминается в византийских источниках VI в. В то время это уже несомненно была крепость, остатки которой, возможно, сохранились под средневековым дворцом</w:t>
      </w:r>
      <w:r w:rsidR="002D196F" w:rsidRPr="0068635F">
        <w:rPr>
          <w:rStyle w:val="a5"/>
        </w:rPr>
        <w:endnoteReference w:id="3"/>
      </w:r>
      <w:r w:rsidR="00040D4A" w:rsidRPr="0068635F">
        <w:t>.</w:t>
      </w:r>
    </w:p>
    <w:p w:rsidR="00040D4A" w:rsidRPr="0068635F" w:rsidRDefault="00653F46" w:rsidP="00EB6B37">
      <w:pPr>
        <w:spacing w:line="360" w:lineRule="auto"/>
        <w:ind w:firstLine="709"/>
      </w:pPr>
      <w:r w:rsidRPr="0068635F">
        <w:t>После арабского завоевания в 637 г. Алеппо приходит в запустение, но снова возрождается при Сайф-аль-Даула – первом правителе Алеппо из династии Хамданидов (правил в 944–957 гг.). Правда, роль цитадели в это время неясна, как неясно и где находилась резиденция Сайф-аль-Даула.</w:t>
      </w:r>
    </w:p>
    <w:p w:rsidR="00003F98" w:rsidRPr="0068635F" w:rsidRDefault="00EA6706" w:rsidP="00003F98">
      <w:pPr>
        <w:spacing w:line="360" w:lineRule="auto"/>
        <w:ind w:firstLine="709"/>
      </w:pPr>
      <w:r w:rsidRPr="0068635F">
        <w:t xml:space="preserve">В сегодняшней цитадели очень мало остатков доайюбидских укреплений. Только небольшие остатки стены на западном склоне на середине высоты холма можно признать </w:t>
      </w:r>
      <w:r w:rsidR="00B94836" w:rsidRPr="0068635F">
        <w:t>остатками</w:t>
      </w:r>
      <w:r w:rsidRPr="0068635F">
        <w:t xml:space="preserve"> доайюбидской фортификации.</w:t>
      </w:r>
      <w:r w:rsidR="00B94836" w:rsidRPr="0068635F">
        <w:t xml:space="preserve"> На сегодняшний день они </w:t>
      </w:r>
      <w:r w:rsidR="002E5FAF" w:rsidRPr="0068635F">
        <w:t>считаются</w:t>
      </w:r>
      <w:r w:rsidR="00B94836" w:rsidRPr="0068635F">
        <w:t xml:space="preserve"> частью оборонительных стен, построенных Имад ад-дином Занги I.</w:t>
      </w:r>
      <w:r w:rsidR="002D196F" w:rsidRPr="0068635F">
        <w:rPr>
          <w:rStyle w:val="a5"/>
        </w:rPr>
        <w:endnoteReference w:id="4"/>
      </w:r>
      <w:r w:rsidR="00B94836" w:rsidRPr="0068635F">
        <w:t xml:space="preserve"> Храбрость и военные таланты этого полководца в борьбе с крестоносцами привлекли внимание сельджукского султана Махмуда II, который в 1127 г. сделал его мосульским эмиром, передав ему власть над </w:t>
      </w:r>
      <w:r w:rsidR="00B94836" w:rsidRPr="0068635F">
        <w:lastRenderedPageBreak/>
        <w:t xml:space="preserve">Северной Сирией с Мосулом и Халебом (Алеппо). </w:t>
      </w:r>
      <w:r w:rsidR="002A63C6" w:rsidRPr="0068635F">
        <w:t>Занги I отстроил Алеппо и превратил его в центр сопротивления крестоносцам.</w:t>
      </w:r>
    </w:p>
    <w:p w:rsidR="00003F98" w:rsidRPr="0068635F" w:rsidRDefault="00614FD6" w:rsidP="00003F98">
      <w:pPr>
        <w:spacing w:line="360" w:lineRule="auto"/>
        <w:ind w:firstLine="709"/>
      </w:pPr>
      <w:r w:rsidRPr="0068635F">
        <w:t>Основу дошедшей до наших дней цитадели заложил</w:t>
      </w:r>
      <w:r w:rsidR="00003F98" w:rsidRPr="0068635F">
        <w:t xml:space="preserve"> аль-Захир Гази</w:t>
      </w:r>
      <w:r w:rsidR="001256F4" w:rsidRPr="0068635F">
        <w:t xml:space="preserve"> (правил в 1186–1216 гг.)</w:t>
      </w:r>
      <w:r w:rsidR="00003F98" w:rsidRPr="0068635F">
        <w:t xml:space="preserve">, </w:t>
      </w:r>
      <w:r w:rsidRPr="0068635F">
        <w:t>сын</w:t>
      </w:r>
      <w:r w:rsidR="001256F4" w:rsidRPr="0068635F">
        <w:t xml:space="preserve"> прославленного Салах ад-Дина, основателя династии Айюбидов. Аль-Захир Гази начал полную перестройку существовавших до него укреплений цитадели, а также городских стен. Этот </w:t>
      </w:r>
      <w:r w:rsidR="00E6020E" w:rsidRPr="0068635F">
        <w:t>грандиозный</w:t>
      </w:r>
      <w:r w:rsidR="001256F4" w:rsidRPr="0068635F">
        <w:t xml:space="preserve"> проект был</w:t>
      </w:r>
      <w:r w:rsidR="00EF25E6" w:rsidRPr="0068635F">
        <w:t xml:space="preserve"> </w:t>
      </w:r>
      <w:r w:rsidR="001256F4" w:rsidRPr="0068635F">
        <w:t>завершён только его внуком ан-Насиром Юсуфом II (правил в 1236–1260 гг.)</w:t>
      </w:r>
      <w:r w:rsidR="00810F37" w:rsidRPr="0068635F">
        <w:rPr>
          <w:rStyle w:val="a5"/>
        </w:rPr>
        <w:endnoteReference w:id="5"/>
      </w:r>
      <w:r w:rsidR="001256F4" w:rsidRPr="0068635F">
        <w:t>.</w:t>
      </w:r>
    </w:p>
    <w:p w:rsidR="007C74AB" w:rsidRPr="0068635F" w:rsidRDefault="00B27324" w:rsidP="00003F98">
      <w:pPr>
        <w:spacing w:line="360" w:lineRule="auto"/>
        <w:ind w:firstLine="709"/>
      </w:pPr>
      <w:r w:rsidRPr="0068635F">
        <w:t>Только что завершённая цитадель была разрушена монголами. Несмотря на то, что ан-Насир Юсуф получил у великого хана ярлык на халебское владение, хан Хулагу в 1260 г. осадил Алеппо. Ан-Насир и жители города мужественно сопротивлялись, но силы были не равны. Город пал и был разорён монголами.</w:t>
      </w:r>
    </w:p>
    <w:p w:rsidR="00B27324" w:rsidRPr="0068635F" w:rsidRDefault="005A54AA" w:rsidP="00003F98">
      <w:pPr>
        <w:spacing w:line="360" w:lineRule="auto"/>
        <w:ind w:firstLine="709"/>
      </w:pPr>
      <w:r w:rsidRPr="0068635F">
        <w:t>Но уже в том же 1260</w:t>
      </w:r>
      <w:r w:rsidR="008F3673" w:rsidRPr="0068635F">
        <w:t xml:space="preserve"> г. египетские мамлюки разбили</w:t>
      </w:r>
      <w:r w:rsidRPr="0068635F">
        <w:t xml:space="preserve"> монгольскую армию в би</w:t>
      </w:r>
      <w:r w:rsidR="008F3673" w:rsidRPr="0068635F">
        <w:t>тве при Айн-Джалуте и отвоёвали</w:t>
      </w:r>
      <w:r w:rsidRPr="0068635F">
        <w:t xml:space="preserve"> Сирию. Мамлюки управляли</w:t>
      </w:r>
      <w:r w:rsidR="00614FD6" w:rsidRPr="0068635F">
        <w:t xml:space="preserve"> страной с 1260 до 1516 г. </w:t>
      </w:r>
      <w:r w:rsidR="008F3673" w:rsidRPr="0068635F">
        <w:t>О</w:t>
      </w:r>
      <w:r w:rsidRPr="0068635F">
        <w:t>ни</w:t>
      </w:r>
      <w:r w:rsidR="00614FD6" w:rsidRPr="0068635F">
        <w:t xml:space="preserve"> отстроили ц</w:t>
      </w:r>
      <w:r w:rsidR="00B27324" w:rsidRPr="0068635F">
        <w:t xml:space="preserve">итадель </w:t>
      </w:r>
      <w:r w:rsidR="00614FD6" w:rsidRPr="0068635F">
        <w:t>Алеппо</w:t>
      </w:r>
      <w:r w:rsidRPr="0068635F">
        <w:t>.</w:t>
      </w:r>
      <w:r w:rsidR="00614FD6" w:rsidRPr="0068635F">
        <w:t xml:space="preserve"> </w:t>
      </w:r>
      <w:r w:rsidR="00B27324" w:rsidRPr="0068635F">
        <w:t xml:space="preserve">Но в 1400 г. </w:t>
      </w:r>
      <w:r w:rsidR="008F3673" w:rsidRPr="0068635F">
        <w:t>город и цитадель опять были разорены</w:t>
      </w:r>
      <w:r w:rsidR="00B27324" w:rsidRPr="0068635F">
        <w:t>, на этот раз среднеазиатским завоевателем Тамерланом.</w:t>
      </w:r>
      <w:r w:rsidR="00614FD6" w:rsidRPr="0068635F">
        <w:t xml:space="preserve"> </w:t>
      </w:r>
      <w:r w:rsidR="00E60434" w:rsidRPr="0068635F">
        <w:t>Недавно археологи нашли два немых свидетеля той осады – клады монет и бронзовых предметов</w:t>
      </w:r>
      <w:r w:rsidR="008F3673" w:rsidRPr="0068635F">
        <w:rPr>
          <w:rStyle w:val="a5"/>
        </w:rPr>
        <w:endnoteReference w:id="6"/>
      </w:r>
      <w:r w:rsidR="00E60434" w:rsidRPr="0068635F">
        <w:t>. Находки кладов всегда являются показателем трагичности разыгравшихся событий, так как спрятавшие их люди за ними так и не вернулись.</w:t>
      </w:r>
      <w:r w:rsidR="008506A1" w:rsidRPr="0068635F">
        <w:t xml:space="preserve"> </w:t>
      </w:r>
      <w:r w:rsidR="00614FD6" w:rsidRPr="0068635F">
        <w:t xml:space="preserve">И снова </w:t>
      </w:r>
      <w:r w:rsidR="00E60434" w:rsidRPr="0068635F">
        <w:t xml:space="preserve">после разрушения </w:t>
      </w:r>
      <w:r w:rsidR="00614FD6" w:rsidRPr="0068635F">
        <w:t xml:space="preserve">мамлюки отстроили цитадель. </w:t>
      </w:r>
      <w:r w:rsidR="00CF4750" w:rsidRPr="0068635F">
        <w:t xml:space="preserve">Для них Алеппо был важной базой у северной границы их владений. </w:t>
      </w:r>
      <w:r w:rsidR="00614FD6" w:rsidRPr="0068635F">
        <w:t xml:space="preserve">Большинство дошедших до наших дней сооружений </w:t>
      </w:r>
      <w:r w:rsidR="00CF4750" w:rsidRPr="0068635F">
        <w:t xml:space="preserve">в цитадели Алеппо </w:t>
      </w:r>
      <w:r w:rsidR="00614FD6" w:rsidRPr="0068635F">
        <w:t>относится как раз к мамлюкскому периоду, хотя встречаются и исключения.</w:t>
      </w:r>
    </w:p>
    <w:p w:rsidR="00B27324" w:rsidRPr="0068635F" w:rsidRDefault="00D32B33" w:rsidP="00003F98">
      <w:pPr>
        <w:spacing w:line="360" w:lineRule="auto"/>
        <w:ind w:firstLine="709"/>
      </w:pPr>
      <w:r w:rsidRPr="0068635F">
        <w:t xml:space="preserve">В оттоманский период </w:t>
      </w:r>
      <w:r w:rsidR="00245497" w:rsidRPr="0068635F">
        <w:t xml:space="preserve">(1516–1918 гг.) </w:t>
      </w:r>
      <w:r w:rsidR="004B625A" w:rsidRPr="0068635F">
        <w:t xml:space="preserve">и во время французского мандата </w:t>
      </w:r>
      <w:r w:rsidR="00245497" w:rsidRPr="0068635F">
        <w:t>(</w:t>
      </w:r>
      <w:r w:rsidR="004B625A" w:rsidRPr="0068635F">
        <w:t>1920–1946</w:t>
      </w:r>
      <w:r w:rsidR="00245497" w:rsidRPr="0068635F">
        <w:t xml:space="preserve"> гг.) </w:t>
      </w:r>
      <w:r w:rsidRPr="0068635F">
        <w:t>цитадель Алеппо была военной базой.</w:t>
      </w:r>
      <w:r w:rsidR="00ED0AD4" w:rsidRPr="0068635F">
        <w:t xml:space="preserve"> Французы осуществили большую работу по восстановлению цитадели, фактически подняв её из руин.</w:t>
      </w:r>
    </w:p>
    <w:p w:rsidR="00B27324" w:rsidRPr="0068635F" w:rsidRDefault="00B27324" w:rsidP="00003F98">
      <w:pPr>
        <w:spacing w:line="360" w:lineRule="auto"/>
        <w:ind w:firstLine="709"/>
      </w:pPr>
    </w:p>
    <w:p w:rsidR="00163B0D" w:rsidRPr="0068635F" w:rsidRDefault="0068635F" w:rsidP="00003F98">
      <w:pPr>
        <w:spacing w:line="360" w:lineRule="auto"/>
        <w:ind w:firstLine="709"/>
        <w:rPr>
          <w:b/>
        </w:rPr>
      </w:pPr>
      <w:r>
        <w:rPr>
          <w:b/>
        </w:rPr>
        <w:t>Военная а</w:t>
      </w:r>
      <w:r w:rsidR="00163B0D" w:rsidRPr="0068635F">
        <w:rPr>
          <w:b/>
        </w:rPr>
        <w:t>рхитектура</w:t>
      </w:r>
      <w:r w:rsidR="00B9370E" w:rsidRPr="0068635F">
        <w:rPr>
          <w:b/>
        </w:rPr>
        <w:t xml:space="preserve"> цитадели</w:t>
      </w:r>
    </w:p>
    <w:p w:rsidR="006F3407" w:rsidRPr="0068635F" w:rsidRDefault="006F3407" w:rsidP="00003F98">
      <w:pPr>
        <w:spacing w:line="360" w:lineRule="auto"/>
        <w:ind w:firstLine="709"/>
      </w:pPr>
      <w:r w:rsidRPr="0068635F">
        <w:t xml:space="preserve">Стены цитадели, усиленные 44 </w:t>
      </w:r>
      <w:r w:rsidR="00C65791" w:rsidRPr="0068635F">
        <w:t xml:space="preserve">выступающими </w:t>
      </w:r>
      <w:r w:rsidRPr="0068635F">
        <w:t>башнями</w:t>
      </w:r>
      <w:r w:rsidR="00C65791" w:rsidRPr="0068635F">
        <w:t>,</w:t>
      </w:r>
      <w:r w:rsidRPr="0068635F">
        <w:t xml:space="preserve"> проходят по краю всего холма. Периметр стен превышает 900 м.</w:t>
      </w:r>
      <w:r w:rsidRPr="0068635F">
        <w:rPr>
          <w:rStyle w:val="a5"/>
        </w:rPr>
        <w:endnoteReference w:id="7"/>
      </w:r>
      <w:r w:rsidR="00C65791" w:rsidRPr="0068635F">
        <w:t xml:space="preserve"> </w:t>
      </w:r>
      <w:r w:rsidR="00B9370E" w:rsidRPr="0068635F">
        <w:t>Большинство башен</w:t>
      </w:r>
      <w:r w:rsidR="00C65791" w:rsidRPr="0068635F">
        <w:t xml:space="preserve"> прямоугольные, только две шестиугольные</w:t>
      </w:r>
      <w:r w:rsidR="00C65791" w:rsidRPr="0068635F">
        <w:rPr>
          <w:rStyle w:val="a5"/>
        </w:rPr>
        <w:endnoteReference w:id="8"/>
      </w:r>
      <w:r w:rsidR="00C65791" w:rsidRPr="0068635F">
        <w:t>.</w:t>
      </w:r>
    </w:p>
    <w:p w:rsidR="004422BE" w:rsidRPr="0068635F" w:rsidRDefault="004422BE" w:rsidP="00003F98">
      <w:pPr>
        <w:spacing w:line="360" w:lineRule="auto"/>
        <w:ind w:firstLine="709"/>
      </w:pPr>
      <w:r w:rsidRPr="0068635F">
        <w:t>Стены цитадели сложены из хорошо обтёсанных и подогнанных друг к другу квадров. Широко использовались колонны из разобранных римских или византийских сооружений. Положенные перпендикулярно стене колонны придают ей внушительную прочност</w:t>
      </w:r>
      <w:r w:rsidR="00B9370E" w:rsidRPr="0068635F">
        <w:t>ь. Выступающие торцы этих колонн</w:t>
      </w:r>
      <w:r w:rsidRPr="0068635F">
        <w:t xml:space="preserve"> можно видеть на многих башнях.</w:t>
      </w:r>
    </w:p>
    <w:p w:rsidR="002D6EA9" w:rsidRPr="0068635F" w:rsidRDefault="009A1FF5" w:rsidP="00003F98">
      <w:pPr>
        <w:spacing w:line="360" w:lineRule="auto"/>
        <w:ind w:firstLine="709"/>
      </w:pPr>
      <w:r w:rsidRPr="0068635F">
        <w:t>Самым впечатляющим сооружением эпохи аль-Захира Гази являетс</w:t>
      </w:r>
      <w:r w:rsidR="00A454DB" w:rsidRPr="0068635F">
        <w:t>я гигантский воротный комплекс – один</w:t>
      </w:r>
      <w:r w:rsidRPr="0068635F">
        <w:t xml:space="preserve"> из лучших образцов айюбидской военной архитектуры.</w:t>
      </w:r>
      <w:r w:rsidR="00142163" w:rsidRPr="0068635F">
        <w:t xml:space="preserve"> </w:t>
      </w:r>
      <w:r w:rsidR="001A47D1" w:rsidRPr="0068635F">
        <w:t xml:space="preserve">Снабжённый многочисленными бойницами и </w:t>
      </w:r>
      <w:r w:rsidR="00B065D7" w:rsidRPr="0068635F">
        <w:t xml:space="preserve">прямоугольными </w:t>
      </w:r>
      <w:r w:rsidR="001A47D1" w:rsidRPr="0068635F">
        <w:t>бретеш</w:t>
      </w:r>
      <w:r w:rsidR="004D389F" w:rsidRPr="0068635F">
        <w:t xml:space="preserve">ами воротный </w:t>
      </w:r>
      <w:r w:rsidR="004D389F" w:rsidRPr="0068635F">
        <w:lastRenderedPageBreak/>
        <w:t>комплекс производит</w:t>
      </w:r>
      <w:r w:rsidR="001A47D1" w:rsidRPr="0068635F">
        <w:t xml:space="preserve"> сильное и устрашающее впечатление.</w:t>
      </w:r>
      <w:r w:rsidR="002D6EA9" w:rsidRPr="0068635F">
        <w:t xml:space="preserve"> Бретеши – небольшие балкончики на консолях – позволяли вести эффективный огонь не только вперёд, но и вниз, лишая возможности атакующих обосноваться у ворот или у подошвы башни.</w:t>
      </w:r>
      <w:r w:rsidR="00B6609C" w:rsidRPr="0068635F">
        <w:t xml:space="preserve"> Правда, внутри алеппские бретеши очень тесные, развернуться и вести огонь через боковые отверстия было крайне трудно.</w:t>
      </w:r>
    </w:p>
    <w:p w:rsidR="003C55D4" w:rsidRPr="0068635F" w:rsidRDefault="001A47D1" w:rsidP="00003F98">
      <w:pPr>
        <w:spacing w:line="360" w:lineRule="auto"/>
        <w:ind w:firstLine="709"/>
      </w:pPr>
      <w:r w:rsidRPr="0068635F">
        <w:t xml:space="preserve">К главной воротной башне </w:t>
      </w:r>
      <w:r w:rsidR="002D52B9" w:rsidRPr="0068635F">
        <w:t>ведёт</w:t>
      </w:r>
      <w:r w:rsidRPr="0068635F">
        <w:t xml:space="preserve"> высокий мост на каменных арках. </w:t>
      </w:r>
      <w:r w:rsidR="002D52B9" w:rsidRPr="0068635F">
        <w:t>По-видимому, раньше мост имел подъёмную деревянную секцию</w:t>
      </w:r>
      <w:r w:rsidR="002D52B9" w:rsidRPr="0068635F">
        <w:rPr>
          <w:rStyle w:val="a5"/>
        </w:rPr>
        <w:endnoteReference w:id="9"/>
      </w:r>
      <w:r w:rsidR="002D52B9" w:rsidRPr="0068635F">
        <w:t>. Каменный</w:t>
      </w:r>
      <w:r w:rsidRPr="0068635F">
        <w:t xml:space="preserve"> виадук служил одновременно канализацией – по специальному каналу сточные воды из цитадели попадали в городскую канализацию</w:t>
      </w:r>
      <w:r w:rsidR="00A454DB" w:rsidRPr="0068635F">
        <w:rPr>
          <w:rStyle w:val="a5"/>
        </w:rPr>
        <w:endnoteReference w:id="10"/>
      </w:r>
      <w:r w:rsidRPr="0068635F">
        <w:t>.</w:t>
      </w:r>
      <w:r w:rsidR="003C55D4" w:rsidRPr="0068635F">
        <w:t xml:space="preserve"> Мост снабдили ступеньками, чтобы вьючные животные не скользили по наклонной поверхности</w:t>
      </w:r>
      <w:r w:rsidR="003C55D4" w:rsidRPr="0068635F">
        <w:rPr>
          <w:rStyle w:val="a5"/>
        </w:rPr>
        <w:endnoteReference w:id="11"/>
      </w:r>
      <w:r w:rsidR="003C55D4" w:rsidRPr="0068635F">
        <w:t>.</w:t>
      </w:r>
    </w:p>
    <w:p w:rsidR="001A47D1" w:rsidRPr="0068635F" w:rsidRDefault="00163B0D" w:rsidP="00003F98">
      <w:pPr>
        <w:spacing w:line="360" w:lineRule="auto"/>
        <w:ind w:firstLine="709"/>
      </w:pPr>
      <w:r w:rsidRPr="0068635F">
        <w:t>Снаружи мост защищает дополнительная внешняя башня, возвышающаяся прямо изо рва. Высота этой башни достигает 20 м. Она была построена в 1211 г., но перестраивалась</w:t>
      </w:r>
      <w:r w:rsidR="002D52B9" w:rsidRPr="0068635F">
        <w:t>, к</w:t>
      </w:r>
      <w:r w:rsidRPr="0068635F">
        <w:t>ак следует из надписи, в 1507 г. В этой же башне можно видеть и старые ворота, датируемые по надписи всё тем же 1211 г.</w:t>
      </w:r>
      <w:r w:rsidR="00FA21B2" w:rsidRPr="0068635F">
        <w:rPr>
          <w:rStyle w:val="a5"/>
        </w:rPr>
        <w:endnoteReference w:id="12"/>
      </w:r>
    </w:p>
    <w:p w:rsidR="009A1FF5" w:rsidRPr="0068635F" w:rsidRDefault="00B065D7" w:rsidP="00003F98">
      <w:pPr>
        <w:spacing w:line="360" w:lineRule="auto"/>
        <w:ind w:firstLine="709"/>
      </w:pPr>
      <w:r w:rsidRPr="0068635F">
        <w:t xml:space="preserve">Ворота в главной </w:t>
      </w:r>
      <w:r w:rsidR="004422BE" w:rsidRPr="0068635F">
        <w:t xml:space="preserve">воротной </w:t>
      </w:r>
      <w:r w:rsidRPr="0068635F">
        <w:t xml:space="preserve">башне располагаются под прямым углом к мосту и устроены в углублении башни. Это пространство в углублении перед воротами простреливается </w:t>
      </w:r>
      <w:r w:rsidR="004732A7" w:rsidRPr="0068635F">
        <w:t xml:space="preserve">из фронтальной бойницы и через отверстия пяти бретешей наверху. </w:t>
      </w:r>
      <w:r w:rsidR="00396046" w:rsidRPr="0068635F">
        <w:t xml:space="preserve">Непосредственно над воротным проёмом сделана щель, предназначенная не столько для поражения противника, сколько для тушения огня при попытке поджога ворот. Арка над воротами и стены углубления перед воротами богато украшены рельефами – растительным орнаментом и надписями арабской вязью. </w:t>
      </w:r>
      <w:r w:rsidR="004732A7" w:rsidRPr="0068635F">
        <w:t>За воротами идёт длинный п</w:t>
      </w:r>
      <w:r w:rsidR="00142163" w:rsidRPr="0068635F">
        <w:t xml:space="preserve">роход в </w:t>
      </w:r>
      <w:r w:rsidR="001A47D1" w:rsidRPr="0068635F">
        <w:t>воротном</w:t>
      </w:r>
      <w:r w:rsidR="00142163" w:rsidRPr="0068635F">
        <w:t xml:space="preserve"> комплексе</w:t>
      </w:r>
      <w:r w:rsidR="004732A7" w:rsidRPr="0068635F">
        <w:t>, который совершает</w:t>
      </w:r>
      <w:r w:rsidR="00142163" w:rsidRPr="0068635F">
        <w:t xml:space="preserve"> </w:t>
      </w:r>
      <w:r w:rsidR="00F2220A" w:rsidRPr="0068635F">
        <w:t>пять</w:t>
      </w:r>
      <w:r w:rsidR="00142163" w:rsidRPr="0068635F">
        <w:t xml:space="preserve"> поворо</w:t>
      </w:r>
      <w:r w:rsidR="004732A7" w:rsidRPr="0068635F">
        <w:t>тов</w:t>
      </w:r>
      <w:r w:rsidR="00EC350B" w:rsidRPr="0068635F">
        <w:t xml:space="preserve">. Он перекрывался ещё </w:t>
      </w:r>
      <w:r w:rsidR="003A5998" w:rsidRPr="0068635F">
        <w:t>двумя</w:t>
      </w:r>
      <w:r w:rsidR="00EC350B" w:rsidRPr="0068635F">
        <w:t xml:space="preserve"> воротами внутри.</w:t>
      </w:r>
      <w:r w:rsidR="004732A7" w:rsidRPr="0068635F">
        <w:t xml:space="preserve"> </w:t>
      </w:r>
      <w:r w:rsidR="00F2220A" w:rsidRPr="0068635F">
        <w:t>По сторонам ворот и у поворотов расположены каменные изображения др</w:t>
      </w:r>
      <w:r w:rsidR="001E520A" w:rsidRPr="0068635F">
        <w:t>аконов и львов, которые, видимо,</w:t>
      </w:r>
      <w:r w:rsidR="00F2220A" w:rsidRPr="0068635F">
        <w:t xml:space="preserve"> </w:t>
      </w:r>
      <w:r w:rsidR="001E520A" w:rsidRPr="0068635F">
        <w:t>выполняли</w:t>
      </w:r>
      <w:r w:rsidR="00F2220A" w:rsidRPr="0068635F">
        <w:t xml:space="preserve"> мистическую роль в охране входа.</w:t>
      </w:r>
    </w:p>
    <w:p w:rsidR="00D32B33" w:rsidRPr="0068635F" w:rsidRDefault="005A54AA" w:rsidP="00003F98">
      <w:pPr>
        <w:spacing w:line="360" w:lineRule="auto"/>
        <w:ind w:firstLine="709"/>
      </w:pPr>
      <w:r w:rsidRPr="0068635F">
        <w:t xml:space="preserve">При Айюбидах воротный комплекс заканчивался на уровне бретешей. </w:t>
      </w:r>
      <w:r w:rsidR="00377DB6" w:rsidRPr="0068635F">
        <w:t>Существующая сегодня верхняя часть воротного комплекса была сооружена по распоряжению мамлюкского султана аль-Ашраф Халила в 1290–1293 гг., что запечатлено в высокопарной надписи, повествующей о его свершениях</w:t>
      </w:r>
      <w:r w:rsidR="00A9690B" w:rsidRPr="0068635F">
        <w:rPr>
          <w:rStyle w:val="a5"/>
        </w:rPr>
        <w:endnoteReference w:id="13"/>
      </w:r>
      <w:r w:rsidR="00377DB6" w:rsidRPr="0068635F">
        <w:t>. В</w:t>
      </w:r>
      <w:r w:rsidR="00D32B33" w:rsidRPr="0068635F">
        <w:t xml:space="preserve">печатляющим мамлюкским архитектурным вкладом в этот воротный комплекс является </w:t>
      </w:r>
      <w:r w:rsidR="00377DB6" w:rsidRPr="0068635F">
        <w:t xml:space="preserve">и </w:t>
      </w:r>
      <w:r w:rsidR="0021381C" w:rsidRPr="0068635F">
        <w:t xml:space="preserve">тронный зал, строившийся с 1406 по 1516 гг. и расположенный </w:t>
      </w:r>
      <w:r w:rsidR="00383C1C" w:rsidRPr="0068635F">
        <w:t xml:space="preserve">в воротном комплексе </w:t>
      </w:r>
      <w:r w:rsidR="0021381C" w:rsidRPr="0068635F">
        <w:t>над воротами.</w:t>
      </w:r>
      <w:r w:rsidR="00383C1C" w:rsidRPr="0068635F">
        <w:t xml:space="preserve"> </w:t>
      </w:r>
      <w:r w:rsidR="00761555" w:rsidRPr="0068635F">
        <w:t xml:space="preserve">Само по себе расположение необычно – в воротном комплексе вместо дворца внутри укреплений. Видимо, воротный комплекс рассматривался как последнее убежище защитников. </w:t>
      </w:r>
      <w:r w:rsidR="00383C1C" w:rsidRPr="0068635F">
        <w:t>Размеры зала впечатляют – 27х24 м.</w:t>
      </w:r>
      <w:r w:rsidR="00761555" w:rsidRPr="0068635F">
        <w:t xml:space="preserve"> Зал, видимо, был </w:t>
      </w:r>
      <w:r w:rsidR="004D389F" w:rsidRPr="0068635F">
        <w:t>украшен</w:t>
      </w:r>
      <w:r w:rsidR="00761555" w:rsidRPr="0068635F">
        <w:t xml:space="preserve"> мозаикой и фресками. </w:t>
      </w:r>
      <w:r w:rsidR="00383C1C" w:rsidRPr="0068635F">
        <w:t>Раньше зал был покрыт девятью сводами, но при реконструкции в 1970-х своды были заменены плоской крышей</w:t>
      </w:r>
      <w:r w:rsidR="00A9690B" w:rsidRPr="0068635F">
        <w:rPr>
          <w:rStyle w:val="a5"/>
        </w:rPr>
        <w:endnoteReference w:id="14"/>
      </w:r>
      <w:r w:rsidR="00383C1C" w:rsidRPr="0068635F">
        <w:t>.</w:t>
      </w:r>
    </w:p>
    <w:p w:rsidR="00D90260" w:rsidRPr="0068635F" w:rsidRDefault="00D90260" w:rsidP="00D90260">
      <w:pPr>
        <w:spacing w:line="360" w:lineRule="auto"/>
        <w:ind w:firstLine="709"/>
      </w:pPr>
      <w:r w:rsidRPr="0068635F">
        <w:t xml:space="preserve">Пройдя все повороты воротного комплекса, попадаешь на начало освещаемой дневным светом восходящей дороги. Здесь справа есть несколько дверей, последняя из </w:t>
      </w:r>
      <w:r w:rsidRPr="0068635F">
        <w:lastRenderedPageBreak/>
        <w:t xml:space="preserve">которых ведёт в подземелья и цистерну, построенные ещё византийцами. Видимо, именно в этих темницах содержались пленённые в битве лидеры крестоносцев, такие как </w:t>
      </w:r>
      <w:r w:rsidR="001E69AF" w:rsidRPr="0068635F">
        <w:t xml:space="preserve">Жослен II, граф Эдессы, и </w:t>
      </w:r>
      <w:r w:rsidR="00CB59A4" w:rsidRPr="0068635F">
        <w:t>Рено де Шатильон</w:t>
      </w:r>
      <w:r w:rsidR="001E69AF" w:rsidRPr="0068635F">
        <w:t>, князь Антиохии</w:t>
      </w:r>
      <w:r w:rsidR="00E41BD9" w:rsidRPr="0068635F">
        <w:rPr>
          <w:rStyle w:val="a5"/>
        </w:rPr>
        <w:endnoteReference w:id="15"/>
      </w:r>
      <w:r w:rsidR="001E69AF" w:rsidRPr="0068635F">
        <w:t>.</w:t>
      </w:r>
    </w:p>
    <w:p w:rsidR="00F2220A" w:rsidRPr="0068635F" w:rsidRDefault="00F2220A" w:rsidP="00003F98">
      <w:pPr>
        <w:spacing w:line="360" w:lineRule="auto"/>
        <w:ind w:firstLine="709"/>
      </w:pPr>
      <w:r w:rsidRPr="0068635F">
        <w:t xml:space="preserve">Выйдя из воротного коридора, путник попадал в некогда великолепный </w:t>
      </w:r>
      <w:r w:rsidR="00C63BC9" w:rsidRPr="0068635F">
        <w:t xml:space="preserve">внутренний </w:t>
      </w:r>
      <w:r w:rsidRPr="0068635F">
        <w:t xml:space="preserve">город с впечатляющими дворцами, садами, банями, мечетями и проходившими между ними улочками. </w:t>
      </w:r>
      <w:r w:rsidR="002C00E0" w:rsidRPr="0068635F">
        <w:t>Сегодня улочки открытые, но первоначально они, по-видимому, представляли собой крытые проходы подобно ряду других мусульманских замков (например, Калаа Наджм, где крытый проход соединяет склады, арсенал и дворец)</w:t>
      </w:r>
      <w:r w:rsidR="00AF0432" w:rsidRPr="0068635F">
        <w:rPr>
          <w:rStyle w:val="a5"/>
        </w:rPr>
        <w:endnoteReference w:id="16"/>
      </w:r>
      <w:r w:rsidR="002C00E0" w:rsidRPr="0068635F">
        <w:t>.</w:t>
      </w:r>
      <w:r w:rsidR="00E7523E" w:rsidRPr="0068635F">
        <w:t xml:space="preserve"> В цитадели было два природных источника воды, колодец</w:t>
      </w:r>
      <w:r w:rsidR="00C65791" w:rsidRPr="0068635F">
        <w:t xml:space="preserve"> и пять соединённых между собой резервуаров для сбора дождевой воды</w:t>
      </w:r>
      <w:r w:rsidR="00C65791" w:rsidRPr="0068635F">
        <w:rPr>
          <w:rStyle w:val="a5"/>
        </w:rPr>
        <w:endnoteReference w:id="17"/>
      </w:r>
      <w:r w:rsidR="00C65791" w:rsidRPr="0068635F">
        <w:t>, поэтому угроза умереть от жажды защитникам не грозила.</w:t>
      </w:r>
    </w:p>
    <w:p w:rsidR="007D11B1" w:rsidRPr="0068635F" w:rsidRDefault="00F2220A" w:rsidP="00003F98">
      <w:pPr>
        <w:spacing w:line="360" w:lineRule="auto"/>
        <w:ind w:firstLine="709"/>
      </w:pPr>
      <w:r w:rsidRPr="0068635F">
        <w:t>Сегодня в</w:t>
      </w:r>
      <w:r w:rsidR="007D11B1" w:rsidRPr="0068635F">
        <w:t xml:space="preserve">нутри цитадели можно видеть </w:t>
      </w:r>
      <w:r w:rsidR="00383C1C" w:rsidRPr="0068635F">
        <w:t>остатки разрушенного монголами айюбидского дворца, мечети, турецкую казарму 1834 г., превращённую в музей</w:t>
      </w:r>
      <w:r w:rsidR="00AF0432" w:rsidRPr="0068635F">
        <w:t>,</w:t>
      </w:r>
      <w:r w:rsidR="00383C1C" w:rsidRPr="0068635F">
        <w:t xml:space="preserve"> и руины других построек</w:t>
      </w:r>
      <w:r w:rsidR="007D11B1" w:rsidRPr="0068635F">
        <w:t>. Самый центр двора цитадели занимает театр, построенный в начале 1980-х. Хотя его очень любят поклонники музыки и театральных представлений, этот современный театр нарушает историческую атмосферу и закрывает часть айюбидских построек.</w:t>
      </w:r>
    </w:p>
    <w:p w:rsidR="00354DD2" w:rsidRPr="0068635F" w:rsidRDefault="00354DD2" w:rsidP="00354DD2">
      <w:pPr>
        <w:spacing w:line="360" w:lineRule="auto"/>
        <w:ind w:firstLine="709"/>
      </w:pPr>
      <w:r w:rsidRPr="0068635F">
        <w:t xml:space="preserve">В айюбидский период цитадель Алеппо приобрела и широкий ров, и облицованный камнем склон холма. </w:t>
      </w:r>
      <w:r w:rsidR="00F65CCA" w:rsidRPr="0068635F">
        <w:t xml:space="preserve">Облицовка склона </w:t>
      </w:r>
      <w:r w:rsidR="002E5628" w:rsidRPr="0068635F">
        <w:t>каменными блоками</w:t>
      </w:r>
      <w:r w:rsidR="00F65CCA" w:rsidRPr="0068635F">
        <w:t xml:space="preserve"> существенно затрудняла штурм и предохраняла поверхность от эрозии</w:t>
      </w:r>
      <w:r w:rsidR="00EE3055" w:rsidRPr="0068635F">
        <w:rPr>
          <w:rStyle w:val="a5"/>
        </w:rPr>
        <w:endnoteReference w:id="18"/>
      </w:r>
      <w:r w:rsidR="00F65CCA" w:rsidRPr="0068635F">
        <w:t xml:space="preserve">. </w:t>
      </w:r>
      <w:r w:rsidRPr="0068635F">
        <w:t xml:space="preserve">Но </w:t>
      </w:r>
      <w:r w:rsidR="00F65CCA" w:rsidRPr="0068635F">
        <w:t xml:space="preserve">монголы всё же захватили цитадель и сильно разрушили </w:t>
      </w:r>
      <w:r w:rsidRPr="0068635F">
        <w:t>айюбидские крепостные стены</w:t>
      </w:r>
      <w:r w:rsidR="00F65CCA" w:rsidRPr="0068635F">
        <w:t>.</w:t>
      </w:r>
      <w:r w:rsidRPr="0068635F">
        <w:t xml:space="preserve"> </w:t>
      </w:r>
      <w:r w:rsidR="00AF0432" w:rsidRPr="0068635F">
        <w:t>Н</w:t>
      </w:r>
      <w:r w:rsidR="00F65CCA" w:rsidRPr="0068635F">
        <w:t>адстроенные мамлюками, последние</w:t>
      </w:r>
      <w:r w:rsidRPr="0068635F">
        <w:t xml:space="preserve"> сохранились только в основании ныне стоящих куртин и башен.</w:t>
      </w:r>
      <w:r w:rsidR="00D063FE" w:rsidRPr="0068635F">
        <w:t xml:space="preserve"> На смену большим айюбидским башням в мамлюкский период пришли меньшие по размеру башни. Это хорошо видно на некоторых мамлюкских башнях, базирующихся на основании более массивных айюбидских.</w:t>
      </w:r>
      <w:r w:rsidR="00C63BC9" w:rsidRPr="0068635F">
        <w:t xml:space="preserve"> </w:t>
      </w:r>
      <w:r w:rsidR="00D063FE" w:rsidRPr="0068635F">
        <w:t>Различия заметны и в кладке: если в айюбидский период использовались большие квадры, то при мамлюках кладка состоит из меньших по размеру, но прекрасно отполированных блоков.</w:t>
      </w:r>
      <w:r w:rsidR="00EA7AD3" w:rsidRPr="0068635F">
        <w:t xml:space="preserve"> Изменился при мамлюках и парапет с боевым ходом: мамлюки применили</w:t>
      </w:r>
      <w:r w:rsidR="00E002E1" w:rsidRPr="0068635F">
        <w:t xml:space="preserve"> ярусную оборону с внутристенной галереей</w:t>
      </w:r>
      <w:r w:rsidR="00EA7AD3" w:rsidRPr="0068635F">
        <w:t xml:space="preserve"> с бойницами, что хорошо видно на северо-восточном участке цитадели.</w:t>
      </w:r>
      <w:r w:rsidR="00604C92" w:rsidRPr="0068635F">
        <w:t xml:space="preserve"> Отдельные участки айюбидских стен можно видеть на южной стороне цитадели перед более поздней мамлюкской стеной. Очевидно, в целях большей устойчивости при перестройке укреплений было принято решение немного отступить от края склона</w:t>
      </w:r>
      <w:r w:rsidR="005A6FEF" w:rsidRPr="0068635F">
        <w:rPr>
          <w:rStyle w:val="a5"/>
        </w:rPr>
        <w:endnoteReference w:id="19"/>
      </w:r>
      <w:r w:rsidR="00604C92" w:rsidRPr="0068635F">
        <w:t>.</w:t>
      </w:r>
    </w:p>
    <w:p w:rsidR="00604C92" w:rsidRPr="0068635F" w:rsidRDefault="00604C92" w:rsidP="00354DD2">
      <w:pPr>
        <w:spacing w:line="360" w:lineRule="auto"/>
        <w:ind w:firstLine="709"/>
      </w:pPr>
      <w:r w:rsidRPr="0068635F">
        <w:t>Совсем недавно в большой мамлюкской башне восточнее главного воротного комплекса археологи обнаружили остатки вторых ворот эпохи Айюбидов. Эти ворота имели один поворот и вели, по-видимому, к дворцу Айюбидов. Необычно, что эти ворота не содержат надписи, указывающей на имя их строителя</w:t>
      </w:r>
      <w:r w:rsidR="005A6FEF" w:rsidRPr="0068635F">
        <w:rPr>
          <w:rStyle w:val="a5"/>
        </w:rPr>
        <w:endnoteReference w:id="20"/>
      </w:r>
      <w:r w:rsidRPr="0068635F">
        <w:t>.</w:t>
      </w:r>
    </w:p>
    <w:p w:rsidR="00354DD2" w:rsidRPr="003078E4" w:rsidRDefault="008506A1" w:rsidP="00354DD2">
      <w:pPr>
        <w:spacing w:line="360" w:lineRule="auto"/>
        <w:ind w:firstLine="709"/>
      </w:pPr>
      <w:r w:rsidRPr="0068635F">
        <w:t>После нашествия Тамерлана, в первые годы XV в.,</w:t>
      </w:r>
      <w:r w:rsidR="00354DD2" w:rsidRPr="0068635F">
        <w:t xml:space="preserve"> на северной и южной сторонах цитадели у подножия холма </w:t>
      </w:r>
      <w:r w:rsidRPr="0068635F">
        <w:t xml:space="preserve">мамлюки </w:t>
      </w:r>
      <w:r w:rsidR="00354DD2" w:rsidRPr="0068635F">
        <w:t xml:space="preserve">добавили по отдельно стоящей </w:t>
      </w:r>
      <w:r w:rsidR="000F0531" w:rsidRPr="0068635F">
        <w:t xml:space="preserve">массивной </w:t>
      </w:r>
      <w:r w:rsidR="000F0531" w:rsidRPr="0068635F">
        <w:lastRenderedPageBreak/>
        <w:t xml:space="preserve">прямоугольной </w:t>
      </w:r>
      <w:r w:rsidR="00354DD2" w:rsidRPr="0068635F">
        <w:t>башне. Они должны были обеспечивать фланкирующий огонь вдоль рва и склонов холма. Южная башня также обеспечивала дополнительную защиту воротному комплексу.</w:t>
      </w:r>
      <w:r w:rsidR="00C075B3" w:rsidRPr="0068635F">
        <w:t xml:space="preserve"> </w:t>
      </w:r>
      <w:r w:rsidR="000F0531" w:rsidRPr="0068635F">
        <w:t xml:space="preserve">Южная башня отличается от северной наличием </w:t>
      </w:r>
      <w:r w:rsidR="00C64D4F" w:rsidRPr="0068635F">
        <w:t>небольшого талуса</w:t>
      </w:r>
      <w:r w:rsidR="000F0531" w:rsidRPr="0068635F">
        <w:t xml:space="preserve">, использованием многочисленных колонн, торцы которых выступают наружу, округлыми бретешами на углах. </w:t>
      </w:r>
      <w:r w:rsidR="00C075B3" w:rsidRPr="0068635F">
        <w:t>На фронтальной стороне южной башни красуется картуш с именем мамлюкского правителя Джакам мин Ивада, по приказу которого осуществлялись эти работы и который, говорят, даже лично переносил каменные блоки на своей спине</w:t>
      </w:r>
      <w:r w:rsidR="008A1F9B" w:rsidRPr="0068635F">
        <w:rPr>
          <w:rStyle w:val="a5"/>
        </w:rPr>
        <w:endnoteReference w:id="21"/>
      </w:r>
      <w:r w:rsidR="00C075B3" w:rsidRPr="0068635F">
        <w:t>.</w:t>
      </w:r>
      <w:r w:rsidR="00C64D4F" w:rsidRPr="0068635F">
        <w:t xml:space="preserve"> </w:t>
      </w:r>
      <w:r w:rsidR="00BB3D14" w:rsidRPr="0068635F">
        <w:t>И южная, и северная башни соединены извилистыми подземными</w:t>
      </w:r>
      <w:r w:rsidR="003078E4" w:rsidRPr="0068635F">
        <w:t xml:space="preserve"> ходами с цитаделью. П</w:t>
      </w:r>
      <w:r w:rsidR="00146508" w:rsidRPr="0068635F">
        <w:t>ричем подземный ход из южной башни выводит к вырубленной в скале подземной лестнице, соединяющей цитадель с городом.</w:t>
      </w:r>
      <w:r w:rsidR="003078E4" w:rsidRPr="0068635F">
        <w:t xml:space="preserve"> А северная башня, помимо подземного хода, была соединена крытым каменным проходом с большой выступающей стеновой башней XV в.</w:t>
      </w:r>
      <w:r w:rsidR="00DC4963" w:rsidRPr="0068635F">
        <w:rPr>
          <w:rStyle w:val="a5"/>
        </w:rPr>
        <w:endnoteReference w:id="22"/>
      </w:r>
    </w:p>
    <w:p w:rsidR="00982D3C" w:rsidRDefault="00982D3C" w:rsidP="00EB6B37">
      <w:pPr>
        <w:spacing w:line="360" w:lineRule="auto"/>
        <w:ind w:firstLine="709"/>
      </w:pPr>
    </w:p>
    <w:sectPr w:rsidR="00982D3C" w:rsidSect="0069286C">
      <w:endnotePr>
        <w:numFmt w:val="decimal"/>
      </w:endnotePr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041" w:rsidRDefault="008E3041" w:rsidP="00CC4F79">
      <w:r>
        <w:separator/>
      </w:r>
    </w:p>
  </w:endnote>
  <w:endnote w:type="continuationSeparator" w:id="0">
    <w:p w:rsidR="008E3041" w:rsidRDefault="008E3041" w:rsidP="00CC4F79">
      <w:r>
        <w:continuationSeparator/>
      </w:r>
    </w:p>
  </w:endnote>
  <w:endnote w:id="1">
    <w:p w:rsidR="0052492A" w:rsidRPr="002D52B9" w:rsidRDefault="0052492A">
      <w:pPr>
        <w:pStyle w:val="a3"/>
        <w:rPr>
          <w:lang w:val="en-US"/>
        </w:rPr>
      </w:pPr>
      <w:r>
        <w:rPr>
          <w:rStyle w:val="a5"/>
        </w:rPr>
        <w:endnoteRef/>
      </w:r>
      <w:r w:rsidRPr="002D52B9">
        <w:rPr>
          <w:lang w:val="en-US"/>
        </w:rPr>
        <w:t xml:space="preserve"> </w:t>
      </w:r>
      <w:r w:rsidR="002D196F">
        <w:rPr>
          <w:rFonts w:eastAsia="Calibri"/>
          <w:i/>
          <w:lang w:val="en-US"/>
        </w:rPr>
        <w:t>Burns R.</w:t>
      </w:r>
      <w:r w:rsidR="002D196F">
        <w:rPr>
          <w:rFonts w:eastAsia="Calibri"/>
          <w:lang w:val="en-US"/>
        </w:rPr>
        <w:t xml:space="preserve"> The Monuments of </w:t>
      </w:r>
      <w:smartTag w:uri="urn:schemas-microsoft-com:office:smarttags" w:element="country-region">
        <w:smartTag w:uri="urn:schemas-microsoft-com:office:smarttags" w:element="place">
          <w:r w:rsidR="002D196F">
            <w:rPr>
              <w:rFonts w:eastAsia="Calibri"/>
              <w:lang w:val="en-US"/>
            </w:rPr>
            <w:t>Syria</w:t>
          </w:r>
        </w:smartTag>
      </w:smartTag>
      <w:r w:rsidR="002D196F">
        <w:rPr>
          <w:rFonts w:eastAsia="Calibri"/>
          <w:lang w:val="en-US"/>
        </w:rPr>
        <w:t xml:space="preserve">. A Guide. – </w:t>
      </w:r>
      <w:smartTag w:uri="urn:schemas-microsoft-com:office:smarttags" w:element="City">
        <w:r w:rsidR="002D196F">
          <w:rPr>
            <w:rFonts w:eastAsia="Calibri"/>
            <w:lang w:val="en-US"/>
          </w:rPr>
          <w:t>London</w:t>
        </w:r>
      </w:smartTag>
      <w:r w:rsidR="002D196F">
        <w:rPr>
          <w:rFonts w:eastAsia="Calibri"/>
          <w:lang w:val="en-US"/>
        </w:rPr>
        <w:t xml:space="preserve"> – </w:t>
      </w:r>
      <w:smartTag w:uri="urn:schemas-microsoft-com:office:smarttags" w:element="State">
        <w:smartTag w:uri="urn:schemas-microsoft-com:office:smarttags" w:element="place">
          <w:r w:rsidR="002D196F">
            <w:rPr>
              <w:rFonts w:eastAsia="Calibri"/>
              <w:lang w:val="en-US"/>
            </w:rPr>
            <w:t>New York</w:t>
          </w:r>
        </w:smartTag>
      </w:smartTag>
      <w:r w:rsidR="002D196F">
        <w:rPr>
          <w:rFonts w:eastAsia="Calibri"/>
          <w:lang w:val="en-US"/>
        </w:rPr>
        <w:t>, 2009.</w:t>
      </w:r>
      <w:r w:rsidR="002D196F" w:rsidRPr="002D196F">
        <w:rPr>
          <w:rFonts w:eastAsia="Calibri"/>
          <w:lang w:val="en-US"/>
        </w:rPr>
        <w:t xml:space="preserve"> – P</w:t>
      </w:r>
      <w:r w:rsidR="002D196F">
        <w:rPr>
          <w:rFonts w:eastAsia="Calibri"/>
          <w:lang w:val="en-US"/>
        </w:rPr>
        <w:t xml:space="preserve">. 38; </w:t>
      </w:r>
      <w:r>
        <w:rPr>
          <w:rFonts w:eastAsia="Calibri"/>
          <w:lang w:val="en-US"/>
        </w:rPr>
        <w:t xml:space="preserve">Tawakalna I., Sharaf N. Citadel of </w:t>
      </w:r>
      <w:smartTag w:uri="urn:schemas-microsoft-com:office:smarttags" w:element="City">
        <w:smartTag w:uri="urn:schemas-microsoft-com:office:smarttags" w:element="place">
          <w:r>
            <w:rPr>
              <w:rFonts w:eastAsia="Calibri"/>
              <w:lang w:val="en-US"/>
            </w:rPr>
            <w:t>Aleppo</w:t>
          </w:r>
        </w:smartTag>
      </w:smartTag>
      <w:r>
        <w:rPr>
          <w:rFonts w:eastAsia="Calibri"/>
          <w:lang w:val="en-US"/>
        </w:rPr>
        <w:t xml:space="preserve">. – Damascus, 2005. – P. </w:t>
      </w:r>
      <w:r w:rsidRPr="002D52B9">
        <w:rPr>
          <w:rFonts w:eastAsia="Calibri"/>
          <w:lang w:val="en-US"/>
        </w:rPr>
        <w:t>7, 15</w:t>
      </w:r>
      <w:r>
        <w:rPr>
          <w:rFonts w:eastAsia="Calibri"/>
          <w:lang w:val="en-US"/>
        </w:rPr>
        <w:t>.</w:t>
      </w:r>
    </w:p>
  </w:endnote>
  <w:endnote w:id="2">
    <w:p w:rsidR="002D196F" w:rsidRPr="002D196F" w:rsidRDefault="002D196F">
      <w:pPr>
        <w:pStyle w:val="a3"/>
        <w:rPr>
          <w:lang w:val="en-US"/>
        </w:rPr>
      </w:pPr>
      <w:r>
        <w:rPr>
          <w:rStyle w:val="a5"/>
        </w:rPr>
        <w:endnoteRef/>
      </w:r>
      <w:r w:rsidRPr="002D196F">
        <w:rPr>
          <w:lang w:val="en-US"/>
        </w:rPr>
        <w:t xml:space="preserve"> </w:t>
      </w:r>
      <w:r>
        <w:rPr>
          <w:lang w:val="en-US"/>
        </w:rPr>
        <w:t>Gonnella J. The Citadel of Aleppo: Recent studies //</w:t>
      </w:r>
      <w:r>
        <w:rPr>
          <w:rFonts w:eastAsia="Calibri"/>
          <w:lang w:val="en-US"/>
        </w:rPr>
        <w:t xml:space="preserve"> Muslim Military Architecture in Greater Syria: From the Coming of Islam to the Ottoman Period / Ed. by H. Kennedy. – Leiden–Boston, 2006.</w:t>
      </w:r>
      <w:r>
        <w:rPr>
          <w:lang w:val="en-US"/>
        </w:rPr>
        <w:t xml:space="preserve"> – P. 166, 167.</w:t>
      </w:r>
    </w:p>
  </w:endnote>
  <w:endnote w:id="3">
    <w:p w:rsidR="002D196F" w:rsidRPr="002D196F" w:rsidRDefault="002D196F">
      <w:pPr>
        <w:pStyle w:val="a3"/>
        <w:rPr>
          <w:lang w:val="en-US"/>
        </w:rPr>
      </w:pPr>
      <w:r>
        <w:rPr>
          <w:rStyle w:val="a5"/>
        </w:rPr>
        <w:endnoteRef/>
      </w:r>
      <w:r w:rsidRPr="002D196F">
        <w:rPr>
          <w:lang w:val="en-US"/>
        </w:rPr>
        <w:t xml:space="preserve"> </w:t>
      </w:r>
      <w:r>
        <w:rPr>
          <w:rFonts w:eastAsia="Calibri"/>
          <w:i/>
          <w:lang w:val="en-US"/>
        </w:rPr>
        <w:t>Burns R.</w:t>
      </w:r>
      <w:r>
        <w:rPr>
          <w:rFonts w:eastAsia="Calibri"/>
          <w:lang w:val="en-US"/>
        </w:rPr>
        <w:t xml:space="preserve"> The Monuments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Calibri"/>
              <w:lang w:val="en-US"/>
            </w:rPr>
            <w:t>Syria</w:t>
          </w:r>
        </w:smartTag>
      </w:smartTag>
      <w:r>
        <w:rPr>
          <w:rFonts w:eastAsia="Calibri"/>
          <w:lang w:val="en-US"/>
        </w:rPr>
        <w:t xml:space="preserve">. A Guide. – </w:t>
      </w:r>
      <w:smartTag w:uri="urn:schemas-microsoft-com:office:smarttags" w:element="City">
        <w:r>
          <w:rPr>
            <w:rFonts w:eastAsia="Calibri"/>
            <w:lang w:val="en-US"/>
          </w:rPr>
          <w:t>London</w:t>
        </w:r>
      </w:smartTag>
      <w:r>
        <w:rPr>
          <w:rFonts w:eastAsia="Calibri"/>
          <w:lang w:val="en-US"/>
        </w:rPr>
        <w:t xml:space="preserve"> – </w:t>
      </w:r>
      <w:smartTag w:uri="urn:schemas-microsoft-com:office:smarttags" w:element="State">
        <w:smartTag w:uri="urn:schemas-microsoft-com:office:smarttags" w:element="place">
          <w:r>
            <w:rPr>
              <w:rFonts w:eastAsia="Calibri"/>
              <w:lang w:val="en-US"/>
            </w:rPr>
            <w:t>New York</w:t>
          </w:r>
        </w:smartTag>
      </w:smartTag>
      <w:r>
        <w:rPr>
          <w:rFonts w:eastAsia="Calibri"/>
          <w:lang w:val="en-US"/>
        </w:rPr>
        <w:t>, 2009.</w:t>
      </w:r>
      <w:r w:rsidRPr="002D196F">
        <w:rPr>
          <w:rFonts w:eastAsia="Calibri"/>
          <w:lang w:val="en-US"/>
        </w:rPr>
        <w:t xml:space="preserve"> – P</w:t>
      </w:r>
      <w:r>
        <w:rPr>
          <w:rFonts w:eastAsia="Calibri"/>
          <w:lang w:val="en-US"/>
        </w:rPr>
        <w:t>. 37.</w:t>
      </w:r>
    </w:p>
  </w:endnote>
  <w:endnote w:id="4">
    <w:p w:rsidR="002D196F" w:rsidRPr="002D196F" w:rsidRDefault="002D196F">
      <w:pPr>
        <w:pStyle w:val="a3"/>
        <w:rPr>
          <w:lang w:val="en-US"/>
        </w:rPr>
      </w:pPr>
      <w:r>
        <w:rPr>
          <w:rStyle w:val="a5"/>
        </w:rPr>
        <w:endnoteRef/>
      </w:r>
      <w:r w:rsidRPr="002D196F">
        <w:rPr>
          <w:lang w:val="en-US"/>
        </w:rPr>
        <w:t xml:space="preserve"> </w:t>
      </w:r>
      <w:r>
        <w:rPr>
          <w:lang w:val="en-US"/>
        </w:rPr>
        <w:t>Gonnella J. The Citadel of Aleppo: Recent studies //</w:t>
      </w:r>
      <w:r>
        <w:rPr>
          <w:rFonts w:eastAsia="Calibri"/>
          <w:lang w:val="en-US"/>
        </w:rPr>
        <w:t xml:space="preserve"> Muslim Military Architecture in Greater Syria: From the Coming of Islam to the Ottoman Period / Ed. by H. Kennedy. – Leiden–Boston, 2006.</w:t>
      </w:r>
      <w:r>
        <w:rPr>
          <w:lang w:val="en-US"/>
        </w:rPr>
        <w:t xml:space="preserve"> – P. 168.</w:t>
      </w:r>
    </w:p>
  </w:endnote>
  <w:endnote w:id="5">
    <w:p w:rsidR="00810F37" w:rsidRPr="00810F37" w:rsidRDefault="00810F37">
      <w:pPr>
        <w:pStyle w:val="a3"/>
        <w:rPr>
          <w:lang w:val="en-US"/>
        </w:rPr>
      </w:pPr>
      <w:r>
        <w:rPr>
          <w:rStyle w:val="a5"/>
        </w:rPr>
        <w:endnoteRef/>
      </w:r>
      <w:r w:rsidRPr="00810F37">
        <w:rPr>
          <w:lang w:val="en-US"/>
        </w:rPr>
        <w:t xml:space="preserve"> </w:t>
      </w:r>
      <w:r>
        <w:rPr>
          <w:lang w:val="en-US"/>
        </w:rPr>
        <w:t>Gonnella J. The Citadel of Aleppo: Recent studies //</w:t>
      </w:r>
      <w:r>
        <w:rPr>
          <w:rFonts w:eastAsia="Calibri"/>
          <w:lang w:val="en-US"/>
        </w:rPr>
        <w:t xml:space="preserve"> Muslim Military Architecture in Greater Syria: From the Coming of Islam to the Ottoman Period / Ed. by H. Kennedy. – Leiden–Boston, 2006.</w:t>
      </w:r>
      <w:r>
        <w:rPr>
          <w:lang w:val="en-US"/>
        </w:rPr>
        <w:t xml:space="preserve"> – P. </w:t>
      </w:r>
      <w:r w:rsidRPr="00810F37">
        <w:rPr>
          <w:lang w:val="en-US"/>
        </w:rPr>
        <w:t>165</w:t>
      </w:r>
      <w:r>
        <w:rPr>
          <w:lang w:val="en-US"/>
        </w:rPr>
        <w:t>.</w:t>
      </w:r>
    </w:p>
  </w:endnote>
  <w:endnote w:id="6">
    <w:p w:rsidR="008F3673" w:rsidRPr="008F3673" w:rsidRDefault="008F3673">
      <w:pPr>
        <w:pStyle w:val="a3"/>
        <w:rPr>
          <w:lang w:val="en-US"/>
        </w:rPr>
      </w:pPr>
      <w:r>
        <w:rPr>
          <w:rStyle w:val="a5"/>
        </w:rPr>
        <w:endnoteRef/>
      </w:r>
      <w:r w:rsidRPr="008F3673">
        <w:rPr>
          <w:lang w:val="en-US"/>
        </w:rPr>
        <w:t xml:space="preserve"> </w:t>
      </w:r>
      <w:r>
        <w:rPr>
          <w:lang w:val="en-US"/>
        </w:rPr>
        <w:t>Gonnella J. The Citadel of Aleppo: Recent studies //</w:t>
      </w:r>
      <w:r>
        <w:rPr>
          <w:rFonts w:eastAsia="Calibri"/>
          <w:lang w:val="en-US"/>
        </w:rPr>
        <w:t xml:space="preserve"> Muslim Military Architecture in Greater Syria: From the Coming of Islam to the Ottoman Period / Ed. by H. Kennedy. – Leiden–Boston, 2006.</w:t>
      </w:r>
      <w:r>
        <w:rPr>
          <w:lang w:val="en-US"/>
        </w:rPr>
        <w:t xml:space="preserve"> – P. </w:t>
      </w:r>
      <w:r w:rsidRPr="00ED2D09">
        <w:rPr>
          <w:lang w:val="en-US"/>
        </w:rPr>
        <w:t>172</w:t>
      </w:r>
      <w:r>
        <w:rPr>
          <w:lang w:val="en-US"/>
        </w:rPr>
        <w:t>.</w:t>
      </w:r>
    </w:p>
  </w:endnote>
  <w:endnote w:id="7">
    <w:p w:rsidR="0052492A" w:rsidRPr="004D389F" w:rsidRDefault="0052492A">
      <w:pPr>
        <w:pStyle w:val="a3"/>
        <w:rPr>
          <w:lang w:val="en-US"/>
        </w:rPr>
      </w:pPr>
      <w:r>
        <w:rPr>
          <w:rStyle w:val="a5"/>
        </w:rPr>
        <w:endnoteRef/>
      </w:r>
      <w:r w:rsidRPr="004D389F">
        <w:rPr>
          <w:lang w:val="en-US"/>
        </w:rPr>
        <w:t xml:space="preserve"> </w:t>
      </w:r>
      <w:smartTag w:uri="urn:schemas:contacts" w:element="Sn">
        <w:r>
          <w:rPr>
            <w:rFonts w:eastAsia="Calibri"/>
            <w:lang w:val="en-US"/>
          </w:rPr>
          <w:t>Tawakalna</w:t>
        </w:r>
      </w:smartTag>
      <w:r>
        <w:rPr>
          <w:rFonts w:eastAsia="Calibri"/>
          <w:lang w:val="en-US"/>
        </w:rPr>
        <w:t xml:space="preserve"> </w:t>
      </w:r>
      <w:smartTag w:uri="urn:schemas:contacts" w:element="Sn">
        <w:r>
          <w:rPr>
            <w:rFonts w:eastAsia="Calibri"/>
            <w:lang w:val="en-US"/>
          </w:rPr>
          <w:t>I.</w:t>
        </w:r>
      </w:smartTag>
      <w:r>
        <w:rPr>
          <w:rFonts w:eastAsia="Calibri"/>
          <w:lang w:val="en-US"/>
        </w:rPr>
        <w:t xml:space="preserve">, Sharaf N. Citadel of </w:t>
      </w:r>
      <w:smartTag w:uri="urn:schemas-microsoft-com:office:smarttags" w:element="City">
        <w:smartTag w:uri="urn:schemas-microsoft-com:office:smarttags" w:element="place">
          <w:r>
            <w:rPr>
              <w:rFonts w:eastAsia="Calibri"/>
              <w:lang w:val="en-US"/>
            </w:rPr>
            <w:t>Aleppo</w:t>
          </w:r>
        </w:smartTag>
      </w:smartTag>
      <w:r>
        <w:rPr>
          <w:rFonts w:eastAsia="Calibri"/>
          <w:lang w:val="en-US"/>
        </w:rPr>
        <w:t>. – Damascus, 2005. – P. 14.</w:t>
      </w:r>
    </w:p>
  </w:endnote>
  <w:endnote w:id="8">
    <w:p w:rsidR="0052492A" w:rsidRPr="00C65791" w:rsidRDefault="0052492A">
      <w:pPr>
        <w:pStyle w:val="a3"/>
        <w:rPr>
          <w:lang w:val="en-US"/>
        </w:rPr>
      </w:pPr>
      <w:r>
        <w:rPr>
          <w:rStyle w:val="a5"/>
        </w:rPr>
        <w:endnoteRef/>
      </w:r>
      <w:r w:rsidRPr="00C65791">
        <w:rPr>
          <w:lang w:val="en-US"/>
        </w:rPr>
        <w:t xml:space="preserve"> </w:t>
      </w:r>
      <w:r>
        <w:rPr>
          <w:rFonts w:eastAsia="Calibri"/>
          <w:lang w:val="en-US"/>
        </w:rPr>
        <w:t xml:space="preserve">Sateh A. Citadels and Castles in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Calibri"/>
              <w:lang w:val="en-US"/>
            </w:rPr>
            <w:t>Syria</w:t>
          </w:r>
        </w:smartTag>
      </w:smartTag>
      <w:r>
        <w:rPr>
          <w:rFonts w:eastAsia="Calibri"/>
          <w:lang w:val="en-US"/>
        </w:rPr>
        <w:t xml:space="preserve">. – Damascus, </w:t>
      </w:r>
      <w:r>
        <w:rPr>
          <w:rFonts w:eastAsia="Calibri"/>
        </w:rPr>
        <w:t>б</w:t>
      </w:r>
      <w:r w:rsidRPr="00372467">
        <w:rPr>
          <w:rFonts w:eastAsia="Calibri"/>
          <w:lang w:val="en-US"/>
        </w:rPr>
        <w:t>/</w:t>
      </w:r>
      <w:r>
        <w:rPr>
          <w:rFonts w:eastAsia="Calibri"/>
        </w:rPr>
        <w:t>г</w:t>
      </w:r>
      <w:r w:rsidRPr="00372467">
        <w:rPr>
          <w:rFonts w:eastAsia="Calibri"/>
          <w:lang w:val="en-US"/>
        </w:rPr>
        <w:t>.</w:t>
      </w:r>
      <w:r w:rsidRPr="00C65791">
        <w:rPr>
          <w:rFonts w:eastAsia="Calibri"/>
          <w:lang w:val="en-US"/>
        </w:rPr>
        <w:t xml:space="preserve"> – P. 69.</w:t>
      </w:r>
    </w:p>
  </w:endnote>
  <w:endnote w:id="9">
    <w:p w:rsidR="0052492A" w:rsidRPr="004D389F" w:rsidRDefault="0052492A" w:rsidP="002D52B9">
      <w:pPr>
        <w:pStyle w:val="a3"/>
        <w:rPr>
          <w:lang w:val="en-US"/>
        </w:rPr>
      </w:pPr>
      <w:r>
        <w:rPr>
          <w:rStyle w:val="a5"/>
        </w:rPr>
        <w:endnoteRef/>
      </w:r>
      <w:r w:rsidRPr="004D389F">
        <w:rPr>
          <w:lang w:val="en-US"/>
        </w:rPr>
        <w:t xml:space="preserve"> </w:t>
      </w:r>
      <w:smartTag w:uri="urn:schemas:contacts" w:element="Sn">
        <w:r>
          <w:rPr>
            <w:rFonts w:eastAsia="Calibri"/>
            <w:lang w:val="en-US"/>
          </w:rPr>
          <w:t>Tawakalna</w:t>
        </w:r>
      </w:smartTag>
      <w:r>
        <w:rPr>
          <w:rFonts w:eastAsia="Calibri"/>
          <w:lang w:val="en-US"/>
        </w:rPr>
        <w:t xml:space="preserve"> </w:t>
      </w:r>
      <w:smartTag w:uri="urn:schemas:contacts" w:element="Sn">
        <w:r>
          <w:rPr>
            <w:rFonts w:eastAsia="Calibri"/>
            <w:lang w:val="en-US"/>
          </w:rPr>
          <w:t>I.</w:t>
        </w:r>
      </w:smartTag>
      <w:r>
        <w:rPr>
          <w:rFonts w:eastAsia="Calibri"/>
          <w:lang w:val="en-US"/>
        </w:rPr>
        <w:t xml:space="preserve">, Sharaf N. Citadel of </w:t>
      </w:r>
      <w:smartTag w:uri="urn:schemas-microsoft-com:office:smarttags" w:element="City">
        <w:smartTag w:uri="urn:schemas-microsoft-com:office:smarttags" w:element="place">
          <w:r>
            <w:rPr>
              <w:rFonts w:eastAsia="Calibri"/>
              <w:lang w:val="en-US"/>
            </w:rPr>
            <w:t>Aleppo</w:t>
          </w:r>
        </w:smartTag>
      </w:smartTag>
      <w:r>
        <w:rPr>
          <w:rFonts w:eastAsia="Calibri"/>
          <w:lang w:val="en-US"/>
        </w:rPr>
        <w:t xml:space="preserve">. – Damascus, 2005. – P. </w:t>
      </w:r>
      <w:r w:rsidRPr="002D52B9">
        <w:rPr>
          <w:rFonts w:eastAsia="Calibri"/>
          <w:lang w:val="en-US"/>
        </w:rPr>
        <w:t xml:space="preserve">10, </w:t>
      </w:r>
      <w:r w:rsidRPr="004D389F">
        <w:rPr>
          <w:rFonts w:eastAsia="Calibri"/>
          <w:lang w:val="en-US"/>
        </w:rPr>
        <w:t>18</w:t>
      </w:r>
      <w:r>
        <w:rPr>
          <w:rFonts w:eastAsia="Calibri"/>
          <w:lang w:val="en-US"/>
        </w:rPr>
        <w:t>.</w:t>
      </w:r>
    </w:p>
  </w:endnote>
  <w:endnote w:id="10">
    <w:p w:rsidR="00A454DB" w:rsidRPr="00A454DB" w:rsidRDefault="00A454DB">
      <w:pPr>
        <w:pStyle w:val="a3"/>
        <w:rPr>
          <w:lang w:val="en-US"/>
        </w:rPr>
      </w:pPr>
      <w:r>
        <w:rPr>
          <w:rStyle w:val="a5"/>
        </w:rPr>
        <w:endnoteRef/>
      </w:r>
      <w:r w:rsidRPr="00A454DB">
        <w:rPr>
          <w:lang w:val="en-US"/>
        </w:rPr>
        <w:t xml:space="preserve"> </w:t>
      </w:r>
      <w:r>
        <w:rPr>
          <w:lang w:val="en-US"/>
        </w:rPr>
        <w:t>Gonnella J. The Citadel of Aleppo: Recent studies //</w:t>
      </w:r>
      <w:r>
        <w:rPr>
          <w:rFonts w:eastAsia="Calibri"/>
          <w:lang w:val="en-US"/>
        </w:rPr>
        <w:t xml:space="preserve"> Muslim Military Architecture in Greater Syria: From the Coming of Islam to the Ottoman Period / Ed. by H. Kennedy. – Leiden–Boston, 2006.</w:t>
      </w:r>
      <w:r>
        <w:rPr>
          <w:lang w:val="en-US"/>
        </w:rPr>
        <w:t xml:space="preserve"> – P. </w:t>
      </w:r>
      <w:r w:rsidRPr="00A454DB">
        <w:rPr>
          <w:lang w:val="en-US"/>
        </w:rPr>
        <w:t>166</w:t>
      </w:r>
      <w:r>
        <w:rPr>
          <w:lang w:val="en-US"/>
        </w:rPr>
        <w:t>.</w:t>
      </w:r>
    </w:p>
  </w:endnote>
  <w:endnote w:id="11">
    <w:p w:rsidR="003C55D4" w:rsidRPr="003C55D4" w:rsidRDefault="003C55D4">
      <w:pPr>
        <w:pStyle w:val="a3"/>
        <w:rPr>
          <w:lang w:val="en-US"/>
        </w:rPr>
      </w:pPr>
      <w:r>
        <w:rPr>
          <w:rStyle w:val="a5"/>
        </w:rPr>
        <w:endnoteRef/>
      </w:r>
      <w:r w:rsidRPr="003C55D4">
        <w:rPr>
          <w:lang w:val="en-US"/>
        </w:rPr>
        <w:t xml:space="preserve"> </w:t>
      </w:r>
      <w:r>
        <w:rPr>
          <w:rFonts w:eastAsia="Calibri"/>
          <w:lang w:val="en-US"/>
        </w:rPr>
        <w:t xml:space="preserve">Sateh A. Citadels and Castles in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Calibri"/>
              <w:lang w:val="en-US"/>
            </w:rPr>
            <w:t>Syria</w:t>
          </w:r>
        </w:smartTag>
      </w:smartTag>
      <w:r>
        <w:rPr>
          <w:rFonts w:eastAsia="Calibri"/>
          <w:lang w:val="en-US"/>
        </w:rPr>
        <w:t xml:space="preserve">. – Damascus, </w:t>
      </w:r>
      <w:r>
        <w:rPr>
          <w:rFonts w:eastAsia="Calibri"/>
        </w:rPr>
        <w:t>б</w:t>
      </w:r>
      <w:r w:rsidRPr="00372467">
        <w:rPr>
          <w:rFonts w:eastAsia="Calibri"/>
          <w:lang w:val="en-US"/>
        </w:rPr>
        <w:t>/</w:t>
      </w:r>
      <w:r>
        <w:rPr>
          <w:rFonts w:eastAsia="Calibri"/>
        </w:rPr>
        <w:t>г</w:t>
      </w:r>
      <w:r w:rsidRPr="00372467">
        <w:rPr>
          <w:rFonts w:eastAsia="Calibri"/>
          <w:lang w:val="en-US"/>
        </w:rPr>
        <w:t>.</w:t>
      </w:r>
      <w:r w:rsidRPr="00C65791">
        <w:rPr>
          <w:rFonts w:eastAsia="Calibri"/>
          <w:lang w:val="en-US"/>
        </w:rPr>
        <w:t xml:space="preserve"> – P. </w:t>
      </w:r>
      <w:r w:rsidRPr="00F65CCA">
        <w:rPr>
          <w:rFonts w:eastAsia="Calibri"/>
          <w:lang w:val="en-US"/>
        </w:rPr>
        <w:t>72</w:t>
      </w:r>
      <w:r w:rsidRPr="00C65791">
        <w:rPr>
          <w:rFonts w:eastAsia="Calibri"/>
          <w:lang w:val="en-US"/>
        </w:rPr>
        <w:t>.</w:t>
      </w:r>
    </w:p>
  </w:endnote>
  <w:endnote w:id="12">
    <w:p w:rsidR="00FA21B2" w:rsidRPr="00FA21B2" w:rsidRDefault="00FA21B2">
      <w:pPr>
        <w:pStyle w:val="a3"/>
        <w:rPr>
          <w:lang w:val="en-US"/>
        </w:rPr>
      </w:pPr>
      <w:r>
        <w:rPr>
          <w:rStyle w:val="a5"/>
        </w:rPr>
        <w:endnoteRef/>
      </w:r>
      <w:r w:rsidRPr="00FA21B2">
        <w:rPr>
          <w:lang w:val="en-US"/>
        </w:rPr>
        <w:t xml:space="preserve"> </w:t>
      </w:r>
      <w:r>
        <w:rPr>
          <w:rFonts w:eastAsia="Calibri"/>
          <w:i/>
          <w:lang w:val="en-US"/>
        </w:rPr>
        <w:t>Burns R.</w:t>
      </w:r>
      <w:r>
        <w:rPr>
          <w:rFonts w:eastAsia="Calibri"/>
          <w:lang w:val="en-US"/>
        </w:rPr>
        <w:t xml:space="preserve"> The Monuments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Calibri"/>
              <w:lang w:val="en-US"/>
            </w:rPr>
            <w:t>Syria</w:t>
          </w:r>
        </w:smartTag>
      </w:smartTag>
      <w:r>
        <w:rPr>
          <w:rFonts w:eastAsia="Calibri"/>
          <w:lang w:val="en-US"/>
        </w:rPr>
        <w:t xml:space="preserve">. A Guide. – </w:t>
      </w:r>
      <w:smartTag w:uri="urn:schemas-microsoft-com:office:smarttags" w:element="City">
        <w:r>
          <w:rPr>
            <w:rFonts w:eastAsia="Calibri"/>
            <w:lang w:val="en-US"/>
          </w:rPr>
          <w:t>London</w:t>
        </w:r>
      </w:smartTag>
      <w:r>
        <w:rPr>
          <w:rFonts w:eastAsia="Calibri"/>
          <w:lang w:val="en-US"/>
        </w:rPr>
        <w:t xml:space="preserve"> – </w:t>
      </w:r>
      <w:smartTag w:uri="urn:schemas-microsoft-com:office:smarttags" w:element="State">
        <w:smartTag w:uri="urn:schemas-microsoft-com:office:smarttags" w:element="place">
          <w:r>
            <w:rPr>
              <w:rFonts w:eastAsia="Calibri"/>
              <w:lang w:val="en-US"/>
            </w:rPr>
            <w:t>New York</w:t>
          </w:r>
        </w:smartTag>
      </w:smartTag>
      <w:r>
        <w:rPr>
          <w:rFonts w:eastAsia="Calibri"/>
          <w:lang w:val="en-US"/>
        </w:rPr>
        <w:t>, 2009.</w:t>
      </w:r>
      <w:r w:rsidRPr="002D196F">
        <w:rPr>
          <w:rFonts w:eastAsia="Calibri"/>
          <w:lang w:val="en-US"/>
        </w:rPr>
        <w:t xml:space="preserve"> – P</w:t>
      </w:r>
      <w:r>
        <w:rPr>
          <w:rFonts w:eastAsia="Calibri"/>
          <w:lang w:val="en-US"/>
        </w:rPr>
        <w:t xml:space="preserve">. </w:t>
      </w:r>
      <w:r w:rsidRPr="00FA21B2">
        <w:rPr>
          <w:rFonts w:eastAsia="Calibri"/>
          <w:lang w:val="en-US"/>
        </w:rPr>
        <w:t>39</w:t>
      </w:r>
      <w:r>
        <w:rPr>
          <w:rFonts w:eastAsia="Calibri"/>
          <w:lang w:val="en-US"/>
        </w:rPr>
        <w:t>.</w:t>
      </w:r>
    </w:p>
  </w:endnote>
  <w:endnote w:id="13">
    <w:p w:rsidR="00A9690B" w:rsidRPr="00A9690B" w:rsidRDefault="00A9690B">
      <w:pPr>
        <w:pStyle w:val="a3"/>
        <w:rPr>
          <w:lang w:val="en-US"/>
        </w:rPr>
      </w:pPr>
      <w:r>
        <w:rPr>
          <w:rStyle w:val="a5"/>
        </w:rPr>
        <w:endnoteRef/>
      </w:r>
      <w:r w:rsidRPr="00A9690B">
        <w:rPr>
          <w:lang w:val="en-US"/>
        </w:rPr>
        <w:t xml:space="preserve"> </w:t>
      </w:r>
      <w:r>
        <w:rPr>
          <w:rFonts w:eastAsia="Calibri"/>
          <w:i/>
          <w:lang w:val="en-US"/>
        </w:rPr>
        <w:t>Burns R.</w:t>
      </w:r>
      <w:r>
        <w:rPr>
          <w:rFonts w:eastAsia="Calibri"/>
          <w:lang w:val="en-US"/>
        </w:rPr>
        <w:t xml:space="preserve"> The Monuments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Calibri"/>
              <w:lang w:val="en-US"/>
            </w:rPr>
            <w:t>Syria</w:t>
          </w:r>
        </w:smartTag>
      </w:smartTag>
      <w:r>
        <w:rPr>
          <w:rFonts w:eastAsia="Calibri"/>
          <w:lang w:val="en-US"/>
        </w:rPr>
        <w:t xml:space="preserve">. A Guide. – </w:t>
      </w:r>
      <w:smartTag w:uri="urn:schemas-microsoft-com:office:smarttags" w:element="City">
        <w:r>
          <w:rPr>
            <w:rFonts w:eastAsia="Calibri"/>
            <w:lang w:val="en-US"/>
          </w:rPr>
          <w:t>London</w:t>
        </w:r>
      </w:smartTag>
      <w:r>
        <w:rPr>
          <w:rFonts w:eastAsia="Calibri"/>
          <w:lang w:val="en-US"/>
        </w:rPr>
        <w:t xml:space="preserve"> – </w:t>
      </w:r>
      <w:smartTag w:uri="urn:schemas-microsoft-com:office:smarttags" w:element="State">
        <w:smartTag w:uri="urn:schemas-microsoft-com:office:smarttags" w:element="place">
          <w:r>
            <w:rPr>
              <w:rFonts w:eastAsia="Calibri"/>
              <w:lang w:val="en-US"/>
            </w:rPr>
            <w:t>New York</w:t>
          </w:r>
        </w:smartTag>
      </w:smartTag>
      <w:r>
        <w:rPr>
          <w:rFonts w:eastAsia="Calibri"/>
          <w:lang w:val="en-US"/>
        </w:rPr>
        <w:t>, 2009.</w:t>
      </w:r>
      <w:r w:rsidRPr="002D196F">
        <w:rPr>
          <w:rFonts w:eastAsia="Calibri"/>
          <w:lang w:val="en-US"/>
        </w:rPr>
        <w:t xml:space="preserve"> – P</w:t>
      </w:r>
      <w:r>
        <w:rPr>
          <w:rFonts w:eastAsia="Calibri"/>
          <w:lang w:val="en-US"/>
        </w:rPr>
        <w:t xml:space="preserve">. </w:t>
      </w:r>
      <w:r w:rsidRPr="00A9690B">
        <w:rPr>
          <w:rFonts w:eastAsia="Calibri"/>
          <w:lang w:val="en-US"/>
        </w:rPr>
        <w:t>39</w:t>
      </w:r>
      <w:r>
        <w:rPr>
          <w:rFonts w:eastAsia="Calibri"/>
          <w:lang w:val="en-US"/>
        </w:rPr>
        <w:t>.</w:t>
      </w:r>
    </w:p>
  </w:endnote>
  <w:endnote w:id="14">
    <w:p w:rsidR="00A9690B" w:rsidRPr="00A9690B" w:rsidRDefault="00A9690B">
      <w:pPr>
        <w:pStyle w:val="a3"/>
        <w:rPr>
          <w:lang w:val="en-US"/>
        </w:rPr>
      </w:pPr>
      <w:r>
        <w:rPr>
          <w:rStyle w:val="a5"/>
        </w:rPr>
        <w:endnoteRef/>
      </w:r>
      <w:r w:rsidRPr="00A9690B">
        <w:rPr>
          <w:lang w:val="en-US"/>
        </w:rPr>
        <w:t xml:space="preserve"> </w:t>
      </w:r>
      <w:r>
        <w:rPr>
          <w:rFonts w:eastAsia="Calibri"/>
          <w:i/>
          <w:lang w:val="en-US"/>
        </w:rPr>
        <w:t>Burns R.</w:t>
      </w:r>
      <w:r>
        <w:rPr>
          <w:rFonts w:eastAsia="Calibri"/>
          <w:lang w:val="en-US"/>
        </w:rPr>
        <w:t xml:space="preserve"> The Monuments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Calibri"/>
              <w:lang w:val="en-US"/>
            </w:rPr>
            <w:t>Syria</w:t>
          </w:r>
        </w:smartTag>
      </w:smartTag>
      <w:r>
        <w:rPr>
          <w:rFonts w:eastAsia="Calibri"/>
          <w:lang w:val="en-US"/>
        </w:rPr>
        <w:t xml:space="preserve">. A Guide. – </w:t>
      </w:r>
      <w:smartTag w:uri="urn:schemas-microsoft-com:office:smarttags" w:element="City">
        <w:r>
          <w:rPr>
            <w:rFonts w:eastAsia="Calibri"/>
            <w:lang w:val="en-US"/>
          </w:rPr>
          <w:t>London</w:t>
        </w:r>
      </w:smartTag>
      <w:r>
        <w:rPr>
          <w:rFonts w:eastAsia="Calibri"/>
          <w:lang w:val="en-US"/>
        </w:rPr>
        <w:t xml:space="preserve"> – </w:t>
      </w:r>
      <w:smartTag w:uri="urn:schemas-microsoft-com:office:smarttags" w:element="State">
        <w:smartTag w:uri="urn:schemas-microsoft-com:office:smarttags" w:element="place">
          <w:r>
            <w:rPr>
              <w:rFonts w:eastAsia="Calibri"/>
              <w:lang w:val="en-US"/>
            </w:rPr>
            <w:t>New York</w:t>
          </w:r>
        </w:smartTag>
      </w:smartTag>
      <w:r>
        <w:rPr>
          <w:rFonts w:eastAsia="Calibri"/>
          <w:lang w:val="en-US"/>
        </w:rPr>
        <w:t>, 2009.</w:t>
      </w:r>
      <w:r w:rsidRPr="002D196F">
        <w:rPr>
          <w:rFonts w:eastAsia="Calibri"/>
          <w:lang w:val="en-US"/>
        </w:rPr>
        <w:t xml:space="preserve"> – P</w:t>
      </w:r>
      <w:r>
        <w:rPr>
          <w:rFonts w:eastAsia="Calibri"/>
          <w:lang w:val="en-US"/>
        </w:rPr>
        <w:t xml:space="preserve">. </w:t>
      </w:r>
      <w:r w:rsidRPr="00A9690B">
        <w:rPr>
          <w:rFonts w:eastAsia="Calibri"/>
          <w:lang w:val="en-US"/>
        </w:rPr>
        <w:t xml:space="preserve">40; </w:t>
      </w:r>
      <w:r>
        <w:rPr>
          <w:lang w:val="en-US"/>
        </w:rPr>
        <w:t>Gonnella J. The Citadel of Aleppo: Recent studies //</w:t>
      </w:r>
      <w:r>
        <w:rPr>
          <w:rFonts w:eastAsia="Calibri"/>
          <w:lang w:val="en-US"/>
        </w:rPr>
        <w:t xml:space="preserve"> Muslim Military Architecture in Greater Syria: From the Coming of Islam to the Ottoman Period / Ed. by H. Kennedy. – Leiden–Boston, 2006.</w:t>
      </w:r>
      <w:r>
        <w:rPr>
          <w:lang w:val="en-US"/>
        </w:rPr>
        <w:t xml:space="preserve"> – P. </w:t>
      </w:r>
      <w:r w:rsidRPr="00A454DB">
        <w:rPr>
          <w:lang w:val="en-US"/>
        </w:rPr>
        <w:t>166</w:t>
      </w:r>
      <w:r>
        <w:rPr>
          <w:lang w:val="en-US"/>
        </w:rPr>
        <w:t>, 172, 173.</w:t>
      </w:r>
    </w:p>
  </w:endnote>
  <w:endnote w:id="15">
    <w:p w:rsidR="00E41BD9" w:rsidRPr="00E41BD9" w:rsidRDefault="00E41BD9">
      <w:pPr>
        <w:pStyle w:val="a3"/>
        <w:rPr>
          <w:lang w:val="en-US"/>
        </w:rPr>
      </w:pPr>
      <w:r>
        <w:rPr>
          <w:rStyle w:val="a5"/>
        </w:rPr>
        <w:endnoteRef/>
      </w:r>
      <w:r w:rsidRPr="00E41BD9">
        <w:rPr>
          <w:lang w:val="en-US"/>
        </w:rPr>
        <w:t xml:space="preserve"> </w:t>
      </w:r>
      <w:r>
        <w:rPr>
          <w:rFonts w:eastAsia="Calibri"/>
          <w:i/>
          <w:lang w:val="en-US"/>
        </w:rPr>
        <w:t>Burns R.</w:t>
      </w:r>
      <w:r>
        <w:rPr>
          <w:rFonts w:eastAsia="Calibri"/>
          <w:lang w:val="en-US"/>
        </w:rPr>
        <w:t xml:space="preserve"> The Monuments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Calibri"/>
              <w:lang w:val="en-US"/>
            </w:rPr>
            <w:t>Syria</w:t>
          </w:r>
        </w:smartTag>
      </w:smartTag>
      <w:r>
        <w:rPr>
          <w:rFonts w:eastAsia="Calibri"/>
          <w:lang w:val="en-US"/>
        </w:rPr>
        <w:t xml:space="preserve">. A Guide. – </w:t>
      </w:r>
      <w:smartTag w:uri="urn:schemas-microsoft-com:office:smarttags" w:element="City">
        <w:r>
          <w:rPr>
            <w:rFonts w:eastAsia="Calibri"/>
            <w:lang w:val="en-US"/>
          </w:rPr>
          <w:t>London</w:t>
        </w:r>
      </w:smartTag>
      <w:r>
        <w:rPr>
          <w:rFonts w:eastAsia="Calibri"/>
          <w:lang w:val="en-US"/>
        </w:rPr>
        <w:t xml:space="preserve"> – </w:t>
      </w:r>
      <w:smartTag w:uri="urn:schemas-microsoft-com:office:smarttags" w:element="State">
        <w:smartTag w:uri="urn:schemas-microsoft-com:office:smarttags" w:element="place">
          <w:r>
            <w:rPr>
              <w:rFonts w:eastAsia="Calibri"/>
              <w:lang w:val="en-US"/>
            </w:rPr>
            <w:t>New York</w:t>
          </w:r>
        </w:smartTag>
      </w:smartTag>
      <w:r>
        <w:rPr>
          <w:rFonts w:eastAsia="Calibri"/>
          <w:lang w:val="en-US"/>
        </w:rPr>
        <w:t>, 2009.</w:t>
      </w:r>
      <w:r w:rsidRPr="002D196F">
        <w:rPr>
          <w:rFonts w:eastAsia="Calibri"/>
          <w:lang w:val="en-US"/>
        </w:rPr>
        <w:t xml:space="preserve"> – P</w:t>
      </w:r>
      <w:r>
        <w:rPr>
          <w:rFonts w:eastAsia="Calibri"/>
          <w:lang w:val="en-US"/>
        </w:rPr>
        <w:t xml:space="preserve">. </w:t>
      </w:r>
      <w:r w:rsidRPr="00A9690B">
        <w:rPr>
          <w:rFonts w:eastAsia="Calibri"/>
          <w:lang w:val="en-US"/>
        </w:rPr>
        <w:t>39</w:t>
      </w:r>
      <w:r>
        <w:rPr>
          <w:rFonts w:eastAsia="Calibri"/>
          <w:lang w:val="en-US"/>
        </w:rPr>
        <w:t>.</w:t>
      </w:r>
    </w:p>
  </w:endnote>
  <w:endnote w:id="16">
    <w:p w:rsidR="00AF0432" w:rsidRPr="00AF0432" w:rsidRDefault="00AF0432">
      <w:pPr>
        <w:pStyle w:val="a3"/>
        <w:rPr>
          <w:lang w:val="en-US"/>
        </w:rPr>
      </w:pPr>
      <w:r>
        <w:rPr>
          <w:rStyle w:val="a5"/>
        </w:rPr>
        <w:endnoteRef/>
      </w:r>
      <w:r w:rsidRPr="00AF0432">
        <w:rPr>
          <w:lang w:val="en-US"/>
        </w:rPr>
        <w:t xml:space="preserve"> </w:t>
      </w:r>
      <w:r>
        <w:rPr>
          <w:lang w:val="en-US"/>
        </w:rPr>
        <w:t>Gonnella J. The Citadel of Aleppo: Recent studies //</w:t>
      </w:r>
      <w:r>
        <w:rPr>
          <w:rFonts w:eastAsia="Calibri"/>
          <w:lang w:val="en-US"/>
        </w:rPr>
        <w:t xml:space="preserve"> Muslim Military Architecture in Greater Syria: From the Coming of Islam to the Ottoman Period / Ed. by H. Kennedy. – Leiden–Boston, 2006.</w:t>
      </w:r>
      <w:r>
        <w:rPr>
          <w:lang w:val="en-US"/>
        </w:rPr>
        <w:t xml:space="preserve"> – P. 170.</w:t>
      </w:r>
    </w:p>
  </w:endnote>
  <w:endnote w:id="17">
    <w:p w:rsidR="0052492A" w:rsidRPr="00C65791" w:rsidRDefault="0052492A">
      <w:pPr>
        <w:pStyle w:val="a3"/>
        <w:rPr>
          <w:lang w:val="en-US"/>
        </w:rPr>
      </w:pPr>
      <w:r>
        <w:rPr>
          <w:rStyle w:val="a5"/>
        </w:rPr>
        <w:endnoteRef/>
      </w:r>
      <w:r w:rsidRPr="00C65791">
        <w:rPr>
          <w:lang w:val="en-US"/>
        </w:rPr>
        <w:t xml:space="preserve"> </w:t>
      </w:r>
      <w:r>
        <w:rPr>
          <w:rFonts w:eastAsia="Calibri"/>
          <w:lang w:val="en-US"/>
        </w:rPr>
        <w:t xml:space="preserve">Sateh A. Citadels and Castles in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Calibri"/>
              <w:lang w:val="en-US"/>
            </w:rPr>
            <w:t>Syria</w:t>
          </w:r>
        </w:smartTag>
      </w:smartTag>
      <w:r>
        <w:rPr>
          <w:rFonts w:eastAsia="Calibri"/>
          <w:lang w:val="en-US"/>
        </w:rPr>
        <w:t xml:space="preserve">. – Damascus, </w:t>
      </w:r>
      <w:r>
        <w:rPr>
          <w:rFonts w:eastAsia="Calibri"/>
        </w:rPr>
        <w:t>б</w:t>
      </w:r>
      <w:r w:rsidRPr="00372467">
        <w:rPr>
          <w:rFonts w:eastAsia="Calibri"/>
          <w:lang w:val="en-US"/>
        </w:rPr>
        <w:t>/</w:t>
      </w:r>
      <w:r>
        <w:rPr>
          <w:rFonts w:eastAsia="Calibri"/>
        </w:rPr>
        <w:t>г</w:t>
      </w:r>
      <w:r w:rsidRPr="00372467">
        <w:rPr>
          <w:rFonts w:eastAsia="Calibri"/>
          <w:lang w:val="en-US"/>
        </w:rPr>
        <w:t>.</w:t>
      </w:r>
      <w:r w:rsidRPr="00C65791">
        <w:rPr>
          <w:rFonts w:eastAsia="Calibri"/>
          <w:lang w:val="en-US"/>
        </w:rPr>
        <w:t xml:space="preserve"> – P. </w:t>
      </w:r>
      <w:r>
        <w:rPr>
          <w:rFonts w:eastAsia="Calibri"/>
          <w:lang w:val="en-US"/>
        </w:rPr>
        <w:t>76,</w:t>
      </w:r>
      <w:r w:rsidRPr="00C65791">
        <w:rPr>
          <w:rFonts w:eastAsia="Calibri"/>
          <w:lang w:val="en-US"/>
        </w:rPr>
        <w:t xml:space="preserve"> 77.</w:t>
      </w:r>
    </w:p>
  </w:endnote>
  <w:endnote w:id="18">
    <w:p w:rsidR="00EE3055" w:rsidRPr="00EE3055" w:rsidRDefault="00EE3055">
      <w:pPr>
        <w:pStyle w:val="a3"/>
        <w:rPr>
          <w:lang w:val="en-US"/>
        </w:rPr>
      </w:pPr>
      <w:r>
        <w:rPr>
          <w:rStyle w:val="a5"/>
        </w:rPr>
        <w:endnoteRef/>
      </w:r>
      <w:r w:rsidRPr="00EE3055">
        <w:rPr>
          <w:lang w:val="en-US"/>
        </w:rPr>
        <w:t xml:space="preserve"> </w:t>
      </w:r>
      <w:r>
        <w:rPr>
          <w:rFonts w:eastAsia="Calibri"/>
          <w:lang w:val="en-US"/>
        </w:rPr>
        <w:t xml:space="preserve">Sateh A. Citadels and Castles in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Calibri"/>
              <w:lang w:val="en-US"/>
            </w:rPr>
            <w:t>Syria</w:t>
          </w:r>
        </w:smartTag>
      </w:smartTag>
      <w:r>
        <w:rPr>
          <w:rFonts w:eastAsia="Calibri"/>
          <w:lang w:val="en-US"/>
        </w:rPr>
        <w:t xml:space="preserve">. – Damascus, </w:t>
      </w:r>
      <w:r>
        <w:rPr>
          <w:rFonts w:eastAsia="Calibri"/>
        </w:rPr>
        <w:t>б</w:t>
      </w:r>
      <w:r w:rsidRPr="00372467">
        <w:rPr>
          <w:rFonts w:eastAsia="Calibri"/>
          <w:lang w:val="en-US"/>
        </w:rPr>
        <w:t>/</w:t>
      </w:r>
      <w:r>
        <w:rPr>
          <w:rFonts w:eastAsia="Calibri"/>
        </w:rPr>
        <w:t>г</w:t>
      </w:r>
      <w:r w:rsidRPr="00372467">
        <w:rPr>
          <w:rFonts w:eastAsia="Calibri"/>
          <w:lang w:val="en-US"/>
        </w:rPr>
        <w:t>.</w:t>
      </w:r>
      <w:r w:rsidRPr="00C65791">
        <w:rPr>
          <w:rFonts w:eastAsia="Calibri"/>
          <w:lang w:val="en-US"/>
        </w:rPr>
        <w:t xml:space="preserve"> – P. </w:t>
      </w:r>
      <w:r w:rsidRPr="00EE3055">
        <w:rPr>
          <w:rFonts w:eastAsia="Calibri"/>
          <w:lang w:val="en-US"/>
        </w:rPr>
        <w:t>67</w:t>
      </w:r>
      <w:r w:rsidRPr="00C65791">
        <w:rPr>
          <w:rFonts w:eastAsia="Calibri"/>
          <w:lang w:val="en-US"/>
        </w:rPr>
        <w:t>.</w:t>
      </w:r>
    </w:p>
  </w:endnote>
  <w:endnote w:id="19">
    <w:p w:rsidR="005A6FEF" w:rsidRPr="005A6FEF" w:rsidRDefault="005A6FEF">
      <w:pPr>
        <w:pStyle w:val="a3"/>
        <w:rPr>
          <w:lang w:val="en-US"/>
        </w:rPr>
      </w:pPr>
      <w:r>
        <w:rPr>
          <w:rStyle w:val="a5"/>
        </w:rPr>
        <w:endnoteRef/>
      </w:r>
      <w:r w:rsidRPr="005A6FEF">
        <w:rPr>
          <w:lang w:val="en-US"/>
        </w:rPr>
        <w:t xml:space="preserve"> </w:t>
      </w:r>
      <w:r>
        <w:rPr>
          <w:lang w:val="en-US"/>
        </w:rPr>
        <w:t>Gonnella J. The Citadel of Aleppo: Recent studies //</w:t>
      </w:r>
      <w:r>
        <w:rPr>
          <w:rFonts w:eastAsia="Calibri"/>
          <w:lang w:val="en-US"/>
        </w:rPr>
        <w:t xml:space="preserve"> Muslim Military Architecture in Greater Syria: From the Coming of Islam to the Ottoman Period / Ed. by H. Kennedy. – Leiden–Boston, 2006.</w:t>
      </w:r>
      <w:r>
        <w:rPr>
          <w:lang w:val="en-US"/>
        </w:rPr>
        <w:t xml:space="preserve"> – P. </w:t>
      </w:r>
      <w:r w:rsidRPr="005A6FEF">
        <w:rPr>
          <w:lang w:val="en-US"/>
        </w:rPr>
        <w:t>170, 171</w:t>
      </w:r>
      <w:r>
        <w:rPr>
          <w:lang w:val="en-US"/>
        </w:rPr>
        <w:t>.</w:t>
      </w:r>
    </w:p>
  </w:endnote>
  <w:endnote w:id="20">
    <w:p w:rsidR="005A6FEF" w:rsidRPr="005A6FEF" w:rsidRDefault="005A6FEF">
      <w:pPr>
        <w:pStyle w:val="a3"/>
        <w:rPr>
          <w:lang w:val="en-US"/>
        </w:rPr>
      </w:pPr>
      <w:r>
        <w:rPr>
          <w:rStyle w:val="a5"/>
        </w:rPr>
        <w:endnoteRef/>
      </w:r>
      <w:r w:rsidRPr="005A6FEF">
        <w:rPr>
          <w:lang w:val="en-US"/>
        </w:rPr>
        <w:t xml:space="preserve"> </w:t>
      </w:r>
      <w:r>
        <w:rPr>
          <w:lang w:val="en-US"/>
        </w:rPr>
        <w:t>Gonnella J. The Citadel of Aleppo: Recent studies //</w:t>
      </w:r>
      <w:r>
        <w:rPr>
          <w:rFonts w:eastAsia="Calibri"/>
          <w:lang w:val="en-US"/>
        </w:rPr>
        <w:t xml:space="preserve"> Muslim Military Architecture in Greater Syria: From the Coming of Islam to the Ottoman Period / Ed. by H. Kennedy. – Leiden–Boston, 2006.</w:t>
      </w:r>
      <w:r>
        <w:rPr>
          <w:lang w:val="en-US"/>
        </w:rPr>
        <w:t xml:space="preserve"> – P. </w:t>
      </w:r>
      <w:r w:rsidRPr="005A6FEF">
        <w:rPr>
          <w:lang w:val="en-US"/>
        </w:rPr>
        <w:t>170</w:t>
      </w:r>
      <w:r>
        <w:rPr>
          <w:lang w:val="en-US"/>
        </w:rPr>
        <w:t>.</w:t>
      </w:r>
    </w:p>
  </w:endnote>
  <w:endnote w:id="21">
    <w:p w:rsidR="008A1F9B" w:rsidRPr="008A1F9B" w:rsidRDefault="008A1F9B">
      <w:pPr>
        <w:pStyle w:val="a3"/>
        <w:rPr>
          <w:lang w:val="en-US"/>
        </w:rPr>
      </w:pPr>
      <w:r>
        <w:rPr>
          <w:rStyle w:val="a5"/>
        </w:rPr>
        <w:endnoteRef/>
      </w:r>
      <w:r w:rsidRPr="008A1F9B">
        <w:rPr>
          <w:lang w:val="en-US"/>
        </w:rPr>
        <w:t xml:space="preserve"> </w:t>
      </w:r>
      <w:r>
        <w:rPr>
          <w:lang w:val="en-US"/>
        </w:rPr>
        <w:t>Gonnella J. The Citadel of Aleppo: Recent studies //</w:t>
      </w:r>
      <w:r>
        <w:rPr>
          <w:rFonts w:eastAsia="Calibri"/>
          <w:lang w:val="en-US"/>
        </w:rPr>
        <w:t xml:space="preserve"> Muslim Military Architecture in Greater Syria: From the Coming of Islam to the Ottoman Period / Ed. by H. Kennedy. – Leiden–Boston, 2006.</w:t>
      </w:r>
      <w:r>
        <w:rPr>
          <w:lang w:val="en-US"/>
        </w:rPr>
        <w:t xml:space="preserve"> – P. </w:t>
      </w:r>
      <w:r w:rsidRPr="008A1F9B">
        <w:rPr>
          <w:lang w:val="en-US"/>
        </w:rPr>
        <w:t>172</w:t>
      </w:r>
      <w:r>
        <w:rPr>
          <w:lang w:val="en-US"/>
        </w:rPr>
        <w:t>.</w:t>
      </w:r>
    </w:p>
  </w:endnote>
  <w:endnote w:id="22">
    <w:p w:rsidR="00DC4963" w:rsidRPr="00A71628" w:rsidRDefault="00DC4963" w:rsidP="00DC4963">
      <w:pPr>
        <w:pStyle w:val="a3"/>
        <w:rPr>
          <w:lang w:val="en-US"/>
        </w:rPr>
      </w:pPr>
      <w:r>
        <w:rPr>
          <w:rStyle w:val="a5"/>
        </w:rPr>
        <w:endnoteRef/>
      </w:r>
      <w:r w:rsidRPr="00A71628">
        <w:rPr>
          <w:lang w:val="en-US"/>
        </w:rPr>
        <w:t xml:space="preserve"> </w:t>
      </w:r>
      <w:r>
        <w:rPr>
          <w:rFonts w:eastAsia="Calibri"/>
          <w:lang w:val="en-US"/>
        </w:rPr>
        <w:t xml:space="preserve">Sateh A. Citadels and Castles in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Calibri"/>
              <w:lang w:val="en-US"/>
            </w:rPr>
            <w:t>Syria</w:t>
          </w:r>
        </w:smartTag>
      </w:smartTag>
      <w:r>
        <w:rPr>
          <w:rFonts w:eastAsia="Calibri"/>
          <w:lang w:val="en-US"/>
        </w:rPr>
        <w:t xml:space="preserve">. – Damascus, </w:t>
      </w:r>
      <w:r>
        <w:rPr>
          <w:rFonts w:eastAsia="Calibri"/>
        </w:rPr>
        <w:t>б</w:t>
      </w:r>
      <w:r w:rsidRPr="00372467">
        <w:rPr>
          <w:rFonts w:eastAsia="Calibri"/>
          <w:lang w:val="en-US"/>
        </w:rPr>
        <w:t>/</w:t>
      </w:r>
      <w:r>
        <w:rPr>
          <w:rFonts w:eastAsia="Calibri"/>
        </w:rPr>
        <w:t>г</w:t>
      </w:r>
      <w:r w:rsidRPr="00372467">
        <w:rPr>
          <w:rFonts w:eastAsia="Calibri"/>
          <w:lang w:val="en-US"/>
        </w:rPr>
        <w:t>.</w:t>
      </w:r>
      <w:r w:rsidRPr="00C65791">
        <w:rPr>
          <w:rFonts w:eastAsia="Calibri"/>
          <w:lang w:val="en-US"/>
        </w:rPr>
        <w:t xml:space="preserve"> – P. </w:t>
      </w:r>
      <w:r w:rsidRPr="00A71628">
        <w:rPr>
          <w:rFonts w:eastAsia="Calibri"/>
          <w:lang w:val="en-US"/>
        </w:rPr>
        <w:t>70, 71, 130</w:t>
      </w:r>
      <w:r w:rsidRPr="00C65791">
        <w:rPr>
          <w:rFonts w:eastAsia="Calibri"/>
          <w:lang w:val="en-US"/>
        </w:rPr>
        <w:t>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041" w:rsidRDefault="008E3041" w:rsidP="00CC4F79">
      <w:r>
        <w:separator/>
      </w:r>
    </w:p>
  </w:footnote>
  <w:footnote w:type="continuationSeparator" w:id="0">
    <w:p w:rsidR="008E3041" w:rsidRDefault="008E3041" w:rsidP="00CC4F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EB6B37"/>
    <w:rsid w:val="00003F98"/>
    <w:rsid w:val="00011120"/>
    <w:rsid w:val="00013E8B"/>
    <w:rsid w:val="00026902"/>
    <w:rsid w:val="00033DA7"/>
    <w:rsid w:val="00040D4A"/>
    <w:rsid w:val="00065307"/>
    <w:rsid w:val="000710DB"/>
    <w:rsid w:val="00091AF6"/>
    <w:rsid w:val="000947D4"/>
    <w:rsid w:val="000A780C"/>
    <w:rsid w:val="000C0985"/>
    <w:rsid w:val="000E0B40"/>
    <w:rsid w:val="000F0531"/>
    <w:rsid w:val="001151C8"/>
    <w:rsid w:val="001256F4"/>
    <w:rsid w:val="00125B4E"/>
    <w:rsid w:val="00142163"/>
    <w:rsid w:val="00146508"/>
    <w:rsid w:val="001601C2"/>
    <w:rsid w:val="00163B0D"/>
    <w:rsid w:val="00165F96"/>
    <w:rsid w:val="0017597B"/>
    <w:rsid w:val="00177307"/>
    <w:rsid w:val="00194F4D"/>
    <w:rsid w:val="001A47D1"/>
    <w:rsid w:val="001A4E1F"/>
    <w:rsid w:val="001C1278"/>
    <w:rsid w:val="001E520A"/>
    <w:rsid w:val="001E69AF"/>
    <w:rsid w:val="001F6007"/>
    <w:rsid w:val="002033FB"/>
    <w:rsid w:val="002054D1"/>
    <w:rsid w:val="00207C55"/>
    <w:rsid w:val="00210125"/>
    <w:rsid w:val="0021381C"/>
    <w:rsid w:val="00243389"/>
    <w:rsid w:val="00245497"/>
    <w:rsid w:val="00245D72"/>
    <w:rsid w:val="00271953"/>
    <w:rsid w:val="00283D51"/>
    <w:rsid w:val="00284363"/>
    <w:rsid w:val="00292A0A"/>
    <w:rsid w:val="002A63C6"/>
    <w:rsid w:val="002A7C37"/>
    <w:rsid w:val="002B7366"/>
    <w:rsid w:val="002C00E0"/>
    <w:rsid w:val="002D196F"/>
    <w:rsid w:val="002D52B9"/>
    <w:rsid w:val="002D6EA9"/>
    <w:rsid w:val="002E2A30"/>
    <w:rsid w:val="002E46EF"/>
    <w:rsid w:val="002E5628"/>
    <w:rsid w:val="002E5D60"/>
    <w:rsid w:val="002E5FAF"/>
    <w:rsid w:val="002F08EE"/>
    <w:rsid w:val="00304826"/>
    <w:rsid w:val="003078E4"/>
    <w:rsid w:val="00313E81"/>
    <w:rsid w:val="00326BE2"/>
    <w:rsid w:val="003336AC"/>
    <w:rsid w:val="0034157A"/>
    <w:rsid w:val="003466BA"/>
    <w:rsid w:val="0035399A"/>
    <w:rsid w:val="00354DD2"/>
    <w:rsid w:val="003759F2"/>
    <w:rsid w:val="00375D52"/>
    <w:rsid w:val="00377931"/>
    <w:rsid w:val="00377DB6"/>
    <w:rsid w:val="00383C1C"/>
    <w:rsid w:val="003908B9"/>
    <w:rsid w:val="00396046"/>
    <w:rsid w:val="003A5998"/>
    <w:rsid w:val="003B4CA3"/>
    <w:rsid w:val="003C1418"/>
    <w:rsid w:val="003C55D4"/>
    <w:rsid w:val="003C79AD"/>
    <w:rsid w:val="003D6B09"/>
    <w:rsid w:val="003E4B39"/>
    <w:rsid w:val="0040039F"/>
    <w:rsid w:val="0040125D"/>
    <w:rsid w:val="0041078A"/>
    <w:rsid w:val="00411B84"/>
    <w:rsid w:val="004202D6"/>
    <w:rsid w:val="00420D80"/>
    <w:rsid w:val="004218E0"/>
    <w:rsid w:val="00424496"/>
    <w:rsid w:val="00424E8F"/>
    <w:rsid w:val="00426656"/>
    <w:rsid w:val="00433A75"/>
    <w:rsid w:val="00440CE6"/>
    <w:rsid w:val="004422BE"/>
    <w:rsid w:val="00452D1E"/>
    <w:rsid w:val="0045328B"/>
    <w:rsid w:val="00461376"/>
    <w:rsid w:val="004732A7"/>
    <w:rsid w:val="0049521E"/>
    <w:rsid w:val="004A0EE1"/>
    <w:rsid w:val="004A4095"/>
    <w:rsid w:val="004B01BF"/>
    <w:rsid w:val="004B625A"/>
    <w:rsid w:val="004C5D96"/>
    <w:rsid w:val="004C75F4"/>
    <w:rsid w:val="004D389F"/>
    <w:rsid w:val="004D3991"/>
    <w:rsid w:val="004F0EDF"/>
    <w:rsid w:val="004F3ECD"/>
    <w:rsid w:val="005025E7"/>
    <w:rsid w:val="0050386C"/>
    <w:rsid w:val="00505DF2"/>
    <w:rsid w:val="005177CC"/>
    <w:rsid w:val="00520027"/>
    <w:rsid w:val="00522593"/>
    <w:rsid w:val="0052492A"/>
    <w:rsid w:val="00544BD9"/>
    <w:rsid w:val="00552B5E"/>
    <w:rsid w:val="00552E51"/>
    <w:rsid w:val="00574CD4"/>
    <w:rsid w:val="00587249"/>
    <w:rsid w:val="00591499"/>
    <w:rsid w:val="005932A2"/>
    <w:rsid w:val="005A18A9"/>
    <w:rsid w:val="005A318B"/>
    <w:rsid w:val="005A54AA"/>
    <w:rsid w:val="005A6FEF"/>
    <w:rsid w:val="005B5E09"/>
    <w:rsid w:val="005D65B2"/>
    <w:rsid w:val="005F6720"/>
    <w:rsid w:val="00604276"/>
    <w:rsid w:val="00604C92"/>
    <w:rsid w:val="00606CBE"/>
    <w:rsid w:val="00614FD6"/>
    <w:rsid w:val="00615AF9"/>
    <w:rsid w:val="00636308"/>
    <w:rsid w:val="00653C83"/>
    <w:rsid w:val="00653F46"/>
    <w:rsid w:val="0065606F"/>
    <w:rsid w:val="0066405A"/>
    <w:rsid w:val="00675018"/>
    <w:rsid w:val="0068635F"/>
    <w:rsid w:val="0069286C"/>
    <w:rsid w:val="006973F3"/>
    <w:rsid w:val="006F3407"/>
    <w:rsid w:val="006F41FB"/>
    <w:rsid w:val="0073037B"/>
    <w:rsid w:val="007330F5"/>
    <w:rsid w:val="00761555"/>
    <w:rsid w:val="00764837"/>
    <w:rsid w:val="00775E78"/>
    <w:rsid w:val="0077776F"/>
    <w:rsid w:val="007C4FB9"/>
    <w:rsid w:val="007C74AB"/>
    <w:rsid w:val="007D0BDD"/>
    <w:rsid w:val="007D11B1"/>
    <w:rsid w:val="007D1DE4"/>
    <w:rsid w:val="007E00D3"/>
    <w:rsid w:val="007E17D3"/>
    <w:rsid w:val="007E63C0"/>
    <w:rsid w:val="007F138F"/>
    <w:rsid w:val="007F274A"/>
    <w:rsid w:val="00810F37"/>
    <w:rsid w:val="00821288"/>
    <w:rsid w:val="00831EF4"/>
    <w:rsid w:val="00831EFF"/>
    <w:rsid w:val="00832CE6"/>
    <w:rsid w:val="00837E2A"/>
    <w:rsid w:val="008506A1"/>
    <w:rsid w:val="008765A7"/>
    <w:rsid w:val="008967BF"/>
    <w:rsid w:val="008A1157"/>
    <w:rsid w:val="008A11AD"/>
    <w:rsid w:val="008A1F9B"/>
    <w:rsid w:val="008D79FB"/>
    <w:rsid w:val="008E28BA"/>
    <w:rsid w:val="008E3041"/>
    <w:rsid w:val="008F3673"/>
    <w:rsid w:val="008F6158"/>
    <w:rsid w:val="00942A6B"/>
    <w:rsid w:val="00961951"/>
    <w:rsid w:val="00973E78"/>
    <w:rsid w:val="00982D3C"/>
    <w:rsid w:val="009A1FF5"/>
    <w:rsid w:val="009B1FEF"/>
    <w:rsid w:val="009B2A73"/>
    <w:rsid w:val="009D63D9"/>
    <w:rsid w:val="00A06661"/>
    <w:rsid w:val="00A1656C"/>
    <w:rsid w:val="00A2015D"/>
    <w:rsid w:val="00A23B13"/>
    <w:rsid w:val="00A26684"/>
    <w:rsid w:val="00A40373"/>
    <w:rsid w:val="00A454DB"/>
    <w:rsid w:val="00A57A47"/>
    <w:rsid w:val="00A63942"/>
    <w:rsid w:val="00A6712E"/>
    <w:rsid w:val="00A71628"/>
    <w:rsid w:val="00A86F07"/>
    <w:rsid w:val="00A9690B"/>
    <w:rsid w:val="00A9721C"/>
    <w:rsid w:val="00AA729C"/>
    <w:rsid w:val="00AD4E23"/>
    <w:rsid w:val="00AD57FF"/>
    <w:rsid w:val="00AD6DAD"/>
    <w:rsid w:val="00AE1E70"/>
    <w:rsid w:val="00AF0432"/>
    <w:rsid w:val="00B03A81"/>
    <w:rsid w:val="00B065D7"/>
    <w:rsid w:val="00B21746"/>
    <w:rsid w:val="00B25488"/>
    <w:rsid w:val="00B26E97"/>
    <w:rsid w:val="00B27324"/>
    <w:rsid w:val="00B3088F"/>
    <w:rsid w:val="00B30AB7"/>
    <w:rsid w:val="00B4143C"/>
    <w:rsid w:val="00B65C92"/>
    <w:rsid w:val="00B6609C"/>
    <w:rsid w:val="00B83640"/>
    <w:rsid w:val="00B9370E"/>
    <w:rsid w:val="00B94836"/>
    <w:rsid w:val="00BB0229"/>
    <w:rsid w:val="00BB02C7"/>
    <w:rsid w:val="00BB3D14"/>
    <w:rsid w:val="00BD633B"/>
    <w:rsid w:val="00BD68FE"/>
    <w:rsid w:val="00BE24A9"/>
    <w:rsid w:val="00BE4B82"/>
    <w:rsid w:val="00BE6B44"/>
    <w:rsid w:val="00BF6AD5"/>
    <w:rsid w:val="00C075B3"/>
    <w:rsid w:val="00C137DD"/>
    <w:rsid w:val="00C63BC9"/>
    <w:rsid w:val="00C64D4F"/>
    <w:rsid w:val="00C65791"/>
    <w:rsid w:val="00C90335"/>
    <w:rsid w:val="00C90DCD"/>
    <w:rsid w:val="00C934DF"/>
    <w:rsid w:val="00C94FD3"/>
    <w:rsid w:val="00CA642A"/>
    <w:rsid w:val="00CB52DC"/>
    <w:rsid w:val="00CB59A4"/>
    <w:rsid w:val="00CB72F5"/>
    <w:rsid w:val="00CC4C41"/>
    <w:rsid w:val="00CC4F79"/>
    <w:rsid w:val="00CD1F40"/>
    <w:rsid w:val="00CF4750"/>
    <w:rsid w:val="00CF61E5"/>
    <w:rsid w:val="00CF6D4A"/>
    <w:rsid w:val="00D063FE"/>
    <w:rsid w:val="00D2265E"/>
    <w:rsid w:val="00D237E8"/>
    <w:rsid w:val="00D32B33"/>
    <w:rsid w:val="00D422CE"/>
    <w:rsid w:val="00D45279"/>
    <w:rsid w:val="00D51AD2"/>
    <w:rsid w:val="00D71688"/>
    <w:rsid w:val="00D80AA8"/>
    <w:rsid w:val="00D8235F"/>
    <w:rsid w:val="00D90260"/>
    <w:rsid w:val="00DA042C"/>
    <w:rsid w:val="00DA5FF1"/>
    <w:rsid w:val="00DC26A9"/>
    <w:rsid w:val="00DC4963"/>
    <w:rsid w:val="00DE6102"/>
    <w:rsid w:val="00DF6D2F"/>
    <w:rsid w:val="00DF7C19"/>
    <w:rsid w:val="00E002E1"/>
    <w:rsid w:val="00E13A69"/>
    <w:rsid w:val="00E17BB4"/>
    <w:rsid w:val="00E35853"/>
    <w:rsid w:val="00E36702"/>
    <w:rsid w:val="00E41BD9"/>
    <w:rsid w:val="00E46A63"/>
    <w:rsid w:val="00E548B1"/>
    <w:rsid w:val="00E6020E"/>
    <w:rsid w:val="00E60434"/>
    <w:rsid w:val="00E7523E"/>
    <w:rsid w:val="00EA40F2"/>
    <w:rsid w:val="00EA527A"/>
    <w:rsid w:val="00EA6706"/>
    <w:rsid w:val="00EA7AD3"/>
    <w:rsid w:val="00EB590B"/>
    <w:rsid w:val="00EB6B37"/>
    <w:rsid w:val="00EC350B"/>
    <w:rsid w:val="00ED0AD4"/>
    <w:rsid w:val="00ED2D09"/>
    <w:rsid w:val="00EE3055"/>
    <w:rsid w:val="00EF25E6"/>
    <w:rsid w:val="00EF260D"/>
    <w:rsid w:val="00F2220A"/>
    <w:rsid w:val="00F53428"/>
    <w:rsid w:val="00F65C93"/>
    <w:rsid w:val="00F65CCA"/>
    <w:rsid w:val="00F81572"/>
    <w:rsid w:val="00F831FC"/>
    <w:rsid w:val="00F840C9"/>
    <w:rsid w:val="00F92360"/>
    <w:rsid w:val="00FA21B2"/>
    <w:rsid w:val="00FB099F"/>
    <w:rsid w:val="00FB549E"/>
    <w:rsid w:val="00FC2F7B"/>
    <w:rsid w:val="00FC7E3A"/>
    <w:rsid w:val="00FE6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C4F79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CC4F79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CC4F79"/>
    <w:rPr>
      <w:vertAlign w:val="superscript"/>
    </w:rPr>
  </w:style>
  <w:style w:type="character" w:styleId="a6">
    <w:name w:val="Hyperlink"/>
    <w:basedOn w:val="a0"/>
    <w:uiPriority w:val="99"/>
    <w:unhideWhenUsed/>
    <w:rsid w:val="006560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7861F-5726-4093-8EC9-611DC5F77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5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</dc:creator>
  <cp:lastModifiedBy>Konst</cp:lastModifiedBy>
  <cp:revision>158</cp:revision>
  <dcterms:created xsi:type="dcterms:W3CDTF">2016-08-31T14:16:00Z</dcterms:created>
  <dcterms:modified xsi:type="dcterms:W3CDTF">2024-07-27T10:37:00Z</dcterms:modified>
</cp:coreProperties>
</file>