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17277549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A012A2">
        <w:rPr>
          <w:rFonts w:eastAsia="Times New Roman" w:cs="Times New Roman"/>
          <w:b/>
          <w:color w:val="00000A"/>
          <w:lang w:eastAsia="ru-RU"/>
        </w:rPr>
        <w:t>ЗАЧЁТНОЙ РАБОТЕ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C646444" w14:textId="5FCB3C85" w:rsidR="00071FDA" w:rsidRDefault="00071FDA" w:rsidP="00A012A2">
      <w:pPr>
        <w:suppressAutoHyphens/>
        <w:spacing w:after="200" w:line="240" w:lineRule="auto"/>
        <w:ind w:firstLine="0"/>
        <w:jc w:val="left"/>
        <w:rPr>
          <w:rFonts w:eastAsia="Times New Roman" w:cs="Times New Roman"/>
          <w:b/>
          <w:bCs/>
          <w:color w:val="00000A"/>
          <w:szCs w:val="28"/>
          <w:lang w:eastAsia="ru-RU"/>
        </w:rPr>
      </w:pPr>
    </w:p>
    <w:p w14:paraId="12DDB3B4" w14:textId="77777777" w:rsidR="00A012A2" w:rsidRPr="00071FDA" w:rsidRDefault="00A012A2" w:rsidP="00A012A2">
      <w:pPr>
        <w:suppressAutoHyphens/>
        <w:spacing w:after="200" w:line="240" w:lineRule="auto"/>
        <w:ind w:firstLine="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5850A7F4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BA1927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7DC74F5D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A811E0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A811E0">
        <w:rPr>
          <w:rFonts w:ascii="Times New Roman" w:hAnsi="Times New Roman" w:cs="Times New Roman"/>
          <w:b/>
          <w:color w:val="auto"/>
        </w:rPr>
        <w:lastRenderedPageBreak/>
        <w:t>Задание</w:t>
      </w:r>
      <w:bookmarkStart w:id="29" w:name="_GoBack"/>
      <w:bookmarkEnd w:id="29"/>
    </w:p>
    <w:p w14:paraId="46E1B81C" w14:textId="5ACA5824" w:rsidR="00000D6B" w:rsidRDefault="00A012A2" w:rsidP="001261E3">
      <w:pPr>
        <w:rPr>
          <w:bCs/>
        </w:rPr>
      </w:pPr>
      <w:r w:rsidRPr="00A012A2">
        <w:rPr>
          <w:b/>
        </w:rPr>
        <w:t xml:space="preserve"> 1 </w:t>
      </w:r>
      <w:r w:rsidRPr="00A012A2">
        <w:rPr>
          <w:bCs/>
        </w:rPr>
        <w:t>Ре</w:t>
      </w:r>
      <w:r>
        <w:rPr>
          <w:bCs/>
        </w:rPr>
        <w:t>шить систему нелинейных алгебраических уравнений</w:t>
      </w:r>
      <w:r w:rsidR="009618A6">
        <w:rPr>
          <w:bCs/>
        </w:rPr>
        <w:t xml:space="preserve"> </w:t>
      </w:r>
      <w:r w:rsidR="009618A6" w:rsidRPr="009618A6">
        <w:rPr>
          <w:b/>
        </w:rPr>
        <w:t>(вариант 6)</w:t>
      </w:r>
      <w:r>
        <w:rPr>
          <w:bCs/>
        </w:rPr>
        <w:t>:</w:t>
      </w:r>
    </w:p>
    <w:p w14:paraId="2C0D02CA" w14:textId="0EE8AEC9" w:rsidR="00A012A2" w:rsidRPr="00A012A2" w:rsidRDefault="00A012A2" w:rsidP="001261E3">
      <w:pPr>
        <w:rPr>
          <w:rFonts w:eastAsiaTheme="minorEastAsia"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b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x+1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-y=1,2</m:t>
                  </m:r>
                </m:e>
                <m:e>
                  <m:r>
                    <w:rPr>
                      <w:rFonts w:ascii="Cambria Math" w:hAnsi="Cambria Math"/>
                    </w:rPr>
                    <m:t>2*x+cosy=2</m:t>
                  </m:r>
                </m:e>
              </m:eqArr>
            </m:e>
          </m:d>
        </m:oMath>
      </m:oMathPara>
    </w:p>
    <w:p w14:paraId="384F1603" w14:textId="498D8E3C" w:rsidR="00A012A2" w:rsidRDefault="00A012A2" w:rsidP="00A012A2">
      <w:pPr>
        <w:rPr>
          <w:rFonts w:eastAsiaTheme="minorEastAsia"/>
          <w:bCs/>
          <w:lang w:val="en-US"/>
        </w:rPr>
      </w:pPr>
      <w:r>
        <w:rPr>
          <w:rFonts w:eastAsiaTheme="minorEastAsia"/>
          <w:bCs/>
        </w:rPr>
        <w:t xml:space="preserve">Начальные приближения: </w:t>
      </w:r>
      <w:r>
        <w:rPr>
          <w:rFonts w:eastAsiaTheme="minorEastAsia"/>
          <w:bCs/>
          <w:lang w:val="en-US"/>
        </w:rPr>
        <w:t>x=1,25 y=2,5</w:t>
      </w:r>
    </w:p>
    <w:p w14:paraId="56966565" w14:textId="77777777" w:rsidR="00A012A2" w:rsidRDefault="00A012A2">
      <w:pPr>
        <w:spacing w:line="259" w:lineRule="auto"/>
        <w:ind w:firstLine="0"/>
        <w:jc w:val="left"/>
        <w:rPr>
          <w:rFonts w:eastAsiaTheme="minorEastAsia"/>
          <w:bCs/>
          <w:lang w:val="en-US"/>
        </w:rPr>
      </w:pPr>
      <w:r>
        <w:rPr>
          <w:rFonts w:eastAsiaTheme="minorEastAsia"/>
          <w:bCs/>
          <w:lang w:val="en-US"/>
        </w:rPr>
        <w:br w:type="page"/>
      </w:r>
    </w:p>
    <w:p w14:paraId="4582E4BA" w14:textId="052F7032" w:rsidR="00A012A2" w:rsidRDefault="00A012A2" w:rsidP="00A012A2">
      <w:pPr>
        <w:jc w:val="center"/>
        <w:rPr>
          <w:rFonts w:eastAsiaTheme="minorEastAsia"/>
          <w:b/>
        </w:rPr>
      </w:pPr>
      <w:r w:rsidRPr="00A012A2">
        <w:rPr>
          <w:rFonts w:eastAsiaTheme="minorEastAsia"/>
          <w:b/>
        </w:rPr>
        <w:lastRenderedPageBreak/>
        <w:t>Программа (</w:t>
      </w:r>
      <w:r w:rsidRPr="00A012A2">
        <w:rPr>
          <w:rFonts w:eastAsiaTheme="minorEastAsia"/>
          <w:b/>
          <w:lang w:val="en-US"/>
        </w:rPr>
        <w:t>task1.m</w:t>
      </w:r>
      <w:r w:rsidRPr="00A012A2">
        <w:rPr>
          <w:rFonts w:eastAsiaTheme="minorEastAsia"/>
          <w:b/>
        </w:rPr>
        <w:t>)</w:t>
      </w:r>
    </w:p>
    <w:p w14:paraId="43BC3BC5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clc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clear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274DBF6C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Начальные приближения</w:t>
      </w:r>
    </w:p>
    <w:p w14:paraId="6CB55751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start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[1.25, 2.5];</w:t>
      </w:r>
    </w:p>
    <w:p w14:paraId="03E3AA67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00CDB27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Решение системы уравнений с использованием </w:t>
      </w:r>
      <w:proofErr w:type="spellStart"/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fsolve</w:t>
      </w:r>
      <w:proofErr w:type="spellEnd"/>
    </w:p>
    <w:p w14:paraId="184047AE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options = </w:t>
      </w:r>
      <w:proofErr w:type="spellStart"/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optimoptions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fsolve</w:t>
      </w:r>
      <w:proofErr w:type="spellEnd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'Display'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iter</w:t>
      </w:r>
      <w:proofErr w:type="spellEnd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50A8FE3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solution = </w:t>
      </w:r>
      <w:proofErr w:type="spellStart"/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fsolve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@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system_eqs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, start, options);</w:t>
      </w:r>
    </w:p>
    <w:p w14:paraId="313EE1B7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465F2D6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Вывод решения </w:t>
      </w:r>
      <w:proofErr w:type="spellStart"/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fsolve</w:t>
      </w:r>
      <w:proofErr w:type="spellEnd"/>
    </w:p>
    <w:p w14:paraId="6621CEE9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'Решение системы уравнений с использованием </w:t>
      </w:r>
      <w:proofErr w:type="spellStart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fsolve</w:t>
      </w:r>
      <w:proofErr w:type="spellEnd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:'</w:t>
      </w: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A0BB250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 = '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num2str(solution(1))]);</w:t>
      </w:r>
    </w:p>
    <w:p w14:paraId="6DC46F97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 = '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num2str(solution(2))]);</w:t>
      </w:r>
    </w:p>
    <w:p w14:paraId="23F9ED77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617C094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Начальные приближения для метода Ньютона</w:t>
      </w:r>
    </w:p>
    <w:p w14:paraId="1843B925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x0 = 1.25;</w:t>
      </w:r>
    </w:p>
    <w:p w14:paraId="79228FF0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y0 = 2.5;</w:t>
      </w:r>
    </w:p>
    <w:p w14:paraId="3DF8DFAD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tol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1e-6;</w:t>
      </w:r>
    </w:p>
    <w:p w14:paraId="0FA9C27F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max_iter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100;</w:t>
      </w:r>
    </w:p>
    <w:p w14:paraId="7E974305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BF32290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сходимости для метода Ньютона</w:t>
      </w:r>
    </w:p>
    <w:p w14:paraId="098198A7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9618A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if</w:t>
      </w:r>
      <w:proofErr w:type="spellEnd"/>
      <w:r w:rsidRPr="009618A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newton_convergence_</w:t>
      </w:r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check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x0, y0)</w:t>
      </w:r>
    </w:p>
    <w:p w14:paraId="4BC9E3D5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Решение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методом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Ньютона</w:t>
      </w:r>
    </w:p>
    <w:p w14:paraId="1B363FD1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[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x_newton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y_newton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newton_</w:t>
      </w:r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x0, y0,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tol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max_iter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B3AFBD0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0DB0797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решения методом Ньютона</w:t>
      </w:r>
    </w:p>
    <w:p w14:paraId="1DBF326E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методом Ньютона:'</w:t>
      </w: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AFE6221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 = '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x_newton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)]);</w:t>
      </w:r>
    </w:p>
    <w:p w14:paraId="1C07605C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 = '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y_newton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)]);</w:t>
      </w:r>
    </w:p>
    <w:p w14:paraId="62087120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9618A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else</w:t>
      </w:r>
      <w:proofErr w:type="spellEnd"/>
    </w:p>
    <w:p w14:paraId="78E8D24E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'Метод Ньютона не сходится для данных начальных приближений.'</w:t>
      </w: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6D8F9F1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9618A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1CF952EB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3EEB5F9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Начальные приближения для метода простых итераций</w:t>
      </w:r>
    </w:p>
    <w:p w14:paraId="17C7D891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x0 = 1.25;</w:t>
      </w:r>
    </w:p>
    <w:p w14:paraId="68CBF49C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y0 = 2.5;</w:t>
      </w:r>
    </w:p>
    <w:p w14:paraId="7373FEE1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tol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1e-6;</w:t>
      </w:r>
    </w:p>
    <w:p w14:paraId="4405E165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max_iter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100;</w:t>
      </w:r>
    </w:p>
    <w:p w14:paraId="30A4A9A6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80D037F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сходимости для метода простых итераций</w:t>
      </w:r>
    </w:p>
    <w:p w14:paraId="664BEFD5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simple_iterations_convergence_</w:t>
      </w:r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check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x0, y0)</w:t>
      </w:r>
    </w:p>
    <w:p w14:paraId="0A3CB046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Решение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методом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простых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итераций</w:t>
      </w:r>
    </w:p>
    <w:p w14:paraId="55432480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[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x_iter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y_iter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simple_</w:t>
      </w:r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iterations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x0, y0,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tol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max_iter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BDC2FC0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92085C9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решения методом простых итераций</w:t>
      </w:r>
    </w:p>
    <w:p w14:paraId="0FB929DE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методом простых итераций:'</w:t>
      </w: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D87E5D1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 = '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x_iter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)]);</w:t>
      </w:r>
    </w:p>
    <w:p w14:paraId="7188574B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 = '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y_iter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)]);</w:t>
      </w:r>
    </w:p>
    <w:p w14:paraId="1689C652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9618A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else</w:t>
      </w:r>
      <w:proofErr w:type="spellEnd"/>
    </w:p>
    <w:p w14:paraId="3E89E4D2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'Метод простых итераций не сходится для данных начальных приближений.'</w:t>
      </w: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B1C2C7F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9618A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12E3E6AC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C15027D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Построение графика</w:t>
      </w:r>
    </w:p>
    <w:p w14:paraId="5D0D637A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fimplicit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@(x, y)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sin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(x + 1) - y - 1.2, [-2, 2, -2, 2]);</w:t>
      </w:r>
    </w:p>
    <w:p w14:paraId="65AE3900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7CDB49A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fimplicit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@(x, y) 2*x + cos(y) - 2, [-2, 2, -2, 2]);</w:t>
      </w:r>
    </w:p>
    <w:p w14:paraId="59965E99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8B7E793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Отметка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найденного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решения</w:t>
      </w:r>
    </w:p>
    <w:p w14:paraId="423BE3FE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solution(</w:t>
      </w:r>
      <w:proofErr w:type="gram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1), solution(2), </w:t>
      </w:r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ro</w:t>
      </w:r>
      <w:proofErr w:type="spellEnd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MarkerSize</w:t>
      </w:r>
      <w:proofErr w:type="spellEnd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10, </w:t>
      </w:r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fsolve</w:t>
      </w:r>
      <w:proofErr w:type="spellEnd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EA66F34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204CEE5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lastRenderedPageBreak/>
        <w:t xml:space="preserve">if </w:t>
      </w:r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exist(</w:t>
      </w:r>
      <w:proofErr w:type="gramEnd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x_newton</w:t>
      </w:r>
      <w:proofErr w:type="spellEnd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'var'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) &amp;&amp; exist(</w:t>
      </w:r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y_newton</w:t>
      </w:r>
      <w:proofErr w:type="spellEnd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'var'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2D81F917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x_newton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y_newton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'go'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MarkerSize</w:t>
      </w:r>
      <w:proofErr w:type="spellEnd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10, </w:t>
      </w:r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'Newton'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E3DAF49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F7A6BBF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6844B57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exist(</w:t>
      </w:r>
      <w:proofErr w:type="gramEnd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x_iter</w:t>
      </w:r>
      <w:proofErr w:type="spellEnd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'var'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) &amp;&amp; exist(</w:t>
      </w:r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y_iter</w:t>
      </w:r>
      <w:proofErr w:type="spellEnd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'var'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C4B10FD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x_iter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y_iter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bo</w:t>
      </w:r>
      <w:proofErr w:type="spellEnd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MarkerSize</w:t>
      </w:r>
      <w:proofErr w:type="spellEnd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10, </w:t>
      </w:r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618A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'Simple Iterations'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6D77F38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9618A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343861DC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20EF894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Настройка графика</w:t>
      </w:r>
    </w:p>
    <w:p w14:paraId="436346CB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legend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9618A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spellStart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show</w:t>
      </w:r>
      <w:proofErr w:type="spellEnd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29FAB7E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9618A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'x'</w:t>
      </w: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282E121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ylabel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9618A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'y'</w:t>
      </w: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2039F76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'График уравнений и найденные решения'</w:t>
      </w: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00917A1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grid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on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57DC6A4F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hold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off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3DE73BFB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AF4D982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Определение системы уравнений</w:t>
      </w:r>
    </w:p>
    <w:p w14:paraId="4E493B73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 =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system_eqs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(vars)</w:t>
      </w:r>
    </w:p>
    <w:p w14:paraId="6A7A81EB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</w:t>
      </w:r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vars(</w:t>
      </w:r>
      <w:proofErr w:type="gram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1);</w:t>
      </w:r>
    </w:p>
    <w:p w14:paraId="78D6F7B9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 = </w:t>
      </w:r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vars(</w:t>
      </w:r>
      <w:proofErr w:type="gram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2);</w:t>
      </w:r>
    </w:p>
    <w:p w14:paraId="69EA6EDD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F(</w:t>
      </w:r>
      <w:proofErr w:type="gram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1) = sin(x + 1) - y - 1.2;</w:t>
      </w:r>
    </w:p>
    <w:p w14:paraId="61ABFB76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F(</w:t>
      </w:r>
      <w:proofErr w:type="gram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2) = 2*x + cos(y) - 2;</w:t>
      </w:r>
    </w:p>
    <w:p w14:paraId="1DDABC47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B75C489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001A652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[x, y, converged] =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newton_</w:t>
      </w:r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x0, y0,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tol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max_iter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A5656A7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converged = false;</w:t>
      </w:r>
    </w:p>
    <w:p w14:paraId="5D472DB7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18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iter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1:max_iter</w:t>
      </w:r>
    </w:p>
    <w:p w14:paraId="0EB1B8CC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Вычисление значений функций и их производных</w:t>
      </w:r>
    </w:p>
    <w:p w14:paraId="530B327D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F1 = </w:t>
      </w:r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sin(</w:t>
      </w:r>
      <w:proofErr w:type="gram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x0 + 1) - y0 - 1.2;</w:t>
      </w:r>
    </w:p>
    <w:p w14:paraId="6F9CD114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F2 = 2*x0 + cos(y0) - 2;</w:t>
      </w:r>
    </w:p>
    <w:p w14:paraId="6E0DED24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J11 = </w:t>
      </w:r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cos(</w:t>
      </w:r>
      <w:proofErr w:type="gram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x0 + 1);</w:t>
      </w:r>
    </w:p>
    <w:p w14:paraId="274F681A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J12 = -1;</w:t>
      </w:r>
    </w:p>
    <w:p w14:paraId="2C59882F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J21 = 2;</w:t>
      </w:r>
    </w:p>
    <w:p w14:paraId="01CA4BA5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J22 = -sin(y0);</w:t>
      </w:r>
    </w:p>
    <w:p w14:paraId="48C4A0E1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3A5CAA76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Якобиан</w:t>
      </w:r>
    </w:p>
    <w:p w14:paraId="10044FBB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J = [J11, J12; J21, J22];</w:t>
      </w:r>
    </w:p>
    <w:p w14:paraId="10736AC4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36D38CAA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Вектор функций</w:t>
      </w:r>
    </w:p>
    <w:p w14:paraId="6CC816B8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F = [F1; F2];</w:t>
      </w:r>
    </w:p>
    <w:p w14:paraId="531C7D30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</w:p>
    <w:p w14:paraId="06FB8D75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Решение системы линейных уравнений</w:t>
      </w:r>
    </w:p>
    <w:p w14:paraId="7B6E6E02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delta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J \ (-F);</w:t>
      </w:r>
    </w:p>
    <w:p w14:paraId="567F3EE2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</w:p>
    <w:p w14:paraId="6A9C3D30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Обновление значений</w:t>
      </w:r>
    </w:p>
    <w:p w14:paraId="06E45985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x0 = x0 + </w:t>
      </w:r>
      <w:proofErr w:type="spellStart"/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delta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1);</w:t>
      </w:r>
    </w:p>
    <w:p w14:paraId="014AF932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y0 = y0 + </w:t>
      </w:r>
      <w:proofErr w:type="spellStart"/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delta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2);</w:t>
      </w:r>
    </w:p>
    <w:p w14:paraId="34469748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</w:p>
    <w:p w14:paraId="13266DC4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условия остановки</w:t>
      </w:r>
    </w:p>
    <w:p w14:paraId="444DB78E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9618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norm(delta) &lt;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tol</w:t>
      </w:r>
      <w:proofErr w:type="spellEnd"/>
    </w:p>
    <w:p w14:paraId="74879F62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converged = true;</w:t>
      </w:r>
    </w:p>
    <w:p w14:paraId="11FA5E34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9618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break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4CFC9E12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618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24906B0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18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69241DE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x0;</w:t>
      </w:r>
    </w:p>
    <w:p w14:paraId="03F59068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y = y0;</w:t>
      </w:r>
    </w:p>
    <w:p w14:paraId="7EB1A671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9618A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004B33E4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0126899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Метод простых итераций</w:t>
      </w:r>
    </w:p>
    <w:p w14:paraId="3D43AD52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[x, y, converged] =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simple_</w:t>
      </w:r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iterations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x0, y0,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tol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max_iter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85CEEB0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converged = false;</w:t>
      </w:r>
    </w:p>
    <w:p w14:paraId="503DD637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18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iter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1:max_iter</w:t>
      </w:r>
    </w:p>
    <w:p w14:paraId="6F4FD49E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Обновление значений</w:t>
      </w:r>
    </w:p>
    <w:p w14:paraId="649CAD07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x_new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(2 -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cos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(y0)) / 2;</w:t>
      </w:r>
    </w:p>
    <w:p w14:paraId="69A6DAA7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y_new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sin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x0 + 1) - 1.2;</w:t>
      </w:r>
    </w:p>
    <w:p w14:paraId="411F3533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</w:p>
    <w:p w14:paraId="6548BB05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условия остановки</w:t>
      </w:r>
    </w:p>
    <w:p w14:paraId="323B9253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9618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abs(</w:t>
      </w:r>
      <w:proofErr w:type="spellStart"/>
      <w:proofErr w:type="gram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x_new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x0) &lt;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tol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&amp;&amp; abs(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y_new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y0) &lt;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tol</w:t>
      </w:r>
      <w:proofErr w:type="spellEnd"/>
    </w:p>
    <w:p w14:paraId="32693605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converged = true;</w:t>
      </w:r>
    </w:p>
    <w:p w14:paraId="094A3CAE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9618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break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006910B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618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6F6FE75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1C8C8F78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Обновление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переменных</w:t>
      </w:r>
    </w:p>
    <w:p w14:paraId="5768C23B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x0 =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x_new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8F03EAD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y0 =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y_new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3A16C9B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618A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42D05684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x = x0;</w:t>
      </w:r>
    </w:p>
    <w:p w14:paraId="4D93E87C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y = y0;</w:t>
      </w:r>
    </w:p>
    <w:p w14:paraId="3E4AB16B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9618A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52851D94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7CC8A16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сходимости для метода Ньютона</w:t>
      </w:r>
    </w:p>
    <w:p w14:paraId="5CDA473B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converged =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newton_convergence_</w:t>
      </w:r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check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x0, y0)</w:t>
      </w:r>
    </w:p>
    <w:p w14:paraId="3CEB8916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Вычисление значений производных</w:t>
      </w:r>
    </w:p>
    <w:p w14:paraId="32F6E4FD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J11 = </w:t>
      </w:r>
      <w:proofErr w:type="spellStart"/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cos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x0 + 1);</w:t>
      </w:r>
    </w:p>
    <w:p w14:paraId="44BB8923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J12 = -1;</w:t>
      </w:r>
    </w:p>
    <w:p w14:paraId="6988EBA3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J21 = 2;</w:t>
      </w:r>
    </w:p>
    <w:p w14:paraId="44C4C9F2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J22 = -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sin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(y0);</w:t>
      </w:r>
    </w:p>
    <w:p w14:paraId="4C841ACF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305657F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Определение Якобиана</w:t>
      </w:r>
    </w:p>
    <w:p w14:paraId="01137B01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J = [J11, J12; J21, J22];</w:t>
      </w:r>
    </w:p>
    <w:p w14:paraId="63627BE0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4373F26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Проверка </w:t>
      </w:r>
      <w:proofErr w:type="spellStart"/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невырожденности</w:t>
      </w:r>
      <w:proofErr w:type="spellEnd"/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Якобиана</w:t>
      </w:r>
    </w:p>
    <w:p w14:paraId="667E686C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9618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det(J) ~= 0</w:t>
      </w:r>
    </w:p>
    <w:p w14:paraId="1A78EC5A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converged = true;</w:t>
      </w:r>
    </w:p>
    <w:p w14:paraId="2C0FE880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618A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else</w:t>
      </w:r>
      <w:proofErr w:type="spellEnd"/>
    </w:p>
    <w:p w14:paraId="79574BFD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converged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false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250B32C8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9618A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39A7DE86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9618A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78109989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FDF1B53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сходимости для метода простых итераций</w:t>
      </w:r>
    </w:p>
    <w:p w14:paraId="1D28110D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converged =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simple_iterations_convergence_</w:t>
      </w:r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check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x0, y0)</w:t>
      </w:r>
    </w:p>
    <w:p w14:paraId="2522E7A8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Вычисление значений производных</w:t>
      </w:r>
    </w:p>
    <w:p w14:paraId="471DD9E5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g1_x = 0;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Производная функции g1 по x</w:t>
      </w:r>
    </w:p>
    <w:p w14:paraId="5F3CF311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g1_y = </w:t>
      </w:r>
      <w:proofErr w:type="spellStart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sin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(y0);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Производная функции g1 по y</w:t>
      </w:r>
    </w:p>
    <w:p w14:paraId="4045BAF4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g2_x = </w:t>
      </w:r>
      <w:proofErr w:type="spellStart"/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cos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x0 + 1);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Производная функции g2 по x</w:t>
      </w:r>
    </w:p>
    <w:p w14:paraId="4E21EC12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g2_y = 0;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Производная функции g2 по y</w:t>
      </w:r>
    </w:p>
    <w:p w14:paraId="066A48AE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6730265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Определение матрицы Якоби</w:t>
      </w:r>
    </w:p>
    <w:p w14:paraId="752FA598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J = [g1_x, g1_y; g2_x, g2_y];</w:t>
      </w:r>
    </w:p>
    <w:p w14:paraId="3FF0AE4E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F5BCA5E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9618A6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нормы матрицы Якоби</w:t>
      </w:r>
    </w:p>
    <w:p w14:paraId="4F6F3E6E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9618A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if</w:t>
      </w:r>
      <w:proofErr w:type="spellEnd"/>
      <w:r w:rsidRPr="009618A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proofErr w:type="spellStart"/>
      <w:proofErr w:type="gramStart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norm</w:t>
      </w:r>
      <w:proofErr w:type="spell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J, </w:t>
      </w:r>
      <w:r w:rsidRPr="009618A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spellStart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fro</w:t>
      </w:r>
      <w:proofErr w:type="spellEnd"/>
      <w:r w:rsidRPr="009618A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>) &lt; 1</w:t>
      </w:r>
    </w:p>
    <w:p w14:paraId="79BAEA55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>converged = true;</w:t>
      </w:r>
    </w:p>
    <w:p w14:paraId="12BCC00F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18A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6E20B89E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converged = false;</w:t>
      </w:r>
    </w:p>
    <w:p w14:paraId="785775F0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18A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618A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4E5471CC" w14:textId="77777777" w:rsidR="009618A6" w:rsidRPr="009618A6" w:rsidRDefault="009618A6" w:rsidP="009618A6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9618A6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060C82B4" w14:textId="77777777" w:rsidR="00173E6E" w:rsidRDefault="00173E6E">
      <w:pPr>
        <w:spacing w:line="259" w:lineRule="auto"/>
        <w:ind w:firstLine="0"/>
        <w:jc w:val="left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br w:type="page"/>
      </w:r>
    </w:p>
    <w:p w14:paraId="768EED4D" w14:textId="74F64445" w:rsidR="00173E6E" w:rsidRPr="00173E6E" w:rsidRDefault="00173E6E" w:rsidP="00173E6E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173E6E">
        <w:rPr>
          <w:rFonts w:eastAsia="Times New Roman" w:cs="Times New Roman"/>
          <w:b/>
          <w:bCs/>
          <w:szCs w:val="28"/>
          <w:lang w:eastAsia="ru-RU"/>
        </w:rPr>
        <w:lastRenderedPageBreak/>
        <w:t>Результаты расчётов (</w:t>
      </w:r>
      <w:r w:rsidRPr="00173E6E">
        <w:rPr>
          <w:rFonts w:eastAsia="Times New Roman" w:cs="Times New Roman"/>
          <w:b/>
          <w:bCs/>
          <w:szCs w:val="28"/>
          <w:lang w:val="en-US" w:eastAsia="ru-RU"/>
        </w:rPr>
        <w:t>task1.m</w:t>
      </w:r>
      <w:r w:rsidRPr="00173E6E">
        <w:rPr>
          <w:rFonts w:eastAsia="Times New Roman" w:cs="Times New Roman"/>
          <w:b/>
          <w:bCs/>
          <w:szCs w:val="28"/>
          <w:lang w:eastAsia="ru-RU"/>
        </w:rPr>
        <w:t>)</w:t>
      </w:r>
    </w:p>
    <w:p w14:paraId="07EFD7E7" w14:textId="12588D9B" w:rsidR="00A012A2" w:rsidRDefault="00173E6E" w:rsidP="00A012A2">
      <w:pPr>
        <w:jc w:val="center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57A1A440" wp14:editId="6F270B61">
            <wp:extent cx="4705350" cy="3914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4666" w14:textId="77777777" w:rsidR="009618A6" w:rsidRPr="009618A6" w:rsidRDefault="009618A6" w:rsidP="009618A6">
      <w:pPr>
        <w:spacing w:after="0" w:line="240" w:lineRule="auto"/>
        <w:rPr>
          <w:rFonts w:eastAsiaTheme="minorEastAsia"/>
          <w:bCs/>
        </w:rPr>
      </w:pPr>
      <w:r w:rsidRPr="009618A6">
        <w:rPr>
          <w:rFonts w:eastAsiaTheme="minorEastAsia"/>
          <w:bCs/>
        </w:rPr>
        <w:t xml:space="preserve">Решение системы уравнений с использованием </w:t>
      </w:r>
      <w:proofErr w:type="spellStart"/>
      <w:r w:rsidRPr="009618A6">
        <w:rPr>
          <w:rFonts w:eastAsiaTheme="minorEastAsia"/>
          <w:bCs/>
        </w:rPr>
        <w:t>fsolve</w:t>
      </w:r>
      <w:proofErr w:type="spellEnd"/>
      <w:r w:rsidRPr="009618A6">
        <w:rPr>
          <w:rFonts w:eastAsiaTheme="minorEastAsia"/>
          <w:bCs/>
        </w:rPr>
        <w:t>:</w:t>
      </w:r>
    </w:p>
    <w:p w14:paraId="3FC39D08" w14:textId="77777777" w:rsidR="009618A6" w:rsidRPr="009618A6" w:rsidRDefault="009618A6" w:rsidP="009618A6">
      <w:pPr>
        <w:spacing w:after="0" w:line="240" w:lineRule="auto"/>
        <w:rPr>
          <w:rFonts w:eastAsiaTheme="minorEastAsia"/>
          <w:bCs/>
        </w:rPr>
      </w:pPr>
      <w:r w:rsidRPr="009618A6">
        <w:rPr>
          <w:rFonts w:eastAsiaTheme="minorEastAsia"/>
          <w:bCs/>
        </w:rPr>
        <w:t>x = 0.51015</w:t>
      </w:r>
    </w:p>
    <w:p w14:paraId="4E6C1DE9" w14:textId="77777777" w:rsidR="009618A6" w:rsidRPr="009618A6" w:rsidRDefault="009618A6" w:rsidP="009618A6">
      <w:pPr>
        <w:spacing w:after="0" w:line="240" w:lineRule="auto"/>
        <w:rPr>
          <w:rFonts w:eastAsiaTheme="minorEastAsia"/>
          <w:bCs/>
        </w:rPr>
      </w:pPr>
      <w:r w:rsidRPr="009618A6">
        <w:rPr>
          <w:rFonts w:eastAsiaTheme="minorEastAsia"/>
          <w:bCs/>
        </w:rPr>
        <w:t>y = -0.20184</w:t>
      </w:r>
    </w:p>
    <w:p w14:paraId="24C463F7" w14:textId="77777777" w:rsidR="009618A6" w:rsidRPr="009618A6" w:rsidRDefault="009618A6" w:rsidP="009618A6">
      <w:pPr>
        <w:spacing w:after="0" w:line="240" w:lineRule="auto"/>
        <w:rPr>
          <w:rFonts w:eastAsiaTheme="minorEastAsia"/>
          <w:bCs/>
        </w:rPr>
      </w:pPr>
      <w:r w:rsidRPr="009618A6">
        <w:rPr>
          <w:rFonts w:eastAsiaTheme="minorEastAsia"/>
          <w:bCs/>
        </w:rPr>
        <w:t>Решение методом Ньютона:</w:t>
      </w:r>
    </w:p>
    <w:p w14:paraId="1D3BB8EC" w14:textId="77777777" w:rsidR="009618A6" w:rsidRPr="009618A6" w:rsidRDefault="009618A6" w:rsidP="009618A6">
      <w:pPr>
        <w:spacing w:after="0" w:line="240" w:lineRule="auto"/>
        <w:rPr>
          <w:rFonts w:eastAsiaTheme="minorEastAsia"/>
          <w:bCs/>
        </w:rPr>
      </w:pPr>
      <w:r w:rsidRPr="009618A6">
        <w:rPr>
          <w:rFonts w:eastAsiaTheme="minorEastAsia"/>
          <w:bCs/>
        </w:rPr>
        <w:t>x = 0.51015</w:t>
      </w:r>
    </w:p>
    <w:p w14:paraId="1732066F" w14:textId="77777777" w:rsidR="009618A6" w:rsidRPr="009618A6" w:rsidRDefault="009618A6" w:rsidP="009618A6">
      <w:pPr>
        <w:spacing w:after="0" w:line="240" w:lineRule="auto"/>
        <w:rPr>
          <w:rFonts w:eastAsiaTheme="minorEastAsia"/>
          <w:bCs/>
        </w:rPr>
      </w:pPr>
      <w:r w:rsidRPr="009618A6">
        <w:rPr>
          <w:rFonts w:eastAsiaTheme="minorEastAsia"/>
          <w:bCs/>
        </w:rPr>
        <w:t>y = -0.20184</w:t>
      </w:r>
    </w:p>
    <w:p w14:paraId="752D9BD9" w14:textId="77777777" w:rsidR="009618A6" w:rsidRPr="009618A6" w:rsidRDefault="009618A6" w:rsidP="009618A6">
      <w:pPr>
        <w:spacing w:after="0" w:line="240" w:lineRule="auto"/>
        <w:rPr>
          <w:rFonts w:eastAsiaTheme="minorEastAsia"/>
          <w:bCs/>
        </w:rPr>
      </w:pPr>
      <w:r w:rsidRPr="009618A6">
        <w:rPr>
          <w:rFonts w:eastAsiaTheme="minorEastAsia"/>
          <w:bCs/>
        </w:rPr>
        <w:t>Решение методом простых итераций:</w:t>
      </w:r>
    </w:p>
    <w:p w14:paraId="71C0D7A1" w14:textId="77777777" w:rsidR="009618A6" w:rsidRPr="009618A6" w:rsidRDefault="009618A6" w:rsidP="009618A6">
      <w:pPr>
        <w:spacing w:after="0" w:line="240" w:lineRule="auto"/>
        <w:rPr>
          <w:rFonts w:eastAsiaTheme="minorEastAsia"/>
          <w:bCs/>
        </w:rPr>
      </w:pPr>
      <w:r w:rsidRPr="009618A6">
        <w:rPr>
          <w:rFonts w:eastAsiaTheme="minorEastAsia"/>
          <w:bCs/>
        </w:rPr>
        <w:t>x = 0.51015</w:t>
      </w:r>
    </w:p>
    <w:p w14:paraId="6A3D1C11" w14:textId="0E1D28D0" w:rsidR="009618A6" w:rsidRPr="009618A6" w:rsidRDefault="009618A6" w:rsidP="009618A6">
      <w:pPr>
        <w:spacing w:after="0" w:line="240" w:lineRule="auto"/>
        <w:rPr>
          <w:rFonts w:eastAsiaTheme="minorEastAsia"/>
          <w:bCs/>
        </w:rPr>
      </w:pPr>
      <w:r w:rsidRPr="009618A6">
        <w:rPr>
          <w:rFonts w:eastAsiaTheme="minorEastAsia"/>
          <w:bCs/>
        </w:rPr>
        <w:t>y = -0.20184</w:t>
      </w:r>
    </w:p>
    <w:sectPr w:rsidR="009618A6" w:rsidRPr="009618A6" w:rsidSect="00FC51B5">
      <w:footerReference w:type="default" r:id="rId9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BA78D" w14:textId="77777777" w:rsidR="007C6ED5" w:rsidRDefault="007C6ED5" w:rsidP="00C33786">
      <w:pPr>
        <w:spacing w:after="0" w:line="240" w:lineRule="auto"/>
      </w:pPr>
      <w:r>
        <w:separator/>
      </w:r>
    </w:p>
  </w:endnote>
  <w:endnote w:type="continuationSeparator" w:id="0">
    <w:p w14:paraId="75AD3F15" w14:textId="77777777" w:rsidR="007C6ED5" w:rsidRDefault="007C6ED5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31ACE1B6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11E0">
          <w:rPr>
            <w:noProof/>
          </w:rPr>
          <w:t>2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ACFBC" w14:textId="77777777" w:rsidR="007C6ED5" w:rsidRDefault="007C6ED5" w:rsidP="00C33786">
      <w:pPr>
        <w:spacing w:after="0" w:line="240" w:lineRule="auto"/>
      </w:pPr>
      <w:r>
        <w:separator/>
      </w:r>
    </w:p>
  </w:footnote>
  <w:footnote w:type="continuationSeparator" w:id="0">
    <w:p w14:paraId="00E2CB99" w14:textId="77777777" w:rsidR="007C6ED5" w:rsidRDefault="007C6ED5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43678"/>
    <w:rsid w:val="00165DFD"/>
    <w:rsid w:val="00173E6E"/>
    <w:rsid w:val="001938E1"/>
    <w:rsid w:val="001A1E2D"/>
    <w:rsid w:val="001C73A4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342D5"/>
    <w:rsid w:val="00460BB7"/>
    <w:rsid w:val="00474851"/>
    <w:rsid w:val="00474A96"/>
    <w:rsid w:val="004B58B9"/>
    <w:rsid w:val="004C2C03"/>
    <w:rsid w:val="005370A2"/>
    <w:rsid w:val="005464DD"/>
    <w:rsid w:val="00546EF5"/>
    <w:rsid w:val="00555234"/>
    <w:rsid w:val="005A6A9F"/>
    <w:rsid w:val="005E191A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C6ED5"/>
    <w:rsid w:val="007C75CC"/>
    <w:rsid w:val="007D4386"/>
    <w:rsid w:val="007F2623"/>
    <w:rsid w:val="0089400D"/>
    <w:rsid w:val="008A7CFF"/>
    <w:rsid w:val="008D0EB1"/>
    <w:rsid w:val="00907FA6"/>
    <w:rsid w:val="00916DBF"/>
    <w:rsid w:val="00932036"/>
    <w:rsid w:val="009379D6"/>
    <w:rsid w:val="009618A6"/>
    <w:rsid w:val="00963ACF"/>
    <w:rsid w:val="009662C7"/>
    <w:rsid w:val="00987206"/>
    <w:rsid w:val="009B72A7"/>
    <w:rsid w:val="009C289C"/>
    <w:rsid w:val="009F2A18"/>
    <w:rsid w:val="00A012A2"/>
    <w:rsid w:val="00A017FC"/>
    <w:rsid w:val="00A04287"/>
    <w:rsid w:val="00A678E8"/>
    <w:rsid w:val="00A811E0"/>
    <w:rsid w:val="00A923A0"/>
    <w:rsid w:val="00B50F08"/>
    <w:rsid w:val="00BA12E0"/>
    <w:rsid w:val="00BA1927"/>
    <w:rsid w:val="00BA2B78"/>
    <w:rsid w:val="00BA4165"/>
    <w:rsid w:val="00BD01C8"/>
    <w:rsid w:val="00BD58B2"/>
    <w:rsid w:val="00BF718F"/>
    <w:rsid w:val="00C048A3"/>
    <w:rsid w:val="00C266D7"/>
    <w:rsid w:val="00C33786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B2454-9EE5-4BCC-93A4-E508B9A2C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Administrator</cp:lastModifiedBy>
  <cp:revision>8</cp:revision>
  <dcterms:created xsi:type="dcterms:W3CDTF">2023-02-10T20:56:00Z</dcterms:created>
  <dcterms:modified xsi:type="dcterms:W3CDTF">2024-06-04T13:52:00Z</dcterms:modified>
</cp:coreProperties>
</file>