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E4" w:rsidRDefault="009156E4" w:rsidP="009156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241AB">
        <w:rPr>
          <w:b/>
          <w:sz w:val="28"/>
          <w:szCs w:val="28"/>
        </w:rPr>
        <w:t>Теоретические вопросы к коллоквиуму</w:t>
      </w:r>
    </w:p>
    <w:p w:rsidR="009156E4" w:rsidRPr="007241AB" w:rsidRDefault="009156E4" w:rsidP="009156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241AB">
        <w:rPr>
          <w:b/>
          <w:sz w:val="28"/>
          <w:szCs w:val="28"/>
        </w:rPr>
        <w:t xml:space="preserve">по модулю </w:t>
      </w:r>
      <w:r>
        <w:rPr>
          <w:b/>
          <w:sz w:val="28"/>
          <w:szCs w:val="28"/>
        </w:rPr>
        <w:t>3 « Оценивание параметров»</w:t>
      </w:r>
      <w:r w:rsidRPr="007241AB">
        <w:rPr>
          <w:b/>
          <w:sz w:val="28"/>
          <w:szCs w:val="28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7F0F6F">
        <w:rPr>
          <w:sz w:val="24"/>
          <w:szCs w:val="24"/>
          <w:highlight w:val="green"/>
        </w:rPr>
        <w:t>1. Неравенство Чебышева (с доказательством).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13836">
        <w:rPr>
          <w:sz w:val="24"/>
          <w:szCs w:val="24"/>
          <w:highlight w:val="green"/>
        </w:rPr>
        <w:t xml:space="preserve">Сходимость </w:t>
      </w:r>
      <w:proofErr w:type="gramStart"/>
      <w:r w:rsidRPr="00113836">
        <w:rPr>
          <w:sz w:val="24"/>
          <w:szCs w:val="24"/>
          <w:highlight w:val="green"/>
        </w:rPr>
        <w:t>почти</w:t>
      </w:r>
      <w:proofErr w:type="gramEnd"/>
      <w:r w:rsidRPr="00113836">
        <w:rPr>
          <w:sz w:val="24"/>
          <w:szCs w:val="24"/>
          <w:highlight w:val="green"/>
        </w:rPr>
        <w:t xml:space="preserve"> наверное. Эквивалентные определения (с доказательством).</w:t>
      </w:r>
      <w:bookmarkStart w:id="0" w:name="_GoBack"/>
      <w:bookmarkEnd w:id="0"/>
      <w:r>
        <w:rPr>
          <w:sz w:val="24"/>
          <w:szCs w:val="24"/>
        </w:rPr>
        <w:t xml:space="preserve"> Примеры.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 Сходимость по вероятности. Связь со сходимостью </w:t>
      </w:r>
      <w:proofErr w:type="gramStart"/>
      <w:r>
        <w:rPr>
          <w:sz w:val="24"/>
          <w:szCs w:val="24"/>
        </w:rPr>
        <w:t>почти</w:t>
      </w:r>
      <w:proofErr w:type="gramEnd"/>
      <w:r>
        <w:rPr>
          <w:sz w:val="24"/>
          <w:szCs w:val="24"/>
        </w:rPr>
        <w:t xml:space="preserve"> наверное.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 Сходимость по распределению. Связь со сходимостью по вероятности. 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5. Доказательство ЦПТ для независимых одинаково распределенных случайных величин (теорема Леви). Формулировка теоремы Ляпунова.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6. Сходимость в среднем порядка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>. Связь с другими видами сходимости.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7. Закон больших чисел Чебышева (с доказательством). Формулировки теорем </w:t>
      </w:r>
      <w:proofErr w:type="spellStart"/>
      <w:r>
        <w:rPr>
          <w:sz w:val="24"/>
          <w:szCs w:val="24"/>
        </w:rPr>
        <w:t>Хинчина</w:t>
      </w:r>
      <w:proofErr w:type="spellEnd"/>
      <w:r>
        <w:rPr>
          <w:sz w:val="24"/>
          <w:szCs w:val="24"/>
        </w:rPr>
        <w:t>, Маркова, Колмогорова.</w:t>
      </w:r>
    </w:p>
    <w:p w:rsidR="009156E4" w:rsidRPr="00590560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8. Эмпирическая функция распределения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и ее свойства. Закон распределения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>. Следствия (с доказательством).</w:t>
      </w:r>
    </w:p>
    <w:p w:rsidR="009156E4" w:rsidRP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9</w:t>
      </w:r>
      <w:r w:rsidRPr="009156E4">
        <w:rPr>
          <w:sz w:val="24"/>
          <w:szCs w:val="24"/>
        </w:rPr>
        <w:t xml:space="preserve">. </w:t>
      </w:r>
      <w:r>
        <w:rPr>
          <w:sz w:val="24"/>
          <w:szCs w:val="24"/>
        </w:rPr>
        <w:t>Законы распределения крайних членов вариационного ряда, их совместный закон распределения</w:t>
      </w:r>
      <w:r w:rsidR="00BB19B8">
        <w:rPr>
          <w:sz w:val="24"/>
          <w:szCs w:val="24"/>
        </w:rPr>
        <w:t xml:space="preserve"> (с доказательством)</w:t>
      </w:r>
      <w:r>
        <w:rPr>
          <w:sz w:val="24"/>
          <w:szCs w:val="24"/>
        </w:rPr>
        <w:t>. Пример</w:t>
      </w:r>
      <w:r w:rsidR="002328D2">
        <w:rPr>
          <w:sz w:val="24"/>
          <w:szCs w:val="24"/>
        </w:rPr>
        <w:t>ы</w:t>
      </w:r>
      <w:r>
        <w:rPr>
          <w:sz w:val="24"/>
          <w:szCs w:val="24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10. Выборочн</w:t>
      </w:r>
      <w:r w:rsidR="009D0C31">
        <w:rPr>
          <w:sz w:val="24"/>
          <w:szCs w:val="24"/>
        </w:rPr>
        <w:t>о</w:t>
      </w:r>
      <w:r>
        <w:rPr>
          <w:sz w:val="24"/>
          <w:szCs w:val="24"/>
        </w:rPr>
        <w:t>е среднее и выборочная дисперсия и их свойства</w:t>
      </w:r>
      <w:r w:rsidRPr="006C1EDC">
        <w:rPr>
          <w:sz w:val="24"/>
          <w:szCs w:val="24"/>
        </w:rPr>
        <w:t xml:space="preserve"> </w:t>
      </w:r>
      <w:r>
        <w:rPr>
          <w:sz w:val="24"/>
          <w:szCs w:val="24"/>
        </w:rPr>
        <w:t>(с доказательством).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11. Точечные оценки параметров. </w:t>
      </w:r>
      <w:proofErr w:type="spellStart"/>
      <w:r>
        <w:rPr>
          <w:sz w:val="24"/>
          <w:szCs w:val="24"/>
        </w:rPr>
        <w:t>Несмещенность</w:t>
      </w:r>
      <w:proofErr w:type="spellEnd"/>
      <w:r>
        <w:rPr>
          <w:sz w:val="24"/>
          <w:szCs w:val="24"/>
        </w:rPr>
        <w:t>, состоятельность, примеры.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Достаточные условия состоятельности (с доказательством).</w:t>
      </w:r>
    </w:p>
    <w:p w:rsidR="009156E4" w:rsidRPr="00E73C67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12. Методы получение точечных оценок: метод моментов, метод максимального правдоподобия. Оценка параметров нормального распределения.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 w:rsidRPr="00E73C67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E73C67">
        <w:rPr>
          <w:sz w:val="24"/>
          <w:szCs w:val="24"/>
        </w:rPr>
        <w:t>.</w:t>
      </w:r>
      <w:r>
        <w:rPr>
          <w:sz w:val="24"/>
          <w:szCs w:val="24"/>
        </w:rPr>
        <w:t xml:space="preserve"> Эффективность оценки. Неравенство </w:t>
      </w:r>
      <w:proofErr w:type="spellStart"/>
      <w:r>
        <w:rPr>
          <w:sz w:val="24"/>
          <w:szCs w:val="24"/>
        </w:rPr>
        <w:t>Рао-Крамера</w:t>
      </w:r>
      <w:proofErr w:type="spellEnd"/>
      <w:r w:rsidR="00E560EE" w:rsidRPr="00E560EE">
        <w:rPr>
          <w:sz w:val="24"/>
          <w:szCs w:val="24"/>
        </w:rPr>
        <w:t xml:space="preserve"> (</w:t>
      </w:r>
      <w:r w:rsidR="00E560EE">
        <w:rPr>
          <w:sz w:val="24"/>
          <w:szCs w:val="24"/>
        </w:rPr>
        <w:t>док-во)</w:t>
      </w:r>
      <w:r>
        <w:rPr>
          <w:sz w:val="24"/>
          <w:szCs w:val="24"/>
        </w:rPr>
        <w:t>. Информация Фишера. Примеры.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14. Достаточные статистики. Критерий факторизации</w:t>
      </w:r>
      <w:r w:rsidR="00E560EE">
        <w:rPr>
          <w:sz w:val="24"/>
          <w:szCs w:val="24"/>
        </w:rPr>
        <w:t xml:space="preserve"> (док-во)</w:t>
      </w:r>
      <w:r>
        <w:rPr>
          <w:sz w:val="24"/>
          <w:szCs w:val="24"/>
        </w:rPr>
        <w:t>. Примеры достаточных статистик.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15. Принцип построения доверительных интервалов. Привести пример</w:t>
      </w:r>
      <w:r w:rsidR="009D0C31">
        <w:rPr>
          <w:sz w:val="24"/>
          <w:szCs w:val="24"/>
        </w:rPr>
        <w:t>ы</w:t>
      </w:r>
      <w:r>
        <w:rPr>
          <w:sz w:val="24"/>
          <w:szCs w:val="24"/>
        </w:rPr>
        <w:t>.</w:t>
      </w:r>
    </w:p>
    <w:p w:rsidR="009156E4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16.</w:t>
      </w:r>
      <w:r w:rsidR="00BB19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Независимость выборочного среднего и выборочной дисперсии </w:t>
      </w:r>
      <w:r w:rsidR="00BB19B8">
        <w:rPr>
          <w:sz w:val="24"/>
          <w:szCs w:val="24"/>
        </w:rPr>
        <w:t xml:space="preserve"> для нормально распределенной совокупности</w:t>
      </w:r>
      <w:r>
        <w:rPr>
          <w:sz w:val="24"/>
          <w:szCs w:val="24"/>
        </w:rPr>
        <w:t xml:space="preserve">. </w:t>
      </w:r>
      <w:r w:rsidR="00BB19B8">
        <w:rPr>
          <w:sz w:val="24"/>
          <w:szCs w:val="24"/>
        </w:rPr>
        <w:t xml:space="preserve">Законы распределения выборочного среднего и выборочной дисперсии (с доказательством).  </w:t>
      </w:r>
    </w:p>
    <w:p w:rsidR="00590560" w:rsidRDefault="009156E4" w:rsidP="009156E4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17. Основные распределения математической статистики (</w:t>
      </w:r>
      <w:r w:rsidR="00697DD9">
        <w:rPr>
          <w:sz w:val="24"/>
          <w:szCs w:val="24"/>
        </w:rPr>
        <w:t xml:space="preserve">нормальное, </w:t>
      </w:r>
      <w:r>
        <w:rPr>
          <w:sz w:val="24"/>
          <w:szCs w:val="24"/>
        </w:rPr>
        <w:t>хи-квадрат, Стьюдента, Фишера)</w:t>
      </w:r>
      <w:r w:rsidR="002328D2">
        <w:rPr>
          <w:sz w:val="24"/>
          <w:szCs w:val="24"/>
        </w:rPr>
        <w:t xml:space="preserve"> и их характеристики.</w:t>
      </w:r>
    </w:p>
    <w:p w:rsidR="00590560" w:rsidRDefault="0059056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0560" w:rsidRDefault="00590560" w:rsidP="00590560">
      <w:pPr>
        <w:pStyle w:val="1"/>
        <w:jc w:val="center"/>
        <w:rPr>
          <w:lang w:val="ru-RU"/>
        </w:rPr>
      </w:pPr>
      <w:r w:rsidRPr="00060057">
        <w:rPr>
          <w:lang w:val="ru-RU"/>
        </w:rPr>
        <w:lastRenderedPageBreak/>
        <w:t>Примерный вариант контрольной работы</w:t>
      </w:r>
    </w:p>
    <w:p w:rsidR="006B0EF6" w:rsidRDefault="00590560" w:rsidP="00590560">
      <w:pPr>
        <w:pStyle w:val="1"/>
        <w:jc w:val="center"/>
        <w:rPr>
          <w:lang w:val="ru-RU"/>
        </w:rPr>
      </w:pPr>
      <w:r w:rsidRPr="00590560">
        <w:rPr>
          <w:lang w:val="ru-RU"/>
        </w:rPr>
        <w:t>«Оценивание параметров»</w:t>
      </w:r>
    </w:p>
    <w:p w:rsidR="00590560" w:rsidRDefault="00590560" w:rsidP="00590560">
      <w:pPr>
        <w:rPr>
          <w:lang w:eastAsia="en-US" w:bidi="en-US"/>
        </w:rPr>
      </w:pPr>
    </w:p>
    <w:p w:rsidR="00590560" w:rsidRPr="00471695" w:rsidRDefault="00864448" w:rsidP="000B669C">
      <w:pPr>
        <w:pStyle w:val="afc"/>
        <w:numPr>
          <w:ilvl w:val="0"/>
          <w:numId w:val="8"/>
        </w:numPr>
        <w:spacing w:line="360" w:lineRule="auto"/>
        <w:jc w:val="both"/>
        <w:rPr>
          <w:rFonts w:ascii="Cambria Math" w:hAnsi="Cambria Math"/>
          <w:b w:val="0"/>
          <w:szCs w:val="24"/>
        </w:rPr>
      </w:pPr>
      <w:r w:rsidRPr="00864448">
        <w:rPr>
          <w:rFonts w:ascii="Cambria Math" w:hAnsi="Cambria Math"/>
          <w:b w:val="0"/>
          <w:color w:val="C00000"/>
          <w:szCs w:val="24"/>
        </w:rPr>
        <w:t>(?)</w:t>
      </w:r>
      <w:r>
        <w:rPr>
          <w:rFonts w:ascii="Cambria Math" w:hAnsi="Cambria Math"/>
          <w:b w:val="0"/>
          <w:szCs w:val="24"/>
        </w:rPr>
        <w:t xml:space="preserve"> </w:t>
      </w:r>
      <w:r w:rsidR="00590560" w:rsidRPr="00471695">
        <w:rPr>
          <w:rFonts w:ascii="Cambria Math" w:hAnsi="Cambria Math"/>
          <w:b w:val="0"/>
          <w:szCs w:val="24"/>
        </w:rPr>
        <w:t>Методом моментов найдите оценки неизвестных параметров</w:t>
      </w:r>
      <w:r w:rsidR="00590560" w:rsidRPr="00471695">
        <w:rPr>
          <w:rFonts w:ascii="Cambria Math" w:hAnsi="Cambria Math"/>
          <w:szCs w:val="24"/>
        </w:rPr>
        <w:t xml:space="preserve"> </w:t>
      </w:r>
      <w:r w:rsidR="00590560" w:rsidRPr="00471695">
        <w:rPr>
          <w:rFonts w:ascii="Cambria Math" w:hAnsi="Cambria Math"/>
          <w:b w:val="0"/>
          <w:position w:val="-10"/>
          <w:szCs w:val="24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25pt" o:ole="">
            <v:imagedata r:id="rId8" o:title=""/>
          </v:shape>
          <o:OLEObject Type="Embed" ProgID="Equation.3" ShapeID="_x0000_i1025" DrawAspect="Content" ObjectID="_1632340744" r:id="rId9"/>
        </w:object>
      </w:r>
      <w:r w:rsidR="00590560" w:rsidRPr="00471695">
        <w:rPr>
          <w:rFonts w:ascii="Cambria Math" w:hAnsi="Cambria Math"/>
          <w:b w:val="0"/>
          <w:szCs w:val="24"/>
        </w:rPr>
        <w:t xml:space="preserve"> и </w:t>
      </w:r>
      <w:r w:rsidR="00590560" w:rsidRPr="00471695">
        <w:rPr>
          <w:rFonts w:ascii="Cambria Math" w:hAnsi="Cambria Math"/>
          <w:b w:val="0"/>
          <w:position w:val="-10"/>
          <w:szCs w:val="24"/>
        </w:rPr>
        <w:object w:dxaOrig="279" w:dyaOrig="340">
          <v:shape id="_x0000_i1026" type="#_x0000_t75" style="width:14.25pt;height:17.25pt" o:ole="">
            <v:imagedata r:id="rId10" o:title=""/>
          </v:shape>
          <o:OLEObject Type="Embed" ProgID="Equation.3" ShapeID="_x0000_i1026" DrawAspect="Content" ObjectID="_1632340745" r:id="rId11"/>
        </w:object>
      </w:r>
      <w:r w:rsidR="00590560" w:rsidRPr="00471695">
        <w:rPr>
          <w:rFonts w:ascii="Cambria Math" w:hAnsi="Cambria Math"/>
          <w:b w:val="0"/>
          <w:szCs w:val="24"/>
        </w:rPr>
        <w:t xml:space="preserve">, если распределение случайной величины </w:t>
      </w:r>
      <m:oMath>
        <m:r>
          <m:rPr>
            <m:sty m:val="bi"/>
          </m:rPr>
          <w:rPr>
            <w:rFonts w:ascii="Cambria Math" w:hAnsi="Cambria Math"/>
            <w:szCs w:val="24"/>
          </w:rPr>
          <m:t>ξ</m:t>
        </m:r>
      </m:oMath>
      <w:r w:rsidR="00590560" w:rsidRPr="00590560">
        <w:rPr>
          <w:rFonts w:ascii="Cambria Math" w:hAnsi="Cambria Math"/>
          <w:b w:val="0"/>
          <w:szCs w:val="24"/>
        </w:rPr>
        <w:t xml:space="preserve"> </w:t>
      </w:r>
      <w:r w:rsidR="00590560">
        <w:rPr>
          <w:rFonts w:ascii="Cambria Math" w:hAnsi="Cambria Math"/>
          <w:b w:val="0"/>
          <w:szCs w:val="24"/>
        </w:rPr>
        <w:t>з</w:t>
      </w:r>
      <w:r w:rsidR="00590560" w:rsidRPr="00471695">
        <w:rPr>
          <w:rFonts w:ascii="Cambria Math" w:hAnsi="Cambria Math"/>
          <w:b w:val="0"/>
          <w:szCs w:val="24"/>
        </w:rPr>
        <w:t>адано формулой:</w:t>
      </w:r>
    </w:p>
    <w:p w:rsidR="00590560" w:rsidRPr="00525D88" w:rsidRDefault="00525D88" w:rsidP="00590560">
      <w:pPr>
        <w:spacing w:line="36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ξ=k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k!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k!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k=0,1,2…</m:t>
        </m:r>
      </m:oMath>
      <w:r w:rsidR="00590560" w:rsidRPr="00525D88">
        <w:rPr>
          <w:rFonts w:ascii="Cambria Math" w:hAnsi="Cambria Math"/>
          <w:sz w:val="24"/>
          <w:szCs w:val="24"/>
        </w:rPr>
        <w:t xml:space="preserve"> </w:t>
      </w:r>
    </w:p>
    <w:tbl>
      <w:tblPr>
        <w:tblStyle w:val="afb"/>
        <w:tblpPr w:leftFromText="180" w:rightFromText="180" w:vertAnchor="text" w:horzAnchor="margin" w:tblpXSpec="center" w:tblpY="165"/>
        <w:tblW w:w="0" w:type="auto"/>
        <w:tblLook w:val="04A0" w:firstRow="1" w:lastRow="0" w:firstColumn="1" w:lastColumn="0" w:noHBand="0" w:noVBand="1"/>
      </w:tblPr>
      <w:tblGrid>
        <w:gridCol w:w="1260"/>
        <w:gridCol w:w="567"/>
        <w:gridCol w:w="658"/>
        <w:gridCol w:w="617"/>
        <w:gridCol w:w="567"/>
        <w:gridCol w:w="567"/>
        <w:gridCol w:w="567"/>
        <w:gridCol w:w="567"/>
      </w:tblGrid>
      <w:tr w:rsidR="00590560" w:rsidRPr="00471695" w:rsidTr="00590560">
        <w:tc>
          <w:tcPr>
            <w:tcW w:w="1260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Значения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6</w:t>
            </w:r>
          </w:p>
        </w:tc>
      </w:tr>
      <w:tr w:rsidR="00590560" w:rsidRPr="00471695" w:rsidTr="00590560">
        <w:tc>
          <w:tcPr>
            <w:tcW w:w="1260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частоты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61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590560" w:rsidRPr="00471695" w:rsidRDefault="00590560" w:rsidP="0059056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</w:tbl>
    <w:p w:rsidR="00590560" w:rsidRPr="00471695" w:rsidRDefault="00590560" w:rsidP="0059056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71695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p w:rsidR="00590560" w:rsidRPr="00590560" w:rsidRDefault="00590560" w:rsidP="00590560">
      <w:pPr>
        <w:rPr>
          <w:lang w:eastAsia="en-US" w:bidi="en-US"/>
        </w:rPr>
      </w:pPr>
    </w:p>
    <w:p w:rsidR="00590560" w:rsidRPr="00590560" w:rsidRDefault="00590560" w:rsidP="009156E4">
      <w:pPr>
        <w:spacing w:line="360" w:lineRule="auto"/>
        <w:ind w:firstLine="567"/>
        <w:rPr>
          <w:sz w:val="24"/>
          <w:szCs w:val="24"/>
        </w:rPr>
      </w:pPr>
    </w:p>
    <w:p w:rsidR="00590560" w:rsidRPr="00590560" w:rsidRDefault="00590560" w:rsidP="000B669C">
      <w:pPr>
        <w:pStyle w:val="ab"/>
        <w:numPr>
          <w:ilvl w:val="0"/>
          <w:numId w:val="8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590560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8024B9">
        <w:sym w:font="Symbol" w:char="F071"/>
      </w:r>
      <w:r w:rsidRPr="00590560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590560">
        <w:rPr>
          <w:color w:val="0D0D0D" w:themeColor="text1" w:themeTint="F2"/>
          <w:sz w:val="24"/>
          <w:szCs w:val="24"/>
        </w:rPr>
        <w:t xml:space="preserve"> имеет вид</w:t>
      </w:r>
    </w:p>
    <w:p w:rsidR="00590560" w:rsidRDefault="00590560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 w:rsidRPr="008024B9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3x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Pr="008024B9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</w:t>
      </w:r>
    </w:p>
    <w:p w:rsidR="00590560" w:rsidRDefault="00590560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 w:rsidRPr="008024B9">
        <w:rPr>
          <w:color w:val="0D0D0D" w:themeColor="text1" w:themeTint="F2"/>
          <w:sz w:val="24"/>
          <w:szCs w:val="24"/>
        </w:rPr>
        <w:t xml:space="preserve"> 7,4;  1,5;  4,2;  4,4;  3,5;  3,4;  1,1;  2,4;  0,8;  2,6. </w:t>
      </w:r>
    </w:p>
    <w:p w:rsidR="00590560" w:rsidRDefault="00590560" w:rsidP="000B669C">
      <w:pPr>
        <w:pStyle w:val="Default"/>
        <w:numPr>
          <w:ilvl w:val="0"/>
          <w:numId w:val="8"/>
        </w:numPr>
        <w:spacing w:after="27" w:line="360" w:lineRule="auto"/>
        <w:rPr>
          <w:rFonts w:ascii="Cambria Math" w:hAnsi="Cambria Math"/>
        </w:rPr>
      </w:pPr>
      <w:r w:rsidRPr="00C956E1">
        <w:rPr>
          <w:rFonts w:ascii="Cambria Math" w:hAnsi="Cambria Math"/>
        </w:rPr>
        <w:t>Урожайность куста картофеля равна 0 кг с вероятностью 0,1, 1 кг с вероятностью 0,2, 1,5 кг с вероятностью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</w:t>
      </w:r>
    </w:p>
    <w:p w:rsidR="00E761DB" w:rsidRDefault="00E761DB" w:rsidP="000B669C">
      <w:pPr>
        <w:numPr>
          <w:ilvl w:val="0"/>
          <w:numId w:val="8"/>
        </w:numPr>
        <w:spacing w:line="360" w:lineRule="auto"/>
        <w:ind w:right="-1"/>
        <w:rPr>
          <w:rFonts w:ascii="Cambria Math" w:hAnsi="Cambria Math"/>
          <w:sz w:val="24"/>
          <w:szCs w:val="24"/>
        </w:rPr>
      </w:pPr>
      <w:r w:rsidRPr="00702633">
        <w:rPr>
          <w:rFonts w:ascii="Cambria Math" w:hAnsi="Cambria Math"/>
          <w:sz w:val="24"/>
          <w:szCs w:val="24"/>
        </w:rPr>
        <w:t xml:space="preserve">На основе выборки  24;  54;  41;  17;  48;  33;  42;  44;  92;  27 для нормально распределенной величины постройте доверительный интервал для среднеквадратичного отклонения </w:t>
      </w:r>
      <w:r w:rsidRPr="005A0F8D">
        <w:rPr>
          <w:rFonts w:ascii="Cambria Math" w:hAnsi="Cambria Math"/>
          <w:position w:val="-6"/>
          <w:sz w:val="24"/>
          <w:szCs w:val="24"/>
        </w:rPr>
        <w:object w:dxaOrig="220" w:dyaOrig="220">
          <v:shape id="_x0000_i1027" type="#_x0000_t75" style="width:10.5pt;height:10.5pt" o:ole="">
            <v:imagedata r:id="rId12" o:title=""/>
          </v:shape>
          <o:OLEObject Type="Embed" ProgID="Equation.2" ShapeID="_x0000_i1027" DrawAspect="Content" ObjectID="_1632340746" r:id="rId13"/>
        </w:object>
      </w:r>
      <w:r w:rsidRPr="00702633">
        <w:rPr>
          <w:rFonts w:ascii="Cambria Math" w:hAnsi="Cambria Math"/>
          <w:sz w:val="24"/>
          <w:szCs w:val="24"/>
        </w:rPr>
        <w:t xml:space="preserve">  при неизвестном среднем  с коэффициентом доверия (доверительной вероятностью) </w:t>
      </w:r>
      <w:r w:rsidRPr="005A0F8D">
        <w:rPr>
          <w:rFonts w:ascii="Cambria Math" w:hAnsi="Cambria Math"/>
          <w:position w:val="-10"/>
          <w:sz w:val="24"/>
          <w:szCs w:val="24"/>
        </w:rPr>
        <w:object w:dxaOrig="1800" w:dyaOrig="300">
          <v:shape id="_x0000_i1028" type="#_x0000_t75" style="width:90pt;height:15pt" o:ole="">
            <v:imagedata r:id="rId14" o:title=""/>
          </v:shape>
          <o:OLEObject Type="Embed" ProgID="Equation.2" ShapeID="_x0000_i1028" DrawAspect="Content" ObjectID="_1632340747" r:id="rId15"/>
        </w:object>
      </w:r>
    </w:p>
    <w:p w:rsidR="000734B8" w:rsidRPr="00525D88" w:rsidRDefault="000734B8" w:rsidP="000B669C">
      <w:pPr>
        <w:pStyle w:val="Default"/>
        <w:numPr>
          <w:ilvl w:val="0"/>
          <w:numId w:val="8"/>
        </w:numPr>
        <w:spacing w:line="276" w:lineRule="auto"/>
        <w:ind w:left="602"/>
        <w:rPr>
          <w:rFonts w:ascii="Cambria Math" w:hAnsi="Cambria Math"/>
        </w:rPr>
      </w:pPr>
      <w:r>
        <w:rPr>
          <w:rFonts w:ascii="Cambria Math" w:hAnsi="Cambria Math"/>
        </w:rPr>
        <w:t xml:space="preserve">Дана выборка объема </w:t>
      </w:r>
      <m:oMath>
        <m:r>
          <w:rPr>
            <w:rFonts w:ascii="Cambria Math" w:hAnsi="Cambria Math"/>
          </w:rPr>
          <m:t>n</m:t>
        </m:r>
      </m:oMath>
      <w:r w:rsidRPr="005E144C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из распределения Парето с плотностью</w:t>
      </w:r>
    </w:p>
    <w:p w:rsidR="000734B8" w:rsidRPr="000734B8" w:rsidRDefault="000734B8" w:rsidP="000734B8">
      <w:pPr>
        <w:spacing w:line="360" w:lineRule="auto"/>
        <w:ind w:left="643" w:right="-1"/>
        <w:rPr>
          <w:rFonts w:ascii="Cambria Math" w:hAnsi="Cambria Math"/>
          <w:sz w:val="24"/>
          <w:szCs w:val="24"/>
        </w:rPr>
      </w:pPr>
      <w:r w:rsidRPr="000734B8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0734B8">
        <w:rPr>
          <w:rFonts w:ascii="Cambria Math" w:eastAsiaTheme="minorEastAsia" w:hAnsi="Cambria Math"/>
          <w:sz w:val="24"/>
          <w:szCs w:val="24"/>
        </w:rPr>
        <w:t xml:space="preserve">.  В качестве оценки неизвестного параметра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0734B8">
        <w:rPr>
          <w:rFonts w:ascii="Cambria Math" w:eastAsiaTheme="minorEastAsia" w:hAnsi="Cambria Math"/>
          <w:sz w:val="24"/>
          <w:szCs w:val="24"/>
        </w:rPr>
        <w:t xml:space="preserve"> используется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b>
        </m:sSub>
      </m:oMath>
      <w:r w:rsidRPr="000734B8">
        <w:rPr>
          <w:rFonts w:ascii="Cambria Math" w:eastAsiaTheme="minorEastAsia" w:hAnsi="Cambria Math"/>
          <w:sz w:val="24"/>
          <w:szCs w:val="24"/>
        </w:rPr>
        <w:t>. Докажите, что эта оценка является асимптотически несмещенной.</w:t>
      </w:r>
    </w:p>
    <w:p w:rsidR="00590560" w:rsidRPr="007036EB" w:rsidRDefault="00FE4939" w:rsidP="00590560">
      <w:pPr>
        <w:pStyle w:val="ab"/>
        <w:spacing w:after="0" w:line="360" w:lineRule="auto"/>
        <w:ind w:left="426"/>
        <w:rPr>
          <w:b/>
          <w:color w:val="0D0D0D" w:themeColor="text1" w:themeTint="F2"/>
          <w:sz w:val="24"/>
          <w:szCs w:val="24"/>
        </w:rPr>
      </w:pPr>
      <w:r w:rsidRPr="007036EB">
        <w:rPr>
          <w:b/>
          <w:color w:val="0D0D0D" w:themeColor="text1" w:themeTint="F2"/>
          <w:sz w:val="24"/>
          <w:szCs w:val="24"/>
        </w:rPr>
        <w:t xml:space="preserve">Ответы. </w:t>
      </w:r>
    </w:p>
    <w:p w:rsidR="00FE4939" w:rsidRDefault="00FE4939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</w:p>
    <w:p w:rsidR="00FE4939" w:rsidRDefault="00FE4939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2.</w:t>
      </w:r>
    </w:p>
    <w:p w:rsidR="00FE4939" w:rsidRDefault="00FE4939" w:rsidP="00590560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3.</w:t>
      </w:r>
    </w:p>
    <w:p w:rsidR="00FE4939" w:rsidRPr="00590560" w:rsidRDefault="00FE4939" w:rsidP="00FE4939">
      <w:pPr>
        <w:pStyle w:val="a5"/>
        <w:spacing w:after="0" w:line="360" w:lineRule="auto"/>
        <w:ind w:left="0" w:firstLine="0"/>
        <w:rPr>
          <w:lang w:val="ru-RU"/>
        </w:rPr>
      </w:pPr>
      <w:r w:rsidRPr="00FE4939">
        <w:rPr>
          <w:i w:val="0"/>
          <w:color w:val="0D0D0D" w:themeColor="text1" w:themeTint="F2"/>
          <w:lang w:val="ru-RU"/>
        </w:rPr>
        <w:t>4.</w:t>
      </w:r>
      <w:r w:rsidRPr="00FE4939">
        <w:rPr>
          <w:color w:val="0D0D0D" w:themeColor="text1" w:themeTint="F2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m∈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7,365;11,395</m:t>
            </m:r>
          </m:e>
        </m:d>
        <m:r>
          <w:rPr>
            <w:rFonts w:ascii="Cambria Math" w:hAnsi="Cambria Math"/>
            <w:lang w:val="ru-RU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0,975</m:t>
            </m:r>
          </m:sub>
        </m:sSub>
        <m:r>
          <w:rPr>
            <w:rFonts w:ascii="Cambria Math" w:hAnsi="Cambria Math"/>
            <w:lang w:val="ru-RU"/>
          </w:rPr>
          <m:t xml:space="preserve">(9)=2,26, </m:t>
        </m:r>
        <m:bar>
          <m:barPr>
            <m:pos m:val="top"/>
            <m:ctrlPr>
              <w:rPr>
                <w:rFonts w:ascii="Cambria Math" w:eastAsiaTheme="minorEastAsia" w:hAnsi="Cambria Math"/>
                <w:color w:val="0D0D0D" w:themeColor="text1" w:themeTint="F2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lang w:val="ru-RU"/>
          </w:rPr>
          <m:t xml:space="preserve">=9,38, </m:t>
        </m:r>
        <m:f>
          <m:fPr>
            <m:ctrlPr>
              <w:rPr>
                <w:rFonts w:ascii="Cambria Math" w:eastAsiaTheme="minorEastAsia" w:hAnsi="Cambria Math"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lang w:val="ru-RU"/>
              </w:rPr>
              <m:t>1-</m:t>
            </m:r>
            <m:r>
              <w:rPr>
                <w:rFonts w:ascii="Cambria Math" w:eastAsiaTheme="minorEastAsia" w:hAnsi="Cambria Math"/>
                <w:color w:val="0D0D0D" w:themeColor="text1" w:themeTint="F2"/>
              </w:rPr>
              <m:t>α</m:t>
            </m:r>
            <m:r>
              <w:rPr>
                <w:rFonts w:ascii="Cambria Math" w:eastAsiaTheme="minorEastAsia" w:hAnsi="Cambria Math"/>
                <w:color w:val="0D0D0D" w:themeColor="text1" w:themeTint="F2"/>
                <w:lang w:val="ru-RU"/>
              </w:rPr>
              <m:t>/2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lang w:val="ru-RU"/>
          </w:rPr>
          <m:t>=2,015</m:t>
        </m:r>
      </m:oMath>
      <w:r>
        <w:rPr>
          <w:lang w:val="ru-RU"/>
        </w:rPr>
        <w:t>.</w:t>
      </w:r>
    </w:p>
    <w:p w:rsidR="00B64CCA" w:rsidRDefault="00FE4939" w:rsidP="002328D2">
      <w:pPr>
        <w:pStyle w:val="ab"/>
        <w:spacing w:after="0" w:line="360" w:lineRule="auto"/>
        <w:ind w:left="426"/>
        <w:rPr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5.</w:t>
      </w:r>
    </w:p>
    <w:sectPr w:rsidR="00B64CCA" w:rsidSect="00C83B3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AF" w:rsidRDefault="003824AF" w:rsidP="00BB19B8">
      <w:r>
        <w:separator/>
      </w:r>
    </w:p>
  </w:endnote>
  <w:endnote w:type="continuationSeparator" w:id="0">
    <w:p w:rsidR="003824AF" w:rsidRDefault="003824AF" w:rsidP="00BB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AF" w:rsidRDefault="003824AF" w:rsidP="00BB19B8">
      <w:r>
        <w:separator/>
      </w:r>
    </w:p>
  </w:footnote>
  <w:footnote w:type="continuationSeparator" w:id="0">
    <w:p w:rsidR="003824AF" w:rsidRDefault="003824AF" w:rsidP="00BB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5AC" w:rsidRPr="004D4EE7" w:rsidRDefault="00EF25AC" w:rsidP="00BB19B8">
    <w:pPr>
      <w:pStyle w:val="af6"/>
    </w:pPr>
    <w:proofErr w:type="spellStart"/>
    <w:r>
      <w:t>Облакова</w:t>
    </w:r>
    <w:proofErr w:type="spellEnd"/>
    <w:r>
      <w:t xml:space="preserve"> Т.В,</w:t>
    </w:r>
    <w:r>
      <w:ptab w:relativeTo="margin" w:alignment="center" w:leader="none"/>
    </w:r>
    <w:r>
      <w:t>ТВ и МС (программа РК</w:t>
    </w:r>
    <w:r w:rsidR="000B259B">
      <w:t>-3</w:t>
    </w:r>
    <w:r>
      <w:t>)</w:t>
    </w:r>
    <w:r>
      <w:ptab w:relativeTo="margin" w:alignment="right" w:leader="none"/>
    </w:r>
    <w:r>
      <w:t>201</w:t>
    </w:r>
    <w:r w:rsidR="000B259B">
      <w:t>7</w:t>
    </w:r>
    <w:r w:rsidRPr="004D4EE7">
      <w:t>-1</w:t>
    </w:r>
    <w:r w:rsidR="000B259B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735C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B1C7161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9F1A5E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3F541C4"/>
    <w:multiLevelType w:val="hybridMultilevel"/>
    <w:tmpl w:val="675CACD4"/>
    <w:lvl w:ilvl="0" w:tplc="1602ADE2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118"/>
    <w:multiLevelType w:val="hybridMultilevel"/>
    <w:tmpl w:val="EAA2F612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5F57F47"/>
    <w:multiLevelType w:val="hybridMultilevel"/>
    <w:tmpl w:val="28EE917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914ACE"/>
    <w:multiLevelType w:val="hybridMultilevel"/>
    <w:tmpl w:val="03043112"/>
    <w:lvl w:ilvl="0" w:tplc="9B9AFA98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32B"/>
    <w:multiLevelType w:val="singleLevel"/>
    <w:tmpl w:val="7F12563E"/>
    <w:lvl w:ilvl="0">
      <w:start w:val="3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8" w15:restartNumberingAfterBreak="0">
    <w:nsid w:val="1C233325"/>
    <w:multiLevelType w:val="hybridMultilevel"/>
    <w:tmpl w:val="59CE911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F254BC"/>
    <w:multiLevelType w:val="hybridMultilevel"/>
    <w:tmpl w:val="FE50E2B4"/>
    <w:lvl w:ilvl="0" w:tplc="BBB0C9A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4AC2309"/>
    <w:multiLevelType w:val="hybridMultilevel"/>
    <w:tmpl w:val="DDCA0E24"/>
    <w:lvl w:ilvl="0" w:tplc="B9C402C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C0675"/>
    <w:multiLevelType w:val="hybridMultilevel"/>
    <w:tmpl w:val="64E62BBE"/>
    <w:lvl w:ilvl="0" w:tplc="761C7A2C">
      <w:start w:val="1"/>
      <w:numFmt w:val="decimal"/>
      <w:lvlText w:val="%1. 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7257B36"/>
    <w:multiLevelType w:val="hybridMultilevel"/>
    <w:tmpl w:val="AAA4DFA6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A618C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2D4A29EF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FC2682A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33384E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4A61441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44245A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40C33B33"/>
    <w:multiLevelType w:val="hybridMultilevel"/>
    <w:tmpl w:val="E9D2C97E"/>
    <w:lvl w:ilvl="0" w:tplc="8152BB6C">
      <w:start w:val="5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2177B"/>
    <w:multiLevelType w:val="hybridMultilevel"/>
    <w:tmpl w:val="AAA4DFA6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E63BA"/>
    <w:multiLevelType w:val="hybridMultilevel"/>
    <w:tmpl w:val="9370C29A"/>
    <w:lvl w:ilvl="0" w:tplc="45F896D8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color w:val="0D0D0D" w:themeColor="text1" w:themeTint="F2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56325AE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9545C82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EE01D99"/>
    <w:multiLevelType w:val="hybridMultilevel"/>
    <w:tmpl w:val="561CC3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EEC05AA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FA82D6D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08E1123"/>
    <w:multiLevelType w:val="hybridMultilevel"/>
    <w:tmpl w:val="34564738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79709F6"/>
    <w:multiLevelType w:val="hybridMultilevel"/>
    <w:tmpl w:val="AAA4DFA6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03B98"/>
    <w:multiLevelType w:val="hybridMultilevel"/>
    <w:tmpl w:val="CF5A64BA"/>
    <w:lvl w:ilvl="0" w:tplc="982A31E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92AD2"/>
    <w:multiLevelType w:val="hybridMultilevel"/>
    <w:tmpl w:val="F4B441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E3A1C"/>
    <w:multiLevelType w:val="hybridMultilevel"/>
    <w:tmpl w:val="EBDE6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7A16C6"/>
    <w:multiLevelType w:val="hybridMultilevel"/>
    <w:tmpl w:val="59CE911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6883FFC"/>
    <w:multiLevelType w:val="singleLevel"/>
    <w:tmpl w:val="6DB8CB4C"/>
    <w:lvl w:ilvl="0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34" w15:restartNumberingAfterBreak="0">
    <w:nsid w:val="66EF2BD2"/>
    <w:multiLevelType w:val="hybridMultilevel"/>
    <w:tmpl w:val="611AB78C"/>
    <w:lvl w:ilvl="0" w:tplc="761C7A2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9651DDD"/>
    <w:multiLevelType w:val="hybridMultilevel"/>
    <w:tmpl w:val="B744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C4E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 w15:restartNumberingAfterBreak="0">
    <w:nsid w:val="6C327CF2"/>
    <w:multiLevelType w:val="hybridMultilevel"/>
    <w:tmpl w:val="64E62BBE"/>
    <w:lvl w:ilvl="0" w:tplc="761C7A2C">
      <w:start w:val="1"/>
      <w:numFmt w:val="decimal"/>
      <w:lvlText w:val="%1. 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EB73782"/>
    <w:multiLevelType w:val="hybridMultilevel"/>
    <w:tmpl w:val="529C99F4"/>
    <w:lvl w:ilvl="0" w:tplc="BBB0C9A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40F3CC3"/>
    <w:multiLevelType w:val="hybridMultilevel"/>
    <w:tmpl w:val="28EE917C"/>
    <w:lvl w:ilvl="0" w:tplc="221283E2">
      <w:start w:val="1"/>
      <w:numFmt w:val="decimal"/>
      <w:lvlText w:val="%1."/>
      <w:lvlJc w:val="left"/>
      <w:pPr>
        <w:ind w:left="1362" w:hanging="795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C2E34C1"/>
    <w:multiLevelType w:val="hybridMultilevel"/>
    <w:tmpl w:val="F32EB490"/>
    <w:lvl w:ilvl="0" w:tplc="89C24C2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C7D1F3A"/>
    <w:multiLevelType w:val="hybridMultilevel"/>
    <w:tmpl w:val="64E62BBE"/>
    <w:lvl w:ilvl="0" w:tplc="761C7A2C">
      <w:start w:val="1"/>
      <w:numFmt w:val="decimal"/>
      <w:lvlText w:val="%1. "/>
      <w:lvlJc w:val="left"/>
      <w:pPr>
        <w:ind w:left="566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C9C3A2A"/>
    <w:multiLevelType w:val="hybridMultilevel"/>
    <w:tmpl w:val="41885D42"/>
    <w:lvl w:ilvl="0" w:tplc="03CC07DC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7"/>
  </w:num>
  <w:num w:numId="5">
    <w:abstractNumId w:val="18"/>
  </w:num>
  <w:num w:numId="6">
    <w:abstractNumId w:val="32"/>
  </w:num>
  <w:num w:numId="7">
    <w:abstractNumId w:val="30"/>
  </w:num>
  <w:num w:numId="8">
    <w:abstractNumId w:val="38"/>
  </w:num>
  <w:num w:numId="9">
    <w:abstractNumId w:val="37"/>
  </w:num>
  <w:num w:numId="10">
    <w:abstractNumId w:val="21"/>
  </w:num>
  <w:num w:numId="11">
    <w:abstractNumId w:val="27"/>
  </w:num>
  <w:num w:numId="12">
    <w:abstractNumId w:val="14"/>
  </w:num>
  <w:num w:numId="13">
    <w:abstractNumId w:val="13"/>
  </w:num>
  <w:num w:numId="14">
    <w:abstractNumId w:val="0"/>
  </w:num>
  <w:num w:numId="15">
    <w:abstractNumId w:val="20"/>
  </w:num>
  <w:num w:numId="16">
    <w:abstractNumId w:val="40"/>
  </w:num>
  <w:num w:numId="17">
    <w:abstractNumId w:val="25"/>
  </w:num>
  <w:num w:numId="18">
    <w:abstractNumId w:val="41"/>
  </w:num>
  <w:num w:numId="19">
    <w:abstractNumId w:val="16"/>
  </w:num>
  <w:num w:numId="20">
    <w:abstractNumId w:val="23"/>
  </w:num>
  <w:num w:numId="21">
    <w:abstractNumId w:val="17"/>
  </w:num>
  <w:num w:numId="22">
    <w:abstractNumId w:val="12"/>
  </w:num>
  <w:num w:numId="23">
    <w:abstractNumId w:val="36"/>
  </w:num>
  <w:num w:numId="24">
    <w:abstractNumId w:val="11"/>
  </w:num>
  <w:num w:numId="25">
    <w:abstractNumId w:val="34"/>
  </w:num>
  <w:num w:numId="26">
    <w:abstractNumId w:val="22"/>
  </w:num>
  <w:num w:numId="27">
    <w:abstractNumId w:val="15"/>
  </w:num>
  <w:num w:numId="28">
    <w:abstractNumId w:val="28"/>
  </w:num>
  <w:num w:numId="29">
    <w:abstractNumId w:val="1"/>
  </w:num>
  <w:num w:numId="30">
    <w:abstractNumId w:val="8"/>
  </w:num>
  <w:num w:numId="31">
    <w:abstractNumId w:val="5"/>
  </w:num>
  <w:num w:numId="32">
    <w:abstractNumId w:val="4"/>
  </w:num>
  <w:num w:numId="33">
    <w:abstractNumId w:val="39"/>
  </w:num>
  <w:num w:numId="34">
    <w:abstractNumId w:val="31"/>
  </w:num>
  <w:num w:numId="35">
    <w:abstractNumId w:val="19"/>
  </w:num>
  <w:num w:numId="36">
    <w:abstractNumId w:val="9"/>
  </w:num>
  <w:num w:numId="37">
    <w:abstractNumId w:val="29"/>
  </w:num>
  <w:num w:numId="38">
    <w:abstractNumId w:val="10"/>
  </w:num>
  <w:num w:numId="39">
    <w:abstractNumId w:val="2"/>
  </w:num>
  <w:num w:numId="40">
    <w:abstractNumId w:val="42"/>
  </w:num>
  <w:num w:numId="41">
    <w:abstractNumId w:val="3"/>
  </w:num>
  <w:num w:numId="42">
    <w:abstractNumId w:val="6"/>
  </w:num>
  <w:num w:numId="43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6E4"/>
    <w:rsid w:val="00017378"/>
    <w:rsid w:val="000453F8"/>
    <w:rsid w:val="0005327A"/>
    <w:rsid w:val="00054C0D"/>
    <w:rsid w:val="00060057"/>
    <w:rsid w:val="00072ACF"/>
    <w:rsid w:val="000734B8"/>
    <w:rsid w:val="000805A4"/>
    <w:rsid w:val="000A0A52"/>
    <w:rsid w:val="000A4356"/>
    <w:rsid w:val="000B259B"/>
    <w:rsid w:val="000B669C"/>
    <w:rsid w:val="000C6240"/>
    <w:rsid w:val="000E7BF3"/>
    <w:rsid w:val="001104AA"/>
    <w:rsid w:val="00113836"/>
    <w:rsid w:val="00146EEB"/>
    <w:rsid w:val="00164E8B"/>
    <w:rsid w:val="001852AF"/>
    <w:rsid w:val="00186118"/>
    <w:rsid w:val="001A5705"/>
    <w:rsid w:val="001C29F5"/>
    <w:rsid w:val="001E5C21"/>
    <w:rsid w:val="001E6403"/>
    <w:rsid w:val="001F0050"/>
    <w:rsid w:val="002051C1"/>
    <w:rsid w:val="0021532E"/>
    <w:rsid w:val="002328D2"/>
    <w:rsid w:val="00291FF7"/>
    <w:rsid w:val="002C6CB8"/>
    <w:rsid w:val="002E5BC0"/>
    <w:rsid w:val="002E74A3"/>
    <w:rsid w:val="002E7D02"/>
    <w:rsid w:val="002F14AA"/>
    <w:rsid w:val="002F352F"/>
    <w:rsid w:val="003551CF"/>
    <w:rsid w:val="003712F2"/>
    <w:rsid w:val="00372740"/>
    <w:rsid w:val="00380125"/>
    <w:rsid w:val="003824AF"/>
    <w:rsid w:val="00386D83"/>
    <w:rsid w:val="0039207F"/>
    <w:rsid w:val="00395C8D"/>
    <w:rsid w:val="003B7431"/>
    <w:rsid w:val="003D1ADE"/>
    <w:rsid w:val="003D60BC"/>
    <w:rsid w:val="003E02A5"/>
    <w:rsid w:val="003E0701"/>
    <w:rsid w:val="003E793E"/>
    <w:rsid w:val="00400C17"/>
    <w:rsid w:val="00416FF9"/>
    <w:rsid w:val="004222CD"/>
    <w:rsid w:val="00426380"/>
    <w:rsid w:val="004647BC"/>
    <w:rsid w:val="00471695"/>
    <w:rsid w:val="00490737"/>
    <w:rsid w:val="00491AD7"/>
    <w:rsid w:val="004A4AB3"/>
    <w:rsid w:val="004B5B6A"/>
    <w:rsid w:val="004B7E14"/>
    <w:rsid w:val="004C2370"/>
    <w:rsid w:val="004D59E5"/>
    <w:rsid w:val="004D5D09"/>
    <w:rsid w:val="004E3427"/>
    <w:rsid w:val="004F29BC"/>
    <w:rsid w:val="004F29C7"/>
    <w:rsid w:val="0051669E"/>
    <w:rsid w:val="00525D88"/>
    <w:rsid w:val="00537211"/>
    <w:rsid w:val="00566E43"/>
    <w:rsid w:val="005739F0"/>
    <w:rsid w:val="00590560"/>
    <w:rsid w:val="0059282E"/>
    <w:rsid w:val="00593112"/>
    <w:rsid w:val="005A26E1"/>
    <w:rsid w:val="005B488A"/>
    <w:rsid w:val="005B5627"/>
    <w:rsid w:val="005D54DF"/>
    <w:rsid w:val="005E144C"/>
    <w:rsid w:val="005E6CC3"/>
    <w:rsid w:val="0062356F"/>
    <w:rsid w:val="006608B3"/>
    <w:rsid w:val="006804EE"/>
    <w:rsid w:val="00683CE0"/>
    <w:rsid w:val="00693155"/>
    <w:rsid w:val="00693A5B"/>
    <w:rsid w:val="00697DD9"/>
    <w:rsid w:val="006B0EF6"/>
    <w:rsid w:val="006C39ED"/>
    <w:rsid w:val="007036EB"/>
    <w:rsid w:val="0071488B"/>
    <w:rsid w:val="00725AAA"/>
    <w:rsid w:val="0074477E"/>
    <w:rsid w:val="00756A3F"/>
    <w:rsid w:val="00760A1B"/>
    <w:rsid w:val="00774CAB"/>
    <w:rsid w:val="00792794"/>
    <w:rsid w:val="007B5DF9"/>
    <w:rsid w:val="007F0F6F"/>
    <w:rsid w:val="008024B9"/>
    <w:rsid w:val="00864448"/>
    <w:rsid w:val="008927D3"/>
    <w:rsid w:val="008A7F08"/>
    <w:rsid w:val="008D45ED"/>
    <w:rsid w:val="008E3249"/>
    <w:rsid w:val="008E7BD4"/>
    <w:rsid w:val="008F2283"/>
    <w:rsid w:val="008F6D4F"/>
    <w:rsid w:val="009156E4"/>
    <w:rsid w:val="00951977"/>
    <w:rsid w:val="00990060"/>
    <w:rsid w:val="009A33B5"/>
    <w:rsid w:val="009B300F"/>
    <w:rsid w:val="009C6E73"/>
    <w:rsid w:val="009D0C31"/>
    <w:rsid w:val="009E11B7"/>
    <w:rsid w:val="009F1988"/>
    <w:rsid w:val="009F1F03"/>
    <w:rsid w:val="00A27853"/>
    <w:rsid w:val="00A3745E"/>
    <w:rsid w:val="00A75D3E"/>
    <w:rsid w:val="00A97B12"/>
    <w:rsid w:val="00AE3377"/>
    <w:rsid w:val="00B64CCA"/>
    <w:rsid w:val="00B75E40"/>
    <w:rsid w:val="00B948F1"/>
    <w:rsid w:val="00BB19B8"/>
    <w:rsid w:val="00BD187A"/>
    <w:rsid w:val="00C2296E"/>
    <w:rsid w:val="00C2669B"/>
    <w:rsid w:val="00C46F70"/>
    <w:rsid w:val="00C47D5B"/>
    <w:rsid w:val="00C51B23"/>
    <w:rsid w:val="00C5329F"/>
    <w:rsid w:val="00C633FE"/>
    <w:rsid w:val="00C67A2C"/>
    <w:rsid w:val="00C8339E"/>
    <w:rsid w:val="00C83B30"/>
    <w:rsid w:val="00C956E1"/>
    <w:rsid w:val="00CA12B2"/>
    <w:rsid w:val="00CB4284"/>
    <w:rsid w:val="00CE5B62"/>
    <w:rsid w:val="00CE71B7"/>
    <w:rsid w:val="00D03844"/>
    <w:rsid w:val="00D33342"/>
    <w:rsid w:val="00D72902"/>
    <w:rsid w:val="00D74D66"/>
    <w:rsid w:val="00D9703B"/>
    <w:rsid w:val="00DA6153"/>
    <w:rsid w:val="00DB6387"/>
    <w:rsid w:val="00DB794E"/>
    <w:rsid w:val="00E4693F"/>
    <w:rsid w:val="00E560EE"/>
    <w:rsid w:val="00E5631A"/>
    <w:rsid w:val="00E566D9"/>
    <w:rsid w:val="00E761DB"/>
    <w:rsid w:val="00E968A2"/>
    <w:rsid w:val="00EB4CB6"/>
    <w:rsid w:val="00EC57BA"/>
    <w:rsid w:val="00EC5E24"/>
    <w:rsid w:val="00ED3F9B"/>
    <w:rsid w:val="00ED7962"/>
    <w:rsid w:val="00EE6140"/>
    <w:rsid w:val="00EF25AC"/>
    <w:rsid w:val="00F14C44"/>
    <w:rsid w:val="00F35C50"/>
    <w:rsid w:val="00F5165D"/>
    <w:rsid w:val="00F7177E"/>
    <w:rsid w:val="00FE4939"/>
    <w:rsid w:val="00FE546E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A17DD4-4843-450A-A25E-33CFC0D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97B12"/>
    <w:pPr>
      <w:spacing w:before="200"/>
      <w:ind w:left="426" w:hanging="42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line="271" w:lineRule="auto"/>
      <w:ind w:left="426" w:hanging="426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/>
      <w:ind w:left="426" w:hanging="426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/>
      <w:ind w:left="426" w:hanging="426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line="271" w:lineRule="auto"/>
      <w:ind w:left="426" w:hanging="426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ind w:left="426" w:hanging="426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ind w:left="426" w:hanging="426"/>
      <w:outlineLvl w:val="7"/>
    </w:pPr>
    <w:rPr>
      <w:rFonts w:asciiTheme="majorHAnsi" w:eastAsiaTheme="majorEastAsia" w:hAnsiTheme="majorHAnsi" w:cstheme="majorBidi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ind w:left="426" w:hanging="426"/>
      <w:outlineLvl w:val="8"/>
    </w:pPr>
    <w:rPr>
      <w:rFonts w:asciiTheme="majorHAnsi" w:eastAsiaTheme="majorEastAsia" w:hAnsiTheme="majorHAnsi" w:cstheme="majorBidi"/>
      <w:i/>
      <w:iCs/>
      <w:spacing w:val="5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spacing w:after="200"/>
      <w:ind w:left="426" w:hanging="426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a4">
    <w:name w:val="Заголовок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  <w:ind w:left="426" w:hanging="426"/>
    </w:pPr>
    <w:rPr>
      <w:rFonts w:asciiTheme="majorHAnsi" w:eastAsiaTheme="majorEastAsia" w:hAnsiTheme="majorHAnsi" w:cstheme="majorBidi"/>
      <w:i/>
      <w:iCs/>
      <w:spacing w:val="13"/>
      <w:sz w:val="24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ind w:left="426" w:hanging="426"/>
    </w:pPr>
    <w:rPr>
      <w:rFonts w:ascii="Cambria Math" w:eastAsiaTheme="minorHAnsi" w:hAnsi="Cambria Math" w:cstheme="minorBidi"/>
      <w:color w:val="334455"/>
      <w:sz w:val="22"/>
      <w:szCs w:val="22"/>
      <w:lang w:eastAsia="en-US" w:bidi="en-US"/>
    </w:r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spacing w:after="200"/>
      <w:ind w:left="720" w:hanging="426"/>
      <w:contextualSpacing/>
    </w:pPr>
    <w:rPr>
      <w:rFonts w:ascii="Cambria Math" w:eastAsiaTheme="minorHAnsi" w:hAnsi="Cambria Math" w:cstheme="minorBidi"/>
      <w:color w:val="334455"/>
      <w:sz w:val="22"/>
      <w:szCs w:val="22"/>
      <w:lang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/>
      <w:ind w:left="360" w:right="360" w:hanging="426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 w:hanging="426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9156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156E4"/>
    <w:rPr>
      <w:rFonts w:ascii="Tahoma" w:eastAsia="Times New Roman" w:hAnsi="Tahoma" w:cs="Tahoma"/>
      <w:sz w:val="16"/>
      <w:szCs w:val="16"/>
      <w:lang w:val="ru-RU" w:eastAsia="ru-RU" w:bidi="ar-SA"/>
    </w:rPr>
  </w:style>
  <w:style w:type="paragraph" w:styleId="af6">
    <w:name w:val="header"/>
    <w:basedOn w:val="a"/>
    <w:link w:val="af7"/>
    <w:uiPriority w:val="99"/>
    <w:unhideWhenUsed/>
    <w:rsid w:val="00BB19B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B19B8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8">
    <w:name w:val="footer"/>
    <w:basedOn w:val="a"/>
    <w:link w:val="af9"/>
    <w:uiPriority w:val="99"/>
    <w:semiHidden/>
    <w:unhideWhenUsed/>
    <w:rsid w:val="00BB19B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BB19B8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6B0EF6"/>
    <w:rPr>
      <w:color w:val="808080"/>
    </w:rPr>
  </w:style>
  <w:style w:type="table" w:styleId="afb">
    <w:name w:val="Table Grid"/>
    <w:basedOn w:val="a1"/>
    <w:uiPriority w:val="59"/>
    <w:rsid w:val="00802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471695"/>
    <w:rPr>
      <w:b/>
      <w:sz w:val="24"/>
    </w:rPr>
  </w:style>
  <w:style w:type="character" w:customStyle="1" w:styleId="afd">
    <w:name w:val="Основной текст Знак"/>
    <w:basedOn w:val="a0"/>
    <w:link w:val="afc"/>
    <w:rsid w:val="00471695"/>
    <w:rPr>
      <w:rFonts w:ascii="Times New Roman" w:eastAsia="Times New Roman" w:hAnsi="Times New Roman" w:cs="Times New Roman"/>
      <w:b/>
      <w:sz w:val="24"/>
      <w:szCs w:val="20"/>
      <w:lang w:val="ru-RU" w:eastAsia="ru-RU" w:bidi="ar-SA"/>
    </w:rPr>
  </w:style>
  <w:style w:type="paragraph" w:customStyle="1" w:styleId="Default">
    <w:name w:val="Default"/>
    <w:rsid w:val="00AE3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EF2BC-9936-40AE-BA06-729FF8E7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Пользователь Windows</cp:lastModifiedBy>
  <cp:revision>6</cp:revision>
  <cp:lastPrinted>2015-04-02T16:51:00Z</cp:lastPrinted>
  <dcterms:created xsi:type="dcterms:W3CDTF">2017-10-08T04:54:00Z</dcterms:created>
  <dcterms:modified xsi:type="dcterms:W3CDTF">2019-10-11T20:13:00Z</dcterms:modified>
</cp:coreProperties>
</file>