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110.0" w:type="dxa"/>
        <w:jc w:val="left"/>
        <w:tblInd w:w="-10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770"/>
        <w:gridCol w:w="2115"/>
        <w:gridCol w:w="1170"/>
        <w:gridCol w:w="840"/>
        <w:gridCol w:w="2415"/>
        <w:tblGridChange w:id="0">
          <w:tblGrid>
            <w:gridCol w:w="1800"/>
            <w:gridCol w:w="1770"/>
            <w:gridCol w:w="2115"/>
            <w:gridCol w:w="1170"/>
            <w:gridCol w:w="840"/>
            <w:gridCol w:w="241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color w:val="516071"/>
                <w:sz w:val="23"/>
                <w:szCs w:val="23"/>
                <w:rtl w:val="0"/>
              </w:rPr>
              <w:t xml:space="preserve">Идентификатор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516071"/>
                <w:sz w:val="23"/>
                <w:szCs w:val="23"/>
                <w:rtl w:val="0"/>
              </w:rPr>
              <w:t xml:space="preserve">Стейкхолдер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516071"/>
                <w:sz w:val="23"/>
                <w:szCs w:val="23"/>
                <w:rtl w:val="0"/>
              </w:rPr>
              <w:t xml:space="preserve">Действие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516071"/>
                <w:sz w:val="23"/>
                <w:szCs w:val="23"/>
                <w:rtl w:val="0"/>
              </w:rPr>
              <w:t xml:space="preserve">as 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516071"/>
                <w:sz w:val="23"/>
                <w:szCs w:val="23"/>
                <w:rtl w:val="0"/>
              </w:rPr>
              <w:t xml:space="preserve">Проблемы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.95507812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по телефону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очно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st00200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Курьер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Получает заказы через мобильное приложение, бронирует, отмечает статусы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Приложение только на этапе разработки, возможны задержки, нет автоматизации маршрутизации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st00300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Диспетчер (Контроль курьеров)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highlight w:val="white"/>
                <w:rtl w:val="0"/>
              </w:rPr>
              <w:t xml:space="preserve">Контролирует курьеров, переназначает заказы вручную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highlight w:val="white"/>
                <w:rtl w:val="0"/>
              </w:rPr>
              <w:t xml:space="preserve">Нет инструментов для автоматического контроля и переназначения, высокая нагрузка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st00300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Диспетчер (Контроль курьеров)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контроль качества задачи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Невозможность проверить факт доставки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st00600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Финансовый учет (Бухгалтерия)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highlight w:val="white"/>
                <w:rtl w:val="0"/>
              </w:rPr>
              <w:t xml:space="preserve">Получает данные о заказах и доставках для расчетов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highlight w:val="white"/>
                <w:rtl w:val="0"/>
              </w:rPr>
              <w:t xml:space="preserve">Неавтоматизированная интеграция с системой, возможны задержки и ошибки передачи данных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st00400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Администратор (Регистрация курьеров)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Регистрация курьеров, назначение прав доступов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Ошибки при назначении прав, Несанкционированный доступ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st00900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Оператор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Обработка заказа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highlight w:val="white"/>
                <w:rtl w:val="0"/>
              </w:rPr>
              <w:t xml:space="preserve">Высокая нагрузка, риск ошибок при вводе, задержки, отсутствие автоматизации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st00800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Получатель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highlight w:val="white"/>
                <w:rtl w:val="0"/>
              </w:rPr>
              <w:t xml:space="preserve">Оформляет заказ через поставщика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highlight w:val="white"/>
                <w:rtl w:val="0"/>
              </w:rPr>
              <w:t xml:space="preserve">Нет прямого доступа к системе доставки, нет отслеживания статуса заказа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st00700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Магазин/Поставщик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highlight w:val="white"/>
                <w:rtl w:val="0"/>
              </w:rPr>
              <w:t xml:space="preserve">Формирует заказы, передает оператору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highlight w:val="white"/>
                <w:rtl w:val="0"/>
              </w:rPr>
              <w:t xml:space="preserve">Нет прямой интеграции с системой доставки, задержки, дублирование информации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