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UC-008: Просмотреть расписание и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Основной поток событий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входит в личный кабинет через веб-сайт.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проверяет права доступа и отображает главную страницу кабинета мастера.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выбирает вкладку «Мои записи» или «Расписание».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календарь с забронированными слотами на текущую неделю (по умолчанию).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выбирает конкретный день или переходит на другую неделю.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список записей на выбранный день: время, имя клиента, услуга, контакт для связи.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переключается во вкладку «Отзывы».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отображает список отзывов: дата, услуга, оценка (1–5), текст отзыва, статус («Новый» / «Прочитано»).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открывает отзыв для детального просмотра.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помечает отзыв как «Прочитано» и обновляет статус.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возвращается к списку или переходит к другому дню/отзыву.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сохраняет историю просмотров для аналитики (когда и что мастер просматривал).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Альтернативные потоки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240" w:lineRule="auto"/>
              <w:ind w:left="0" w:firstLine="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A.2a — Ошибка аутентификации (сессия истекла)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2a.1. Сессия мастера истекла или токен недействителен.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2a.2. Система отображает сообщение: «Сессия завершена. Войдите снова».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2a.3. Система перенаправляет мастера на страницу входа.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0"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2a.4. Мастер входит заново → система возвращает его к шагу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B.4b — Нет записей на выбранный период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4b.1. На текущую неделю нет забронированных слотов.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4b.2. Система отображает: «На этой неделе у вас нет записей. Хотите посмотреть следующую неделю?»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4b.3. Мастер нажимает «Да» → система переходит к следующей неделе (возврат к шагу 5).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f1115"/>
                <w:sz w:val="20"/>
                <w:szCs w:val="20"/>
                <w:highlight w:val="white"/>
                <w:rtl w:val="0"/>
              </w:rPr>
              <w:t xml:space="preserve">4b.4. Мастер нажимает «Нет» → система отображает пустой календарь с подсказкой: «Записи появятся после бронирования клиентами».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С.9с — Мастер хочет ответить на отзыв (UC-012 — extend)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9c.1. Клиент вводит невалидный номер телефона или email.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9c.2. Система подсвечивает поле и отображает: «Проверьте правильность ввода».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9c.3. Система возвращает клиента к шагу 9 для исправления.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