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Кафедра 806 «Вычислительная математика и программирование»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</w:t>
      </w:r>
      <w:r w:rsidDel="00000000" w:rsidR="00000000" w:rsidRPr="00000000">
        <w:rPr>
          <w:b w:val="1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b w:val="1"/>
          <w:sz w:val="25"/>
          <w:szCs w:val="25"/>
          <w:rtl w:val="0"/>
        </w:rPr>
        <w:t xml:space="preserve">Освещение и работа с шейдерами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№</w:t>
      </w:r>
      <w:r w:rsidDel="00000000" w:rsidR="00000000" w:rsidRPr="00000000">
        <w:rPr>
          <w:sz w:val="28"/>
          <w:szCs w:val="28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70.0" w:type="dxa"/>
        <w:jc w:val="right"/>
        <w:tblBorders>
          <w:top w:color="929292" w:space="0" w:sz="4" w:val="single"/>
          <w:left w:color="929292" w:space="0" w:sz="4" w:val="single"/>
          <w:bottom w:color="929292" w:space="0" w:sz="4" w:val="single"/>
          <w:right w:color="929292" w:space="0" w:sz="4" w:val="single"/>
          <w:insideH w:color="929292" w:space="0" w:sz="6" w:val="single"/>
          <w:insideV w:color="929292" w:space="0" w:sz="6" w:val="single"/>
        </w:tblBorders>
        <w:tblLayout w:type="fixed"/>
        <w:tblLook w:val="0400"/>
      </w:tblPr>
      <w:tblGrid>
        <w:gridCol w:w="1994"/>
        <w:gridCol w:w="3976"/>
        <w:tblGridChange w:id="0">
          <w:tblGrid>
            <w:gridCol w:w="1994"/>
            <w:gridCol w:w="3976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top w:color="929292" w:space="0" w:sz="6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Группа</w:t>
            </w:r>
          </w:p>
        </w:tc>
        <w:tc>
          <w:tcPr>
            <w:tcBorders>
              <w:top w:color="929292" w:space="0" w:sz="6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М8О-305Б-22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Хакимова Александра Эльдаровна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Филиппов Глеб Сергеевич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Оценка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6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6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лабораторной работы:</w:t>
      </w:r>
    </w:p>
    <w:p w:rsidR="00000000" w:rsidDel="00000000" w:rsidP="00000000" w:rsidRDefault="00000000" w:rsidRPr="00000000" w14:paraId="0000002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этой лабораторной работе вы научитесь работать с освещением в 3D-пространстве,</w:t>
      </w:r>
    </w:p>
    <w:p w:rsidR="00000000" w:rsidDel="00000000" w:rsidP="00000000" w:rsidRDefault="00000000" w:rsidRPr="00000000" w14:paraId="0000002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используя различные типы источников света, и освоите основы написания шейдеров. Вы</w:t>
      </w:r>
    </w:p>
    <w:p w:rsidR="00000000" w:rsidDel="00000000" w:rsidP="00000000" w:rsidRDefault="00000000" w:rsidRPr="00000000" w14:paraId="0000002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реализуете освещение объектов в сцене с использованием простейших моделей</w:t>
      </w:r>
    </w:p>
    <w:p w:rsidR="00000000" w:rsidDel="00000000" w:rsidP="00000000" w:rsidRDefault="00000000" w:rsidRPr="00000000" w14:paraId="0000002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освещения и настроите эффекты при помощи вершинных и фрагментных шейдеров.</w:t>
      </w:r>
    </w:p>
    <w:p w:rsidR="00000000" w:rsidDel="00000000" w:rsidP="00000000" w:rsidRDefault="00000000" w:rsidRPr="00000000" w14:paraId="0000002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Требования:</w:t>
      </w:r>
    </w:p>
    <w:p w:rsidR="00000000" w:rsidDel="00000000" w:rsidP="00000000" w:rsidRDefault="00000000" w:rsidRPr="00000000" w14:paraId="0000002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 должны использовать OpenGL + SFML или OpenTK + C#.</w:t>
      </w:r>
    </w:p>
    <w:p w:rsidR="00000000" w:rsidDel="00000000" w:rsidP="00000000" w:rsidRDefault="00000000" w:rsidRPr="00000000" w14:paraId="0000002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должна корректно отображать освещение с учетом типов источников света,</w:t>
      </w:r>
    </w:p>
    <w:p w:rsidR="00000000" w:rsidDel="00000000" w:rsidP="00000000" w:rsidRDefault="00000000" w:rsidRPr="00000000" w14:paraId="0000002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используя написанные вами шейдеры.</w:t>
      </w:r>
    </w:p>
    <w:p w:rsidR="00000000" w:rsidDel="00000000" w:rsidP="00000000" w:rsidRDefault="00000000" w:rsidRPr="00000000" w14:paraId="0000002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каждом варианте задания должны быть задействованы как минимум один тип освещения</w:t>
      </w:r>
    </w:p>
    <w:p w:rsidR="00000000" w:rsidDel="00000000" w:rsidP="00000000" w:rsidRDefault="00000000" w:rsidRPr="00000000" w14:paraId="0000002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(например, направленное освещение, точечный источник света или прожектор).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Вариант </w:t>
      </w:r>
      <w:r w:rsidDel="00000000" w:rsidR="00000000" w:rsidRPr="00000000">
        <w:rPr>
          <w:sz w:val="28"/>
          <w:szCs w:val="28"/>
          <w:rtl w:val="0"/>
        </w:rPr>
        <w:t xml:space="preserve">11. </w:t>
      </w:r>
      <w:r w:rsidDel="00000000" w:rsidR="00000000" w:rsidRPr="00000000">
        <w:rPr>
          <w:b w:val="1"/>
          <w:sz w:val="28"/>
          <w:szCs w:val="28"/>
          <w:rtl w:val="0"/>
        </w:rPr>
        <w:t xml:space="preserve">Освещение нескольких объектов с использованием шейдеров</w:t>
      </w:r>
    </w:p>
    <w:p w:rsidR="00000000" w:rsidDel="00000000" w:rsidP="00000000" w:rsidRDefault="00000000" w:rsidRPr="00000000" w14:paraId="0000003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Постройте сцену с несколькими объектами: куб, сферу и пирамиду.</w:t>
      </w:r>
    </w:p>
    <w:p w:rsidR="00000000" w:rsidDel="00000000" w:rsidP="00000000" w:rsidRDefault="00000000" w:rsidRPr="00000000" w14:paraId="0000003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Реализуйте освещение сцены с несколькими источниками света (например, один</w:t>
      </w:r>
    </w:p>
    <w:p w:rsidR="00000000" w:rsidDel="00000000" w:rsidP="00000000" w:rsidRDefault="00000000" w:rsidRPr="00000000" w14:paraId="0000003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направленный и один точечный источник).Используйте шейдеры для расчета освещения на каждом объекте с учетом их</w:t>
      </w:r>
    </w:p>
    <w:p w:rsidR="00000000" w:rsidDel="00000000" w:rsidP="00000000" w:rsidRDefault="00000000" w:rsidRPr="00000000" w14:paraId="0000003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индивидуальных нормалей и положения относительно света.</w:t>
      </w:r>
    </w:p>
    <w:p w:rsidR="00000000" w:rsidDel="00000000" w:rsidP="00000000" w:rsidRDefault="00000000" w:rsidRPr="00000000" w14:paraId="0000003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Дополнительно: Реализуйте возможность динамического включения и отключения каждого</w:t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источника света.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Задачи, которые необходимо было решить: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графическую среду с использованием библиотеки OpenGL и OpenTK.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Определить конструкции для представления и отрисовки 3D-объектов.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Разработать систему управления освещением с учетом разных типов источников света.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Реализовать эффективное использование шейдеров для расчёта освещения на каждом объекте.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Обеспечить интерактивность с пользователем для управления состоянием источников света.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sz w:val="28"/>
          <w:szCs w:val="28"/>
        </w:rPr>
      </w:pPr>
      <w:bookmarkStart w:colFirst="0" w:colLast="0" w:name="_jgdp76mu51nd" w:id="0"/>
      <w:bookmarkEnd w:id="0"/>
      <w:r w:rsidDel="00000000" w:rsidR="00000000" w:rsidRPr="00000000">
        <w:rPr>
          <w:sz w:val="28"/>
          <w:szCs w:val="28"/>
          <w:rtl w:val="0"/>
        </w:rPr>
        <w:t xml:space="preserve">Описание реализации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Работа началась с инициализации библиотеки GLFW и настройки контекста OpenGL. Создавался основной игровой цикл, в котором обрабатывались ввод пользователя и обновлялись состояния объектов в сцене. </w:t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Важным этапом было создание шейдерной программы, которая содержала как вершинный, так и фрагментный шейдеры. Вершинный шейдер отвечал за преобразование координат моделей и передачу нормалей в фрагментный шейдер. Фрагментный шейдер рассчитывал освещение на основе нормалей и положения источников света.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демонстрации освещения были добавлены три объекта: куб, сфера и пирамида. Каждый из объектов имел свои координаты в пространстве. При помощи матриц преобразования (модель, вид, проекция) устанавливались правильные позиции объектов в 3D-сцене.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коде была предусмотрена возможность включения и отключения источников света, что позволяло динамически изменять освещение сцены в зависимости от ввода пользователя. Управление осуществлялось через нажатия клавиш, что обеспечивало интерактивность работы.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sz w:val="28"/>
          <w:szCs w:val="28"/>
        </w:rPr>
      </w:pPr>
      <w:bookmarkStart w:colFirst="0" w:colLast="0" w:name="_u3w56o9r8id1" w:id="1"/>
      <w:bookmarkEnd w:id="1"/>
      <w:r w:rsidDel="00000000" w:rsidR="00000000" w:rsidRPr="00000000">
        <w:rPr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лабораторной работы были успешно изучены основы 3D-освещения с использованием шейдеров, а также интеграция управления источниками света в сцене. Реализация проектов с использованием OpenGL и OpenTK расширила понимание динамического освещения и управления объектами в 3D-пространстве. Работа подтвердила важность понимания как теории освещения, так и практического применения графических шейдеров в современных визуализациях.</w:t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