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5011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F13E0" w:rsidTr="00675C2F">
        <w:tc>
          <w:tcPr>
            <w:tcW w:w="4672" w:type="dxa"/>
          </w:tcPr>
          <w:p w:rsidR="001F13E0" w:rsidRPr="005F52F4" w:rsidRDefault="001F13E0" w:rsidP="00675C2F">
            <w:pPr>
              <w:jc w:val="center"/>
              <w:rPr>
                <w:b/>
                <w:bCs/>
              </w:rPr>
            </w:pPr>
            <w:r w:rsidRPr="005F52F4">
              <w:rPr>
                <w:b/>
                <w:bCs/>
              </w:rPr>
              <w:t>Магазин у дома Фасоль</w:t>
            </w:r>
          </w:p>
        </w:tc>
        <w:tc>
          <w:tcPr>
            <w:tcW w:w="4673" w:type="dxa"/>
          </w:tcPr>
          <w:p w:rsidR="001F13E0" w:rsidRPr="005F52F4" w:rsidRDefault="001F13E0" w:rsidP="00675C2F">
            <w:pPr>
              <w:jc w:val="center"/>
              <w:rPr>
                <w:b/>
                <w:bCs/>
              </w:rPr>
            </w:pPr>
            <w:r w:rsidRPr="005F52F4">
              <w:rPr>
                <w:b/>
                <w:bCs/>
              </w:rPr>
              <w:t>Сеть магазинов магнит</w:t>
            </w:r>
          </w:p>
        </w:tc>
      </w:tr>
      <w:tr w:rsidR="001F13E0" w:rsidTr="00675C2F">
        <w:tc>
          <w:tcPr>
            <w:tcW w:w="9345" w:type="dxa"/>
            <w:gridSpan w:val="2"/>
          </w:tcPr>
          <w:p w:rsidR="001F13E0" w:rsidRPr="00675C2F" w:rsidRDefault="00D62B4D" w:rsidP="00675C2F">
            <w:pPr>
              <w:jc w:val="center"/>
              <w:rPr>
                <w:b/>
                <w:bCs/>
                <w:i/>
                <w:iCs/>
              </w:rPr>
            </w:pPr>
            <w:r w:rsidRPr="00675C2F">
              <w:rPr>
                <w:b/>
                <w:bCs/>
                <w:i/>
                <w:iCs/>
              </w:rPr>
              <w:t>Основные бизнес-процессы</w:t>
            </w:r>
          </w:p>
        </w:tc>
      </w:tr>
      <w:tr w:rsidR="00D62B4D" w:rsidTr="00675C2F">
        <w:tc>
          <w:tcPr>
            <w:tcW w:w="4672" w:type="dxa"/>
          </w:tcPr>
          <w:p w:rsidR="00D62B4D" w:rsidRDefault="00D62B4D" w:rsidP="00675C2F">
            <w:r>
              <w:t xml:space="preserve">Работа с поставщиками </w:t>
            </w:r>
          </w:p>
        </w:tc>
        <w:tc>
          <w:tcPr>
            <w:tcW w:w="4673" w:type="dxa"/>
          </w:tcPr>
          <w:p w:rsidR="00D62B4D" w:rsidRDefault="00D62B4D" w:rsidP="00675C2F">
            <w:r>
              <w:t xml:space="preserve">Работа с поставщиками </w:t>
            </w:r>
          </w:p>
        </w:tc>
      </w:tr>
      <w:tr w:rsidR="00D62B4D" w:rsidTr="00675C2F">
        <w:tc>
          <w:tcPr>
            <w:tcW w:w="4672" w:type="dxa"/>
          </w:tcPr>
          <w:p w:rsidR="00D62B4D" w:rsidRDefault="00D62B4D" w:rsidP="00675C2F">
            <w:r>
              <w:t>Приемка товара</w:t>
            </w:r>
          </w:p>
        </w:tc>
        <w:tc>
          <w:tcPr>
            <w:tcW w:w="4673" w:type="dxa"/>
          </w:tcPr>
          <w:p w:rsidR="00D62B4D" w:rsidRDefault="00D62B4D" w:rsidP="00675C2F">
            <w:r>
              <w:t>Приемка товара</w:t>
            </w:r>
          </w:p>
        </w:tc>
      </w:tr>
      <w:tr w:rsidR="00D62B4D" w:rsidTr="00675C2F">
        <w:tc>
          <w:tcPr>
            <w:tcW w:w="4672" w:type="dxa"/>
          </w:tcPr>
          <w:p w:rsidR="00D62B4D" w:rsidRDefault="00D62B4D" w:rsidP="00675C2F">
            <w:r>
              <w:t>Возврат товара поставщику</w:t>
            </w:r>
          </w:p>
        </w:tc>
        <w:tc>
          <w:tcPr>
            <w:tcW w:w="4673" w:type="dxa"/>
          </w:tcPr>
          <w:p w:rsidR="00D62B4D" w:rsidRDefault="00D62B4D" w:rsidP="00675C2F">
            <w:r>
              <w:t>Возврат товара поставщику</w:t>
            </w:r>
          </w:p>
        </w:tc>
      </w:tr>
      <w:tr w:rsidR="00D62B4D" w:rsidTr="00675C2F">
        <w:tc>
          <w:tcPr>
            <w:tcW w:w="4672" w:type="dxa"/>
          </w:tcPr>
          <w:p w:rsidR="00D62B4D" w:rsidRDefault="00D62B4D" w:rsidP="00675C2F">
            <w:r>
              <w:t>Продажа товара</w:t>
            </w:r>
          </w:p>
        </w:tc>
        <w:tc>
          <w:tcPr>
            <w:tcW w:w="4673" w:type="dxa"/>
          </w:tcPr>
          <w:p w:rsidR="00D62B4D" w:rsidRDefault="00D62B4D" w:rsidP="00675C2F">
            <w:r>
              <w:t>Продажа товара</w:t>
            </w:r>
          </w:p>
        </w:tc>
      </w:tr>
      <w:tr w:rsidR="00D62B4D" w:rsidTr="00675C2F">
        <w:tc>
          <w:tcPr>
            <w:tcW w:w="4672" w:type="dxa"/>
          </w:tcPr>
          <w:p w:rsidR="00D62B4D" w:rsidRDefault="00D62B4D" w:rsidP="00675C2F">
            <w:r>
              <w:t>Инвентаризация товара</w:t>
            </w:r>
          </w:p>
        </w:tc>
        <w:tc>
          <w:tcPr>
            <w:tcW w:w="4673" w:type="dxa"/>
          </w:tcPr>
          <w:p w:rsidR="00D62B4D" w:rsidRDefault="00D62B4D" w:rsidP="00675C2F">
            <w:r>
              <w:t>Инвентаризация товара</w:t>
            </w:r>
          </w:p>
        </w:tc>
      </w:tr>
      <w:tr w:rsidR="00D62B4D" w:rsidTr="00675C2F">
        <w:tc>
          <w:tcPr>
            <w:tcW w:w="4672" w:type="dxa"/>
          </w:tcPr>
          <w:p w:rsidR="00D62B4D" w:rsidRDefault="00D62B4D" w:rsidP="00675C2F">
            <w:r>
              <w:t xml:space="preserve">Управление акциями </w:t>
            </w:r>
          </w:p>
        </w:tc>
        <w:tc>
          <w:tcPr>
            <w:tcW w:w="4673" w:type="dxa"/>
          </w:tcPr>
          <w:p w:rsidR="00D62B4D" w:rsidRDefault="00D62B4D" w:rsidP="00675C2F">
            <w:r>
              <w:t xml:space="preserve">Управление акциями 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>
            <w:r>
              <w:t>Управление возвратами</w:t>
            </w:r>
          </w:p>
        </w:tc>
        <w:tc>
          <w:tcPr>
            <w:tcW w:w="4673" w:type="dxa"/>
          </w:tcPr>
          <w:p w:rsidR="005F52F4" w:rsidRDefault="005F52F4" w:rsidP="00675C2F">
            <w:r>
              <w:t>Управление возвратами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>
            <w:r>
              <w:t>Управление денежными средствами</w:t>
            </w:r>
          </w:p>
        </w:tc>
        <w:tc>
          <w:tcPr>
            <w:tcW w:w="4673" w:type="dxa"/>
          </w:tcPr>
          <w:p w:rsidR="005F52F4" w:rsidRDefault="005F52F4" w:rsidP="00675C2F">
            <w:r>
              <w:t>Управление денежными средствами</w:t>
            </w:r>
          </w:p>
        </w:tc>
      </w:tr>
      <w:tr w:rsidR="005F52F4" w:rsidTr="00675C2F">
        <w:trPr>
          <w:trHeight w:val="337"/>
        </w:trPr>
        <w:tc>
          <w:tcPr>
            <w:tcW w:w="4672" w:type="dxa"/>
          </w:tcPr>
          <w:p w:rsidR="005F52F4" w:rsidRDefault="005F52F4" w:rsidP="00675C2F"/>
        </w:tc>
        <w:tc>
          <w:tcPr>
            <w:tcW w:w="4673" w:type="dxa"/>
          </w:tcPr>
          <w:p w:rsidR="005F52F4" w:rsidRDefault="005F52F4" w:rsidP="00675C2F">
            <w:r>
              <w:t>Управление заказами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>
            <w:r>
              <w:t xml:space="preserve">Управление ассортиментом </w:t>
            </w:r>
          </w:p>
        </w:tc>
        <w:tc>
          <w:tcPr>
            <w:tcW w:w="4673" w:type="dxa"/>
          </w:tcPr>
          <w:p w:rsidR="005F52F4" w:rsidRDefault="005F52F4" w:rsidP="00675C2F">
            <w:r>
              <w:t xml:space="preserve">Управление ассортиментом </w:t>
            </w:r>
          </w:p>
        </w:tc>
      </w:tr>
      <w:tr w:rsidR="005F52F4" w:rsidTr="00675C2F">
        <w:tc>
          <w:tcPr>
            <w:tcW w:w="9345" w:type="dxa"/>
            <w:gridSpan w:val="2"/>
          </w:tcPr>
          <w:p w:rsidR="005F52F4" w:rsidRPr="00675C2F" w:rsidRDefault="005F52F4" w:rsidP="00675C2F">
            <w:pPr>
              <w:jc w:val="center"/>
              <w:rPr>
                <w:b/>
                <w:bCs/>
                <w:i/>
                <w:iCs/>
              </w:rPr>
            </w:pPr>
            <w:r w:rsidRPr="00675C2F">
              <w:rPr>
                <w:b/>
                <w:bCs/>
                <w:i/>
                <w:iCs/>
              </w:rPr>
              <w:t>Поддерживающие бизнес-процессы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>
            <w:r>
              <w:t>Техническое обеспечение</w:t>
            </w:r>
          </w:p>
        </w:tc>
        <w:tc>
          <w:tcPr>
            <w:tcW w:w="4673" w:type="dxa"/>
          </w:tcPr>
          <w:p w:rsidR="005F52F4" w:rsidRDefault="005F52F4" w:rsidP="00675C2F">
            <w:r>
              <w:t>Техническое обеспечение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>
            <w:r>
              <w:t>ИТ инфраструктура</w:t>
            </w:r>
          </w:p>
        </w:tc>
        <w:tc>
          <w:tcPr>
            <w:tcW w:w="4673" w:type="dxa"/>
          </w:tcPr>
          <w:p w:rsidR="005F52F4" w:rsidRDefault="005F52F4" w:rsidP="00675C2F">
            <w:r>
              <w:t>ИТ инфраструктура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>
            <w:r>
              <w:t>документооборот</w:t>
            </w:r>
          </w:p>
        </w:tc>
        <w:tc>
          <w:tcPr>
            <w:tcW w:w="4673" w:type="dxa"/>
          </w:tcPr>
          <w:p w:rsidR="005F52F4" w:rsidRDefault="005F52F4" w:rsidP="00675C2F">
            <w:r>
              <w:t>документооборот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>
            <w:r>
              <w:t>Управление персоналом</w:t>
            </w:r>
          </w:p>
        </w:tc>
        <w:tc>
          <w:tcPr>
            <w:tcW w:w="4673" w:type="dxa"/>
          </w:tcPr>
          <w:p w:rsidR="005F52F4" w:rsidRDefault="005F52F4" w:rsidP="00675C2F">
            <w:r>
              <w:t>Управление персоналом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>
            <w:r>
              <w:t>Служба безопасности</w:t>
            </w:r>
          </w:p>
        </w:tc>
        <w:tc>
          <w:tcPr>
            <w:tcW w:w="4673" w:type="dxa"/>
          </w:tcPr>
          <w:p w:rsidR="005F52F4" w:rsidRDefault="005F52F4" w:rsidP="00675C2F">
            <w:r>
              <w:t>Служба безопасности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>
            <w:r>
              <w:t>Управление инфраструктурой</w:t>
            </w:r>
          </w:p>
        </w:tc>
        <w:tc>
          <w:tcPr>
            <w:tcW w:w="4673" w:type="dxa"/>
          </w:tcPr>
          <w:p w:rsidR="005F52F4" w:rsidRDefault="005F52F4" w:rsidP="00675C2F">
            <w:r>
              <w:t>Управление инфраструктурой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>
            <w:r>
              <w:t xml:space="preserve">Клининг </w:t>
            </w:r>
          </w:p>
        </w:tc>
        <w:tc>
          <w:tcPr>
            <w:tcW w:w="4673" w:type="dxa"/>
          </w:tcPr>
          <w:p w:rsidR="005F52F4" w:rsidRDefault="005F52F4" w:rsidP="00675C2F">
            <w:r>
              <w:t xml:space="preserve">Клининг 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/>
        </w:tc>
        <w:tc>
          <w:tcPr>
            <w:tcW w:w="4673" w:type="dxa"/>
          </w:tcPr>
          <w:p w:rsidR="005F52F4" w:rsidRDefault="005F52F4" w:rsidP="00675C2F">
            <w:r>
              <w:t>Управление курьерами</w:t>
            </w:r>
          </w:p>
        </w:tc>
      </w:tr>
      <w:tr w:rsidR="005F52F4" w:rsidTr="00675C2F">
        <w:tc>
          <w:tcPr>
            <w:tcW w:w="4672" w:type="dxa"/>
          </w:tcPr>
          <w:p w:rsidR="005F52F4" w:rsidRDefault="005F52F4" w:rsidP="00675C2F"/>
        </w:tc>
        <w:tc>
          <w:tcPr>
            <w:tcW w:w="4673" w:type="dxa"/>
          </w:tcPr>
          <w:p w:rsidR="005F52F4" w:rsidRDefault="005F52F4" w:rsidP="00675C2F">
            <w:r>
              <w:t xml:space="preserve">Управление сборщиками </w:t>
            </w:r>
          </w:p>
        </w:tc>
      </w:tr>
    </w:tbl>
    <w:p w:rsidR="00675C2F" w:rsidRPr="00675C2F" w:rsidRDefault="00675C2F" w:rsidP="00675C2F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675C2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Урок 2. Введение в бизнес-процессы</w:t>
      </w:r>
    </w:p>
    <w:p w:rsidR="00675C2F" w:rsidRDefault="00675C2F" w:rsidP="00675C2F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3F5368"/>
          <w:sz w:val="24"/>
          <w:szCs w:val="24"/>
          <w:lang w:eastAsia="ru-RU"/>
        </w:rPr>
      </w:pPr>
    </w:p>
    <w:p w:rsidR="00675C2F" w:rsidRPr="00675C2F" w:rsidRDefault="00675C2F" w:rsidP="00675C2F">
      <w:pPr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3F5368"/>
          <w:sz w:val="24"/>
          <w:szCs w:val="24"/>
          <w:lang w:eastAsia="ru-RU"/>
        </w:rPr>
      </w:pPr>
      <w:r w:rsidRPr="00675C2F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Возьмите для примера две одинаковые компании из одной индустрии</w:t>
      </w:r>
    </w:p>
    <w:p w:rsidR="00675C2F" w:rsidRDefault="00675C2F" w:rsidP="00675C2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675C2F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Опишите их главные отличия в бизнес-процессах</w:t>
      </w:r>
    </w:p>
    <w:p w:rsidR="00675C2F" w:rsidRPr="00675C2F" w:rsidRDefault="00675C2F" w:rsidP="00675C2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675C2F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Перечислите основные и вспомогательные бизнес-процессы</w:t>
      </w:r>
    </w:p>
    <w:p w:rsidR="00675C2F" w:rsidRPr="00675C2F" w:rsidRDefault="00675C2F" w:rsidP="00675C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B04A8" w:rsidRPr="00675C2F" w:rsidRDefault="005F52F4" w:rsidP="00675C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75C2F">
        <w:rPr>
          <w:rFonts w:ascii="Times New Roman" w:hAnsi="Times New Roman" w:cs="Times New Roman"/>
          <w:sz w:val="24"/>
          <w:szCs w:val="24"/>
        </w:rPr>
        <w:t>Выбрала два магазина: это маленькая сеть магазинов у дома Фасоль и сеть магазинов Магнит</w:t>
      </w:r>
    </w:p>
    <w:p w:rsidR="005F52F4" w:rsidRPr="00675C2F" w:rsidRDefault="005F52F4" w:rsidP="00675C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C2F">
        <w:rPr>
          <w:rFonts w:ascii="Times New Roman" w:hAnsi="Times New Roman" w:cs="Times New Roman"/>
          <w:sz w:val="24"/>
          <w:szCs w:val="24"/>
        </w:rPr>
        <w:t>Обе организации занимаются розничной продажей продуктов.</w:t>
      </w:r>
    </w:p>
    <w:p w:rsidR="005F52F4" w:rsidRPr="00675C2F" w:rsidRDefault="005F52F4" w:rsidP="00675C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C2F">
        <w:rPr>
          <w:rFonts w:ascii="Times New Roman" w:hAnsi="Times New Roman" w:cs="Times New Roman"/>
          <w:sz w:val="24"/>
          <w:szCs w:val="24"/>
        </w:rPr>
        <w:t>Главным отличием будет то, что в сети Магнит есть доставка товара, а в Фасоль нет. Поэтому в основных бизнес-процессах добавится управление заказами. А в поддерживающих управление курьерами.</w:t>
      </w:r>
    </w:p>
    <w:sectPr w:rsidR="005F52F4" w:rsidRPr="0067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F4A57"/>
    <w:multiLevelType w:val="hybridMultilevel"/>
    <w:tmpl w:val="5E648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65001C"/>
    <w:multiLevelType w:val="hybridMultilevel"/>
    <w:tmpl w:val="E488B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E0"/>
    <w:rsid w:val="001F13E0"/>
    <w:rsid w:val="005F52F4"/>
    <w:rsid w:val="00675C2F"/>
    <w:rsid w:val="00AB04A8"/>
    <w:rsid w:val="00D6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E039"/>
  <w15:chartTrackingRefBased/>
  <w15:docId w15:val="{EAD368E5-45F7-4B9F-9096-DFD0CD0E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75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675C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7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75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2023-10-24T11:01:00Z</dcterms:created>
  <dcterms:modified xsi:type="dcterms:W3CDTF">2023-10-24T11:48:00Z</dcterms:modified>
</cp:coreProperties>
</file>