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Подзадача 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задачи с выбором съедобных растений в джунглях, мы можем использовать технику разделения на классы эквивалентности: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эквивалентности 1: Растения высотой менее 15 см и зеленого цвета с шершавым стволом (съедобные).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эквивалентности 2: Растения высотой от 2 метров (ядовитые).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эквивалентности 3: Растения красного и оранжевого цвета (ядовитые).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эквивалентности 4: Растения желтого цвета выше 1 метра (ядовитые).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эквивалентности 5: Все остальные растения (потенциально съедобные).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Подзадача 2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задачи с измерением пульса при разных температурах, мы можем использовать техники классов эквивалентности и граничных значений: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 эквивалентности для температуры: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 30 градусов и выше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 21 до 30 градусов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 17 до 21 градуса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 17 (если такая температура возможна)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подтверждения гипотезы друга измерения должны производиться по граничным, около граничным и средним значениям: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7, 16(если такие температуры возможны), 17, 18, 19, 20, 21, 22, 28, 29, 30, 31, 40,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17, 21, 30 — граничные значения,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16, 18, 20, 22, 29, 31 — около граничные,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7, 19, 28, 40 — средние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