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DISTINCT D.name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Destination AS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Tickets AS T ON D.id = T.id_destination;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DISTINCT D.name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Destination AS 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Tickets AS T ON D.id = T.id_destination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Status AS S ON D.id_status = S.id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S.name = 'Без визы';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D.name, T.highest_price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Destination AS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INNER JOIN Tickets AS T ON D.id = T.id_destination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T.highest_price &gt; (SELECT AVG(T2.lowest_price + T2.highest_price) FROM Tickets T2);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задача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DISTINCT v.class_name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visits AS v;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u.user_surname, u.user_name, v.hours_spent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user AS 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visits AS v ON u.id_user = v.id_user;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AVG (u.age) AS average_age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user AS 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INNER JOIN visits AS v ON u.id_user = v.id_user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v.class_name = ‘Flex’;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задача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DISTINCT title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year_puplish &gt; ‘1990’;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В таблице допущена опечатка year_puplish (year_publish). Запрос составлен с опечаткой, так как только в таком виде он будет работать с данными таблицами.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a.full_name, SUM (b.pages) AS sum_of_pages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book AS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author AS a ON b.id_author = a.id_author;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a.century, COUNT (*)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book AS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INNER JOIN author AS a ON b.id_author = a.id_author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a.century;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