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618C5" w:rsidRPr="00C60CA4" w:rsidRDefault="00B618C5" w:rsidP="00B618C5">
      <w:pPr>
        <w:jc w:val="center"/>
        <w:rPr>
          <w:b/>
          <w:bCs/>
          <w:sz w:val="32"/>
          <w:szCs w:val="32"/>
          <w:lang w:val="en-US"/>
        </w:rPr>
      </w:pPr>
      <w:r w:rsidRPr="00C60CA4">
        <w:rPr>
          <w:b/>
          <w:bCs/>
          <w:sz w:val="32"/>
          <w:szCs w:val="32"/>
          <w:lang w:val="en-US"/>
        </w:rPr>
        <w:t>COVID – 19 X-rays Analysis</w:t>
      </w:r>
    </w:p>
    <w:p w:rsidR="00E72387" w:rsidRPr="00C60CA4" w:rsidRDefault="00B618C5" w:rsidP="00B618C5">
      <w:pPr>
        <w:jc w:val="center"/>
        <w:rPr>
          <w:b/>
          <w:bCs/>
          <w:sz w:val="32"/>
          <w:szCs w:val="32"/>
          <w:lang w:val="en-US"/>
        </w:rPr>
      </w:pPr>
      <w:r w:rsidRPr="00C60CA4">
        <w:rPr>
          <w:b/>
          <w:bCs/>
          <w:sz w:val="32"/>
          <w:szCs w:val="32"/>
          <w:lang w:val="en-US"/>
        </w:rPr>
        <w:t>Preprocessing and Modelling Report</w:t>
      </w:r>
    </w:p>
    <w:p w:rsidR="00B618C5" w:rsidRPr="00C60CA4" w:rsidRDefault="00B618C5" w:rsidP="00B618C5">
      <w:pPr>
        <w:jc w:val="center"/>
        <w:rPr>
          <w:b/>
          <w:bCs/>
          <w:sz w:val="32"/>
          <w:szCs w:val="32"/>
          <w:lang w:val="en-US"/>
        </w:rPr>
      </w:pPr>
    </w:p>
    <w:p w:rsidR="00B618C5" w:rsidRDefault="00B618C5" w:rsidP="00B618C5">
      <w:pPr>
        <w:jc w:val="both"/>
        <w:rPr>
          <w:lang w:val="en-US"/>
        </w:rPr>
      </w:pPr>
      <w:r>
        <w:rPr>
          <w:lang w:val="en-US"/>
        </w:rPr>
        <w:t>This report will focus on different methodologies of image preprocessing and applying different models for machine and deep learning.</w:t>
      </w:r>
    </w:p>
    <w:p w:rsidR="00B618C5" w:rsidRDefault="00B618C5" w:rsidP="00B618C5">
      <w:pPr>
        <w:jc w:val="both"/>
        <w:rPr>
          <w:lang w:val="en-US"/>
        </w:rPr>
      </w:pPr>
    </w:p>
    <w:p w:rsidR="00C60CA4" w:rsidRPr="00C60CA4" w:rsidRDefault="00C60CA4" w:rsidP="00C60CA4">
      <w:pPr>
        <w:pStyle w:val="ListParagraph"/>
        <w:numPr>
          <w:ilvl w:val="0"/>
          <w:numId w:val="1"/>
        </w:numPr>
        <w:ind w:left="357" w:hanging="357"/>
        <w:jc w:val="both"/>
        <w:rPr>
          <w:b/>
          <w:bCs/>
          <w:lang w:val="en-US"/>
        </w:rPr>
      </w:pPr>
      <w:r w:rsidRPr="00C60CA4">
        <w:rPr>
          <w:b/>
          <w:bCs/>
          <w:lang w:val="en-US"/>
        </w:rPr>
        <w:t>Preprocessing</w:t>
      </w:r>
    </w:p>
    <w:p w:rsidR="00C60CA4" w:rsidRPr="00C60CA4" w:rsidRDefault="00C60CA4" w:rsidP="00C60CA4">
      <w:pPr>
        <w:jc w:val="both"/>
        <w:rPr>
          <w:lang w:val="en-US"/>
        </w:rPr>
      </w:pPr>
    </w:p>
    <w:p w:rsidR="00B618C5" w:rsidRDefault="00B618C5" w:rsidP="00B618C5">
      <w:pPr>
        <w:jc w:val="both"/>
        <w:rPr>
          <w:lang w:val="en-US"/>
        </w:rPr>
      </w:pPr>
      <w:r>
        <w:rPr>
          <w:lang w:val="en-US"/>
        </w:rPr>
        <w:t xml:space="preserve">The used dataset, containing X-rays (named images) and masks, is not balanced, as shown in Figure 1.1. </w:t>
      </w:r>
    </w:p>
    <w:p w:rsidR="00B618C5" w:rsidRDefault="00B618C5" w:rsidP="00B618C5">
      <w:pPr>
        <w:jc w:val="center"/>
        <w:rPr>
          <w:lang w:val="en-US"/>
        </w:rPr>
      </w:pPr>
      <w:r>
        <w:rPr>
          <w:noProof/>
          <w:lang w:val="en-US"/>
        </w:rPr>
        <w:drawing>
          <wp:inline distT="0" distB="0" distL="0" distR="0">
            <wp:extent cx="5727700" cy="2912110"/>
            <wp:effectExtent l="0" t="0" r="0" b="0"/>
            <wp:docPr id="22867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8866" name="Picture 2286788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912110"/>
                    </a:xfrm>
                    <a:prstGeom prst="rect">
                      <a:avLst/>
                    </a:prstGeom>
                  </pic:spPr>
                </pic:pic>
              </a:graphicData>
            </a:graphic>
          </wp:inline>
        </w:drawing>
      </w:r>
    </w:p>
    <w:p w:rsidR="00B618C5" w:rsidRPr="00B618C5" w:rsidRDefault="00B618C5" w:rsidP="00B618C5">
      <w:pPr>
        <w:jc w:val="center"/>
        <w:rPr>
          <w:sz w:val="22"/>
          <w:szCs w:val="22"/>
          <w:lang w:val="en-US"/>
        </w:rPr>
      </w:pPr>
      <w:r w:rsidRPr="00C37DC5">
        <w:rPr>
          <w:b/>
          <w:bCs/>
          <w:sz w:val="22"/>
          <w:szCs w:val="22"/>
          <w:lang w:val="en-US"/>
        </w:rPr>
        <w:t>Figure 1</w:t>
      </w:r>
      <w:r w:rsidR="00C60CA4" w:rsidRPr="00C37DC5">
        <w:rPr>
          <w:b/>
          <w:bCs/>
          <w:sz w:val="22"/>
          <w:szCs w:val="22"/>
          <w:lang w:val="en-US"/>
        </w:rPr>
        <w:t>.1</w:t>
      </w:r>
      <w:r w:rsidRPr="00C37DC5">
        <w:rPr>
          <w:b/>
          <w:bCs/>
          <w:sz w:val="22"/>
          <w:szCs w:val="22"/>
          <w:lang w:val="en-US"/>
        </w:rPr>
        <w:t>.</w:t>
      </w:r>
      <w:r w:rsidRPr="00B618C5">
        <w:rPr>
          <w:sz w:val="22"/>
          <w:szCs w:val="22"/>
          <w:lang w:val="en-US"/>
        </w:rPr>
        <w:t xml:space="preserve"> Visualization of number of images (left, blue) and masks (right, orange) per category.</w:t>
      </w:r>
    </w:p>
    <w:p w:rsidR="00B618C5" w:rsidRDefault="00B618C5" w:rsidP="00B618C5">
      <w:pPr>
        <w:jc w:val="both"/>
        <w:rPr>
          <w:lang w:val="en-US"/>
        </w:rPr>
      </w:pPr>
    </w:p>
    <w:p w:rsidR="00FC3061" w:rsidRDefault="00B618C5" w:rsidP="00B618C5">
      <w:pPr>
        <w:jc w:val="both"/>
        <w:rPr>
          <w:lang w:val="en-US"/>
        </w:rPr>
      </w:pPr>
      <w:r>
        <w:rPr>
          <w:lang w:val="en-US"/>
        </w:rPr>
        <w:t xml:space="preserve">This is important since </w:t>
      </w:r>
      <w:r w:rsidR="00FC3061">
        <w:rPr>
          <w:lang w:val="en-US"/>
        </w:rPr>
        <w:t xml:space="preserve">most of the Machine Learning algorithms are based on the assumption that the dataset is balanced. Balanced dataset is the dataset with data equally distributed among all of its classes. Training a model on an imbalanced dataset is surely possible. However, the learning becomes biased towards the majority classes. </w:t>
      </w:r>
    </w:p>
    <w:p w:rsidR="00B618C5" w:rsidRDefault="00B618C5" w:rsidP="00B618C5">
      <w:pPr>
        <w:jc w:val="both"/>
        <w:rPr>
          <w:lang w:val="en-US"/>
        </w:rPr>
      </w:pPr>
      <w:r>
        <w:rPr>
          <w:lang w:val="en-US"/>
        </w:rPr>
        <w:t xml:space="preserve">The imbalanced dataset containing images could be handled </w:t>
      </w:r>
      <w:r w:rsidR="00FC3061">
        <w:rPr>
          <w:lang w:val="en-US"/>
        </w:rPr>
        <w:t xml:space="preserve">with Sample Weighting in Loss Function. The method requires to weight the loss computed for different samples differently, depending whether they belong to the majority or the minority classes. In the simple words, more priority is given to the category having less samples. </w:t>
      </w:r>
    </w:p>
    <w:p w:rsidR="00FC3061" w:rsidRDefault="00FC3061" w:rsidP="00B618C5">
      <w:pPr>
        <w:jc w:val="both"/>
        <w:rPr>
          <w:lang w:val="en-US"/>
        </w:rPr>
      </w:pPr>
      <w:r>
        <w:rPr>
          <w:lang w:val="en-US"/>
        </w:rPr>
        <w:t xml:space="preserve">Other possible techniques to handle imbalanced dataset are oversampling and </w:t>
      </w:r>
      <w:proofErr w:type="spellStart"/>
      <w:r>
        <w:rPr>
          <w:lang w:val="en-US"/>
        </w:rPr>
        <w:t>undersampling</w:t>
      </w:r>
      <w:proofErr w:type="spellEnd"/>
      <w:r>
        <w:rPr>
          <w:lang w:val="en-US"/>
        </w:rPr>
        <w:t xml:space="preserve">, and generating synthetic samples, encoding the labels, and splitting the data. </w:t>
      </w:r>
    </w:p>
    <w:p w:rsidR="00BE7403" w:rsidRDefault="00BE7403" w:rsidP="00B618C5">
      <w:pPr>
        <w:jc w:val="both"/>
        <w:rPr>
          <w:lang w:val="en-US"/>
        </w:rPr>
      </w:pPr>
    </w:p>
    <w:p w:rsidR="00FC3061" w:rsidRDefault="00FC3061" w:rsidP="00B618C5">
      <w:pPr>
        <w:jc w:val="both"/>
        <w:rPr>
          <w:lang w:val="en-US"/>
        </w:rPr>
      </w:pPr>
      <w:r>
        <w:rPr>
          <w:lang w:val="en-US"/>
        </w:rPr>
        <w:t>In the first part of this analysis, we were focused on the statistical weighting of our dataset</w:t>
      </w:r>
      <w:r w:rsidR="001C3EEF">
        <w:rPr>
          <w:lang w:val="en-US"/>
        </w:rPr>
        <w:t xml:space="preserve">. Statistical or class weighting is straightforward to implements. It does not alter the number of samples, unlike oversampling techniques such as Synthetic Minority Oversampling Technique (SMOTE) or </w:t>
      </w:r>
      <w:proofErr w:type="spellStart"/>
      <w:r w:rsidR="001C3EEF">
        <w:rPr>
          <w:lang w:val="en-US"/>
        </w:rPr>
        <w:t>undersampling</w:t>
      </w:r>
      <w:proofErr w:type="spellEnd"/>
      <w:r w:rsidR="001C3EEF">
        <w:rPr>
          <w:lang w:val="en-US"/>
        </w:rPr>
        <w:t xml:space="preserve"> that can artificially and randomly inflate or reduce dataset size. Statistical weighting reduces the risk of overfitting, since it does not create duplicate samples or synthetic data. This cannot be said for oversampling with SMOTE. It is important to underline that statistical weighting is compatible with most algorithms, classical </w:t>
      </w:r>
      <w:r w:rsidR="001C3EEF">
        <w:rPr>
          <w:lang w:val="en-US"/>
        </w:rPr>
        <w:lastRenderedPageBreak/>
        <w:t xml:space="preserve">such as Linear Regression, Random Forest, or Boosting, but also with Convolutional Neural Networks (CNN). </w:t>
      </w:r>
    </w:p>
    <w:p w:rsidR="00BE7403" w:rsidRDefault="00BE7403" w:rsidP="00B618C5">
      <w:pPr>
        <w:jc w:val="both"/>
        <w:rPr>
          <w:lang w:val="en-US"/>
        </w:rPr>
      </w:pPr>
    </w:p>
    <w:p w:rsidR="001C3EEF" w:rsidRDefault="00A70999" w:rsidP="00B618C5">
      <w:pPr>
        <w:jc w:val="both"/>
        <w:rPr>
          <w:lang w:val="en-US"/>
        </w:rPr>
      </w:pPr>
      <w:r>
        <w:rPr>
          <w:lang w:val="en-US"/>
        </w:rPr>
        <w:t>The class weights were implemented on the model previously split with the test size of 20%. From the total of 21165 images, 16</w:t>
      </w:r>
      <w:r w:rsidR="00C60CA4">
        <w:rPr>
          <w:lang w:val="en-US"/>
        </w:rPr>
        <w:t>932 images were in the training set, and 4233 in the testing set.</w:t>
      </w:r>
      <w:r w:rsidR="00C60CA4" w:rsidRPr="00C60CA4">
        <w:rPr>
          <w:lang w:val="en-US"/>
        </w:rPr>
        <w:t xml:space="preserve"> </w:t>
      </w:r>
      <w:r w:rsidR="00C60CA4">
        <w:rPr>
          <w:lang w:val="en-US"/>
        </w:rPr>
        <w:t>Before splitting the model,</w:t>
      </w:r>
      <w:r w:rsidR="00122B5D">
        <w:rPr>
          <w:lang w:val="en-US"/>
        </w:rPr>
        <w:t xml:space="preserve"> first we checked whether all the images are grayscale. Since this was not the case with all images in the category </w:t>
      </w:r>
      <w:r w:rsidR="00122B5D" w:rsidRPr="00122B5D">
        <w:rPr>
          <w:b/>
          <w:bCs/>
          <w:i/>
          <w:iCs/>
          <w:lang w:val="en-US"/>
        </w:rPr>
        <w:t>Viral Pneumonia</w:t>
      </w:r>
      <w:r w:rsidR="00122B5D">
        <w:rPr>
          <w:lang w:val="en-US"/>
        </w:rPr>
        <w:t>, the code for converting them into grayscale was run. Then,</w:t>
      </w:r>
      <w:r w:rsidR="00C60CA4">
        <w:rPr>
          <w:lang w:val="en-US"/>
        </w:rPr>
        <w:t xml:space="preserve"> images were converted into </w:t>
      </w:r>
      <w:proofErr w:type="spellStart"/>
      <w:proofErr w:type="gramStart"/>
      <w:r w:rsidR="00C60CA4">
        <w:rPr>
          <w:lang w:val="en-US"/>
        </w:rPr>
        <w:t>np.arrays</w:t>
      </w:r>
      <w:proofErr w:type="spellEnd"/>
      <w:proofErr w:type="gramEnd"/>
      <w:r w:rsidR="00C60CA4">
        <w:rPr>
          <w:lang w:val="en-US"/>
        </w:rPr>
        <w:t xml:space="preserve"> (X and y). By flattening the images, 2D images were transformed into 1D arrays. </w:t>
      </w:r>
    </w:p>
    <w:p w:rsidR="00C60CA4" w:rsidRDefault="00C60CA4" w:rsidP="00B618C5">
      <w:pPr>
        <w:jc w:val="both"/>
        <w:rPr>
          <w:lang w:val="en-US"/>
        </w:rPr>
      </w:pPr>
    </w:p>
    <w:p w:rsidR="00C60CA4" w:rsidRDefault="00C60CA4" w:rsidP="00B618C5">
      <w:pPr>
        <w:jc w:val="both"/>
        <w:rPr>
          <w:lang w:val="en-US"/>
        </w:rPr>
      </w:pPr>
      <w:r>
        <w:rPr>
          <w:lang w:val="en-US"/>
        </w:rPr>
        <w:t xml:space="preserve">Figure 1.2. visualize the connection class distribution in training set and computed class weights. </w:t>
      </w:r>
    </w:p>
    <w:p w:rsidR="00C60CA4" w:rsidRDefault="00C60CA4" w:rsidP="00B618C5">
      <w:pPr>
        <w:jc w:val="both"/>
        <w:rPr>
          <w:lang w:val="en-US"/>
        </w:rPr>
      </w:pPr>
      <w:r>
        <w:rPr>
          <w:noProof/>
          <w:lang w:val="en-US"/>
        </w:rPr>
        <w:drawing>
          <wp:inline distT="0" distB="0" distL="0" distR="0">
            <wp:extent cx="5727700" cy="2957195"/>
            <wp:effectExtent l="0" t="0" r="0" b="1905"/>
            <wp:docPr id="201462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0909" name="Picture 2014620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57195"/>
                    </a:xfrm>
                    <a:prstGeom prst="rect">
                      <a:avLst/>
                    </a:prstGeom>
                  </pic:spPr>
                </pic:pic>
              </a:graphicData>
            </a:graphic>
          </wp:inline>
        </w:drawing>
      </w:r>
    </w:p>
    <w:p w:rsidR="00C60CA4" w:rsidRPr="00C60CA4" w:rsidRDefault="00C60CA4" w:rsidP="00B618C5">
      <w:pPr>
        <w:jc w:val="both"/>
        <w:rPr>
          <w:sz w:val="22"/>
          <w:szCs w:val="22"/>
          <w:lang w:val="en-US"/>
        </w:rPr>
      </w:pPr>
      <w:r w:rsidRPr="00C37DC5">
        <w:rPr>
          <w:b/>
          <w:bCs/>
          <w:sz w:val="22"/>
          <w:szCs w:val="22"/>
          <w:lang w:val="en-US"/>
        </w:rPr>
        <w:t>Figure 1.2.</w:t>
      </w:r>
      <w:r w:rsidRPr="00C60CA4">
        <w:rPr>
          <w:sz w:val="22"/>
          <w:szCs w:val="22"/>
          <w:lang w:val="en-US"/>
        </w:rPr>
        <w:t xml:space="preserve"> The distribution of images in training set (left, blue) and computed class weights (right, orange)</w:t>
      </w:r>
    </w:p>
    <w:p w:rsidR="00C60CA4" w:rsidRDefault="00C60CA4" w:rsidP="00B618C5">
      <w:pPr>
        <w:jc w:val="both"/>
        <w:rPr>
          <w:lang w:val="en-US"/>
        </w:rPr>
      </w:pPr>
    </w:p>
    <w:p w:rsidR="00C60CA4" w:rsidRDefault="00C60CA4" w:rsidP="00B618C5">
      <w:pPr>
        <w:jc w:val="both"/>
        <w:rPr>
          <w:lang w:val="en-US"/>
        </w:rPr>
      </w:pPr>
      <w:r>
        <w:rPr>
          <w:lang w:val="en-US"/>
        </w:rPr>
        <w:t>From Figure 1.2., we can conclude that the most of priority is given to the category named Viral Pneumonia, since the number of images in this category is the lowest. On the other side, the least priority is given to the category Normal, since its number of images is the highest.</w:t>
      </w:r>
    </w:p>
    <w:p w:rsidR="00C60CA4" w:rsidRDefault="00C60CA4" w:rsidP="00B618C5">
      <w:pPr>
        <w:jc w:val="both"/>
        <w:rPr>
          <w:lang w:val="en-US"/>
        </w:rPr>
      </w:pPr>
    </w:p>
    <w:p w:rsidR="00C60CA4" w:rsidRDefault="00C37DC5" w:rsidP="00B618C5">
      <w:pPr>
        <w:jc w:val="both"/>
        <w:rPr>
          <w:lang w:val="en-US"/>
        </w:rPr>
      </w:pPr>
      <w:r>
        <w:rPr>
          <w:lang w:val="en-US"/>
        </w:rPr>
        <w:t>Furthermore, before starting with Machine Learning, the standard scaler was imported. Standardizing the images ensures uniform scale, or in the other words, that each pixel value has a similar range</w:t>
      </w:r>
      <w:r w:rsidR="00BE7403">
        <w:rPr>
          <w:lang w:val="en-US"/>
        </w:rPr>
        <w:t xml:space="preserve">. It helps also mitigating the effect of different lighting conditions and shadows, making the model more robust to variation in image capture conditions. This may be particularly important for X-ray datasets. Standard scaler also reduces the influence of outliers (extreme pixels values). The outliers can distort the learning process. </w:t>
      </w:r>
    </w:p>
    <w:p w:rsidR="00BE7403" w:rsidRDefault="00BE7403" w:rsidP="00B618C5">
      <w:pPr>
        <w:jc w:val="both"/>
        <w:rPr>
          <w:lang w:val="en-US"/>
        </w:rPr>
      </w:pPr>
    </w:p>
    <w:p w:rsidR="00BE7403" w:rsidRPr="00C869FF" w:rsidRDefault="00BE7403" w:rsidP="00C869FF">
      <w:pPr>
        <w:pStyle w:val="ListParagraph"/>
        <w:numPr>
          <w:ilvl w:val="0"/>
          <w:numId w:val="1"/>
        </w:numPr>
        <w:ind w:left="357" w:hanging="357"/>
        <w:jc w:val="both"/>
        <w:rPr>
          <w:b/>
          <w:bCs/>
          <w:lang w:val="en-US"/>
        </w:rPr>
      </w:pPr>
      <w:r w:rsidRPr="00C869FF">
        <w:rPr>
          <w:b/>
          <w:bCs/>
          <w:lang w:val="en-US"/>
        </w:rPr>
        <w:t>Modelling</w:t>
      </w:r>
    </w:p>
    <w:p w:rsidR="00BE7403" w:rsidRDefault="00BE7403" w:rsidP="00BE7403">
      <w:pPr>
        <w:jc w:val="both"/>
        <w:rPr>
          <w:lang w:val="en-US"/>
        </w:rPr>
      </w:pPr>
    </w:p>
    <w:p w:rsidR="00BE7403" w:rsidRDefault="00C869FF" w:rsidP="00BE7403">
      <w:pPr>
        <w:jc w:val="both"/>
        <w:rPr>
          <w:lang w:val="en-US"/>
        </w:rPr>
      </w:pPr>
      <w:r>
        <w:rPr>
          <w:lang w:val="en-US"/>
        </w:rPr>
        <w:t xml:space="preserve">Even though we work with images, with the aim to go into deep learning, running classical models is important for the sake of learning, and showing why deep learning techniques, such as CNN, are more suitable. </w:t>
      </w:r>
    </w:p>
    <w:p w:rsidR="00C869FF" w:rsidRDefault="00C869FF" w:rsidP="00BE7403">
      <w:pPr>
        <w:jc w:val="both"/>
        <w:rPr>
          <w:lang w:val="en-US"/>
        </w:rPr>
      </w:pPr>
    </w:p>
    <w:p w:rsidR="00122B5D" w:rsidRDefault="00C869FF" w:rsidP="00122B5D">
      <w:pPr>
        <w:jc w:val="both"/>
        <w:rPr>
          <w:lang w:val="en-US"/>
        </w:rPr>
      </w:pPr>
      <w:r>
        <w:rPr>
          <w:lang w:val="en-US"/>
        </w:rPr>
        <w:t xml:space="preserve">The classical models done are Linear Regression, Support Vector Machine, </w:t>
      </w:r>
      <w:r w:rsidR="00122B5D">
        <w:rPr>
          <w:lang w:val="en-US"/>
        </w:rPr>
        <w:t xml:space="preserve">Random Forest, </w:t>
      </w:r>
      <w:proofErr w:type="spellStart"/>
      <w:r w:rsidR="00122B5D">
        <w:rPr>
          <w:lang w:val="en-US"/>
        </w:rPr>
        <w:t>KNeighbors</w:t>
      </w:r>
      <w:proofErr w:type="spellEnd"/>
      <w:r w:rsidR="00122B5D">
        <w:rPr>
          <w:lang w:val="en-US"/>
        </w:rPr>
        <w:t xml:space="preserve"> Classifier</w:t>
      </w:r>
      <w:r w:rsidR="00A766B8">
        <w:rPr>
          <w:lang w:val="en-US"/>
        </w:rPr>
        <w:t xml:space="preserve"> (KNN)</w:t>
      </w:r>
      <w:r w:rsidR="00122B5D">
        <w:rPr>
          <w:lang w:val="en-US"/>
        </w:rPr>
        <w:t xml:space="preserve">, Decision Tree, Bagging, AdaBoost, </w:t>
      </w:r>
      <w:proofErr w:type="spellStart"/>
      <w:r w:rsidR="00122B5D">
        <w:rPr>
          <w:lang w:val="en-US"/>
        </w:rPr>
        <w:t>XGBoost</w:t>
      </w:r>
      <w:proofErr w:type="spellEnd"/>
      <w:r w:rsidR="00122B5D">
        <w:rPr>
          <w:lang w:val="en-US"/>
        </w:rPr>
        <w:t>, and Voting. The accuracies and total training times for each model are summarized in Table 2.1.</w:t>
      </w:r>
    </w:p>
    <w:p w:rsidR="00122B5D" w:rsidRDefault="00122B5D" w:rsidP="00122B5D">
      <w:pPr>
        <w:jc w:val="both"/>
        <w:rPr>
          <w:lang w:val="en-US"/>
        </w:rPr>
      </w:pPr>
    </w:p>
    <w:p w:rsidR="00122B5D" w:rsidRDefault="00122B5D" w:rsidP="00A766B8">
      <w:pPr>
        <w:jc w:val="center"/>
        <w:rPr>
          <w:sz w:val="22"/>
          <w:szCs w:val="22"/>
          <w:lang w:val="en-US"/>
        </w:rPr>
      </w:pPr>
      <w:r w:rsidRPr="00A766B8">
        <w:rPr>
          <w:b/>
          <w:bCs/>
          <w:sz w:val="22"/>
          <w:szCs w:val="22"/>
          <w:lang w:val="en-US"/>
        </w:rPr>
        <w:t>Table 2.1.</w:t>
      </w:r>
      <w:r w:rsidRPr="00A766B8">
        <w:rPr>
          <w:sz w:val="22"/>
          <w:szCs w:val="22"/>
          <w:lang w:val="en-US"/>
        </w:rPr>
        <w:t xml:space="preserve"> </w:t>
      </w:r>
      <w:r w:rsidR="00A766B8" w:rsidRPr="00A766B8">
        <w:rPr>
          <w:sz w:val="22"/>
          <w:szCs w:val="22"/>
          <w:lang w:val="en-US"/>
        </w:rPr>
        <w:t>Accuracies and Total training time for each Classification model</w:t>
      </w:r>
      <w:r w:rsidR="00E078B0">
        <w:rPr>
          <w:sz w:val="22"/>
          <w:szCs w:val="22"/>
          <w:lang w:val="en-US"/>
        </w:rPr>
        <w:t>. Models with highest accuracies are in blue.</w:t>
      </w:r>
    </w:p>
    <w:p w:rsidR="00A766B8" w:rsidRDefault="00A766B8" w:rsidP="00A766B8">
      <w:pPr>
        <w:jc w:val="center"/>
        <w:rPr>
          <w:sz w:val="22"/>
          <w:szCs w:val="22"/>
          <w:lang w:val="en-US"/>
        </w:rPr>
      </w:pPr>
    </w:p>
    <w:tbl>
      <w:tblPr>
        <w:tblStyle w:val="TableGrid"/>
        <w:tblW w:w="0" w:type="auto"/>
        <w:tblLook w:val="04A0" w:firstRow="1" w:lastRow="0" w:firstColumn="1" w:lastColumn="0" w:noHBand="0" w:noVBand="1"/>
      </w:tblPr>
      <w:tblGrid>
        <w:gridCol w:w="3003"/>
        <w:gridCol w:w="3003"/>
        <w:gridCol w:w="3004"/>
      </w:tblGrid>
      <w:tr w:rsidR="00A766B8" w:rsidRPr="00A766B8" w:rsidTr="00A766B8">
        <w:tc>
          <w:tcPr>
            <w:tcW w:w="3003" w:type="dxa"/>
          </w:tcPr>
          <w:p w:rsidR="00A766B8" w:rsidRPr="00A766B8" w:rsidRDefault="00A766B8" w:rsidP="00A766B8">
            <w:pPr>
              <w:jc w:val="center"/>
              <w:rPr>
                <w:b/>
                <w:bCs/>
                <w:lang w:val="en-US"/>
              </w:rPr>
            </w:pPr>
            <w:r w:rsidRPr="00A766B8">
              <w:rPr>
                <w:b/>
                <w:bCs/>
                <w:lang w:val="en-US"/>
              </w:rPr>
              <w:t>Model</w:t>
            </w:r>
          </w:p>
        </w:tc>
        <w:tc>
          <w:tcPr>
            <w:tcW w:w="3003" w:type="dxa"/>
          </w:tcPr>
          <w:p w:rsidR="00A766B8" w:rsidRPr="00A766B8" w:rsidRDefault="00A766B8" w:rsidP="00A766B8">
            <w:pPr>
              <w:jc w:val="center"/>
              <w:rPr>
                <w:b/>
                <w:bCs/>
                <w:lang w:val="en-US"/>
              </w:rPr>
            </w:pPr>
            <w:r w:rsidRPr="00A766B8">
              <w:rPr>
                <w:b/>
                <w:bCs/>
                <w:lang w:val="en-US"/>
              </w:rPr>
              <w:t>Accuracy</w:t>
            </w:r>
          </w:p>
        </w:tc>
        <w:tc>
          <w:tcPr>
            <w:tcW w:w="3004" w:type="dxa"/>
          </w:tcPr>
          <w:p w:rsidR="00A766B8" w:rsidRPr="00A766B8" w:rsidRDefault="00A766B8" w:rsidP="00A766B8">
            <w:pPr>
              <w:jc w:val="center"/>
              <w:rPr>
                <w:b/>
                <w:bCs/>
                <w:lang w:val="en-US"/>
              </w:rPr>
            </w:pPr>
            <w:r w:rsidRPr="00A766B8">
              <w:rPr>
                <w:b/>
                <w:bCs/>
                <w:lang w:val="en-US"/>
              </w:rPr>
              <w:t>Training time (min)</w:t>
            </w:r>
          </w:p>
        </w:tc>
      </w:tr>
      <w:tr w:rsidR="00A766B8" w:rsidRPr="00A766B8" w:rsidTr="00A766B8">
        <w:tc>
          <w:tcPr>
            <w:tcW w:w="3003" w:type="dxa"/>
          </w:tcPr>
          <w:p w:rsidR="00A766B8" w:rsidRPr="00A766B8" w:rsidRDefault="00A766B8" w:rsidP="00A766B8">
            <w:pPr>
              <w:jc w:val="center"/>
              <w:rPr>
                <w:lang w:val="en-US"/>
              </w:rPr>
            </w:pPr>
            <w:r w:rsidRPr="00A766B8">
              <w:rPr>
                <w:lang w:val="en-US"/>
              </w:rPr>
              <w:t>Logistic Regression</w:t>
            </w:r>
          </w:p>
        </w:tc>
        <w:tc>
          <w:tcPr>
            <w:tcW w:w="3003" w:type="dxa"/>
          </w:tcPr>
          <w:p w:rsidR="00A766B8" w:rsidRPr="00A766B8" w:rsidRDefault="00A766B8" w:rsidP="00A766B8">
            <w:pPr>
              <w:jc w:val="center"/>
              <w:rPr>
                <w:lang w:val="en-US"/>
              </w:rPr>
            </w:pPr>
            <w:r w:rsidRPr="00A766B8">
              <w:rPr>
                <w:lang w:val="en-US"/>
              </w:rPr>
              <w:t>0.74</w:t>
            </w:r>
          </w:p>
        </w:tc>
        <w:tc>
          <w:tcPr>
            <w:tcW w:w="3004" w:type="dxa"/>
          </w:tcPr>
          <w:p w:rsidR="00A766B8" w:rsidRPr="00A766B8" w:rsidRDefault="00A766B8" w:rsidP="00A766B8">
            <w:pPr>
              <w:jc w:val="center"/>
              <w:rPr>
                <w:lang w:val="en-US"/>
              </w:rPr>
            </w:pPr>
            <w:r w:rsidRPr="00A766B8">
              <w:rPr>
                <w:lang w:val="en-US"/>
              </w:rPr>
              <w:t>24.30</w:t>
            </w:r>
          </w:p>
        </w:tc>
      </w:tr>
      <w:tr w:rsidR="00A766B8" w:rsidRPr="00A766B8" w:rsidTr="00A766B8">
        <w:tc>
          <w:tcPr>
            <w:tcW w:w="3003" w:type="dxa"/>
          </w:tcPr>
          <w:p w:rsidR="00A766B8" w:rsidRPr="00A766B8" w:rsidRDefault="00A766B8" w:rsidP="00A766B8">
            <w:pPr>
              <w:jc w:val="center"/>
              <w:rPr>
                <w:lang w:val="en-US"/>
              </w:rPr>
            </w:pPr>
            <w:r w:rsidRPr="00A766B8">
              <w:rPr>
                <w:lang w:val="en-US"/>
              </w:rPr>
              <w:t>Support Vector Machines</w:t>
            </w:r>
          </w:p>
        </w:tc>
        <w:tc>
          <w:tcPr>
            <w:tcW w:w="3003" w:type="dxa"/>
          </w:tcPr>
          <w:p w:rsidR="00A766B8" w:rsidRPr="00A766B8" w:rsidRDefault="00A766B8" w:rsidP="00A766B8">
            <w:pPr>
              <w:jc w:val="center"/>
              <w:rPr>
                <w:lang w:val="en-US"/>
              </w:rPr>
            </w:pPr>
            <w:r w:rsidRPr="00A766B8">
              <w:rPr>
                <w:lang w:val="en-US"/>
              </w:rPr>
              <w:t>0.76</w:t>
            </w:r>
          </w:p>
        </w:tc>
        <w:tc>
          <w:tcPr>
            <w:tcW w:w="3004" w:type="dxa"/>
          </w:tcPr>
          <w:p w:rsidR="00A766B8" w:rsidRPr="00A766B8" w:rsidRDefault="00A766B8" w:rsidP="00A766B8">
            <w:pPr>
              <w:jc w:val="center"/>
              <w:rPr>
                <w:lang w:val="en-US"/>
              </w:rPr>
            </w:pPr>
            <w:r w:rsidRPr="00A766B8">
              <w:rPr>
                <w:lang w:val="en-US"/>
              </w:rPr>
              <w:t>204.14</w:t>
            </w:r>
          </w:p>
        </w:tc>
      </w:tr>
      <w:tr w:rsidR="00A766B8" w:rsidRPr="00A766B8" w:rsidTr="00A766B8">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Random Forest</w:t>
            </w:r>
          </w:p>
        </w:tc>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0.84</w:t>
            </w:r>
          </w:p>
        </w:tc>
        <w:tc>
          <w:tcPr>
            <w:tcW w:w="3004" w:type="dxa"/>
          </w:tcPr>
          <w:p w:rsidR="00A766B8" w:rsidRPr="00A766B8" w:rsidRDefault="00A766B8" w:rsidP="00A766B8">
            <w:pPr>
              <w:jc w:val="center"/>
              <w:rPr>
                <w:b/>
                <w:bCs/>
                <w:color w:val="4472C4" w:themeColor="accent1"/>
                <w:lang w:val="en-US"/>
              </w:rPr>
            </w:pPr>
            <w:r w:rsidRPr="00A766B8">
              <w:rPr>
                <w:b/>
                <w:bCs/>
                <w:color w:val="4472C4" w:themeColor="accent1"/>
                <w:lang w:val="en-US"/>
              </w:rPr>
              <w:t>7.50</w:t>
            </w:r>
          </w:p>
        </w:tc>
      </w:tr>
      <w:tr w:rsidR="00A766B8" w:rsidRPr="00A766B8" w:rsidTr="00A766B8">
        <w:tc>
          <w:tcPr>
            <w:tcW w:w="3003" w:type="dxa"/>
          </w:tcPr>
          <w:p w:rsidR="00A766B8" w:rsidRPr="00A766B8" w:rsidRDefault="00A766B8" w:rsidP="00A766B8">
            <w:pPr>
              <w:jc w:val="center"/>
              <w:rPr>
                <w:lang w:val="en-US"/>
              </w:rPr>
            </w:pPr>
            <w:r w:rsidRPr="00A766B8">
              <w:rPr>
                <w:lang w:val="en-US"/>
              </w:rPr>
              <w:t>KNN</w:t>
            </w:r>
          </w:p>
        </w:tc>
        <w:tc>
          <w:tcPr>
            <w:tcW w:w="3003" w:type="dxa"/>
          </w:tcPr>
          <w:p w:rsidR="00A766B8" w:rsidRPr="00A766B8" w:rsidRDefault="00A766B8" w:rsidP="00A766B8">
            <w:pPr>
              <w:jc w:val="center"/>
              <w:rPr>
                <w:lang w:val="en-US"/>
              </w:rPr>
            </w:pPr>
            <w:r w:rsidRPr="00A766B8">
              <w:rPr>
                <w:lang w:val="en-US"/>
              </w:rPr>
              <w:t>0.78</w:t>
            </w:r>
          </w:p>
        </w:tc>
        <w:tc>
          <w:tcPr>
            <w:tcW w:w="3004" w:type="dxa"/>
          </w:tcPr>
          <w:p w:rsidR="00A766B8" w:rsidRPr="00A766B8" w:rsidRDefault="00A766B8" w:rsidP="00A766B8">
            <w:pPr>
              <w:jc w:val="center"/>
              <w:rPr>
                <w:lang w:val="en-US"/>
              </w:rPr>
            </w:pPr>
            <w:r w:rsidRPr="00A766B8">
              <w:rPr>
                <w:lang w:val="en-US"/>
              </w:rPr>
              <w:t>5.89</w:t>
            </w:r>
          </w:p>
        </w:tc>
      </w:tr>
      <w:tr w:rsidR="00A766B8" w:rsidRPr="00A766B8" w:rsidTr="00A766B8">
        <w:tc>
          <w:tcPr>
            <w:tcW w:w="3003" w:type="dxa"/>
          </w:tcPr>
          <w:p w:rsidR="00A766B8" w:rsidRPr="00A766B8" w:rsidRDefault="00A766B8" w:rsidP="00A766B8">
            <w:pPr>
              <w:jc w:val="center"/>
              <w:rPr>
                <w:lang w:val="en-US"/>
              </w:rPr>
            </w:pPr>
            <w:r w:rsidRPr="00A766B8">
              <w:rPr>
                <w:lang w:val="en-US"/>
              </w:rPr>
              <w:t>Decision Tree</w:t>
            </w:r>
          </w:p>
        </w:tc>
        <w:tc>
          <w:tcPr>
            <w:tcW w:w="3003" w:type="dxa"/>
          </w:tcPr>
          <w:p w:rsidR="00A766B8" w:rsidRPr="00A766B8" w:rsidRDefault="00A766B8" w:rsidP="00A766B8">
            <w:pPr>
              <w:jc w:val="center"/>
              <w:rPr>
                <w:lang w:val="en-US"/>
              </w:rPr>
            </w:pPr>
            <w:r w:rsidRPr="00A766B8">
              <w:rPr>
                <w:lang w:val="en-US"/>
              </w:rPr>
              <w:t>0.70</w:t>
            </w:r>
          </w:p>
        </w:tc>
        <w:tc>
          <w:tcPr>
            <w:tcW w:w="3004" w:type="dxa"/>
          </w:tcPr>
          <w:p w:rsidR="00A766B8" w:rsidRPr="00A766B8" w:rsidRDefault="00A766B8" w:rsidP="00A766B8">
            <w:pPr>
              <w:jc w:val="center"/>
              <w:rPr>
                <w:lang w:val="en-US"/>
              </w:rPr>
            </w:pPr>
            <w:r w:rsidRPr="00A766B8">
              <w:rPr>
                <w:lang w:val="en-US"/>
              </w:rPr>
              <w:t>28.06</w:t>
            </w:r>
          </w:p>
        </w:tc>
      </w:tr>
      <w:tr w:rsidR="00A766B8" w:rsidRPr="00A766B8" w:rsidTr="00A766B8">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Bagging</w:t>
            </w:r>
          </w:p>
        </w:tc>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0.83</w:t>
            </w:r>
          </w:p>
        </w:tc>
        <w:tc>
          <w:tcPr>
            <w:tcW w:w="3004" w:type="dxa"/>
          </w:tcPr>
          <w:p w:rsidR="00A766B8" w:rsidRPr="00A766B8" w:rsidRDefault="00A766B8" w:rsidP="00A766B8">
            <w:pPr>
              <w:jc w:val="center"/>
              <w:rPr>
                <w:b/>
                <w:bCs/>
                <w:color w:val="4472C4" w:themeColor="accent1"/>
                <w:lang w:val="en-US"/>
              </w:rPr>
            </w:pPr>
            <w:r w:rsidRPr="00A766B8">
              <w:rPr>
                <w:b/>
                <w:bCs/>
                <w:color w:val="4472C4" w:themeColor="accent1"/>
                <w:lang w:val="en-US"/>
              </w:rPr>
              <w:t>520.35</w:t>
            </w:r>
          </w:p>
        </w:tc>
      </w:tr>
      <w:tr w:rsidR="00A766B8" w:rsidRPr="00A766B8" w:rsidTr="00A766B8">
        <w:tc>
          <w:tcPr>
            <w:tcW w:w="3003" w:type="dxa"/>
          </w:tcPr>
          <w:p w:rsidR="00A766B8" w:rsidRPr="00A766B8" w:rsidRDefault="00A766B8" w:rsidP="00A766B8">
            <w:pPr>
              <w:jc w:val="center"/>
              <w:rPr>
                <w:lang w:val="en-US"/>
              </w:rPr>
            </w:pPr>
            <w:proofErr w:type="spellStart"/>
            <w:r w:rsidRPr="00A766B8">
              <w:rPr>
                <w:lang w:val="en-US"/>
              </w:rPr>
              <w:t>AdaBoosting</w:t>
            </w:r>
            <w:proofErr w:type="spellEnd"/>
          </w:p>
        </w:tc>
        <w:tc>
          <w:tcPr>
            <w:tcW w:w="3003" w:type="dxa"/>
          </w:tcPr>
          <w:p w:rsidR="00A766B8" w:rsidRPr="00A766B8" w:rsidRDefault="00A766B8" w:rsidP="00A766B8">
            <w:pPr>
              <w:jc w:val="center"/>
              <w:rPr>
                <w:lang w:val="en-US"/>
              </w:rPr>
            </w:pPr>
            <w:r w:rsidRPr="00A766B8">
              <w:rPr>
                <w:lang w:val="en-US"/>
              </w:rPr>
              <w:t>0.71</w:t>
            </w:r>
          </w:p>
        </w:tc>
        <w:tc>
          <w:tcPr>
            <w:tcW w:w="3004" w:type="dxa"/>
          </w:tcPr>
          <w:p w:rsidR="00A766B8" w:rsidRPr="00A766B8" w:rsidRDefault="00A766B8" w:rsidP="00A766B8">
            <w:pPr>
              <w:jc w:val="center"/>
              <w:rPr>
                <w:lang w:val="en-US"/>
              </w:rPr>
            </w:pPr>
            <w:r w:rsidRPr="00A766B8">
              <w:rPr>
                <w:lang w:val="en-US"/>
              </w:rPr>
              <w:t>30.17</w:t>
            </w:r>
          </w:p>
        </w:tc>
      </w:tr>
      <w:tr w:rsidR="00A766B8" w:rsidRPr="00A766B8" w:rsidTr="00A766B8">
        <w:tc>
          <w:tcPr>
            <w:tcW w:w="3003" w:type="dxa"/>
          </w:tcPr>
          <w:p w:rsidR="00A766B8" w:rsidRPr="00A766B8" w:rsidRDefault="00A766B8" w:rsidP="00A766B8">
            <w:pPr>
              <w:jc w:val="center"/>
              <w:rPr>
                <w:b/>
                <w:bCs/>
                <w:color w:val="4472C4" w:themeColor="accent1"/>
                <w:lang w:val="en-US"/>
              </w:rPr>
            </w:pPr>
            <w:proofErr w:type="spellStart"/>
            <w:r w:rsidRPr="00A766B8">
              <w:rPr>
                <w:b/>
                <w:bCs/>
                <w:color w:val="4472C4" w:themeColor="accent1"/>
                <w:lang w:val="en-US"/>
              </w:rPr>
              <w:t>XGBoost</w:t>
            </w:r>
            <w:proofErr w:type="spellEnd"/>
          </w:p>
        </w:tc>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0.88</w:t>
            </w:r>
          </w:p>
        </w:tc>
        <w:tc>
          <w:tcPr>
            <w:tcW w:w="3004" w:type="dxa"/>
          </w:tcPr>
          <w:p w:rsidR="00A766B8" w:rsidRPr="00A766B8" w:rsidRDefault="00A766B8" w:rsidP="00A766B8">
            <w:pPr>
              <w:jc w:val="center"/>
              <w:rPr>
                <w:b/>
                <w:bCs/>
                <w:color w:val="4472C4" w:themeColor="accent1"/>
                <w:lang w:val="en-US"/>
              </w:rPr>
            </w:pPr>
            <w:r w:rsidRPr="00A766B8">
              <w:rPr>
                <w:b/>
                <w:bCs/>
                <w:color w:val="4472C4" w:themeColor="accent1"/>
                <w:lang w:val="en-US"/>
              </w:rPr>
              <w:t>229.65</w:t>
            </w:r>
          </w:p>
        </w:tc>
      </w:tr>
      <w:tr w:rsidR="00A766B8" w:rsidRPr="00A766B8" w:rsidTr="00A766B8">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Voting</w:t>
            </w:r>
          </w:p>
        </w:tc>
        <w:tc>
          <w:tcPr>
            <w:tcW w:w="3003" w:type="dxa"/>
          </w:tcPr>
          <w:p w:rsidR="00A766B8" w:rsidRPr="00A766B8" w:rsidRDefault="00A766B8" w:rsidP="00A766B8">
            <w:pPr>
              <w:jc w:val="center"/>
              <w:rPr>
                <w:b/>
                <w:bCs/>
                <w:color w:val="4472C4" w:themeColor="accent1"/>
                <w:lang w:val="en-US"/>
              </w:rPr>
            </w:pPr>
            <w:r w:rsidRPr="00A766B8">
              <w:rPr>
                <w:b/>
                <w:bCs/>
                <w:color w:val="4472C4" w:themeColor="accent1"/>
                <w:lang w:val="en-US"/>
              </w:rPr>
              <w:t>0.84</w:t>
            </w:r>
          </w:p>
        </w:tc>
        <w:tc>
          <w:tcPr>
            <w:tcW w:w="3004" w:type="dxa"/>
          </w:tcPr>
          <w:p w:rsidR="00A766B8" w:rsidRPr="00A766B8" w:rsidRDefault="00A766B8" w:rsidP="00A766B8">
            <w:pPr>
              <w:jc w:val="center"/>
              <w:rPr>
                <w:b/>
                <w:bCs/>
                <w:color w:val="4472C4" w:themeColor="accent1"/>
                <w:lang w:val="en-US"/>
              </w:rPr>
            </w:pPr>
            <w:r w:rsidRPr="00A766B8">
              <w:rPr>
                <w:b/>
                <w:bCs/>
                <w:color w:val="4472C4" w:themeColor="accent1"/>
                <w:lang w:val="en-US"/>
              </w:rPr>
              <w:t>762.48</w:t>
            </w:r>
          </w:p>
        </w:tc>
      </w:tr>
    </w:tbl>
    <w:p w:rsidR="00A766B8" w:rsidRPr="00A766B8" w:rsidRDefault="00A766B8" w:rsidP="00A766B8">
      <w:pPr>
        <w:jc w:val="center"/>
        <w:rPr>
          <w:sz w:val="22"/>
          <w:szCs w:val="22"/>
          <w:lang w:val="en-US"/>
        </w:rPr>
      </w:pPr>
    </w:p>
    <w:p w:rsidR="00A766B8" w:rsidRPr="00A766B8" w:rsidRDefault="00A766B8" w:rsidP="00A766B8">
      <w:pPr>
        <w:jc w:val="both"/>
        <w:rPr>
          <w:lang w:val="en-US"/>
        </w:rPr>
      </w:pPr>
      <w:r w:rsidRPr="00A766B8">
        <w:rPr>
          <w:lang w:val="en-US"/>
        </w:rPr>
        <w:t>Before training KNN model, the number of neighbors was optimized, Figure 2.1., and it was obtained that the biggest accuracy is when the number of neighbors is 7.</w:t>
      </w:r>
    </w:p>
    <w:p w:rsidR="00A766B8" w:rsidRDefault="00A766B8" w:rsidP="00A766B8">
      <w:pPr>
        <w:jc w:val="center"/>
        <w:rPr>
          <w:sz w:val="22"/>
          <w:szCs w:val="22"/>
          <w:lang w:val="en-US"/>
        </w:rPr>
      </w:pPr>
    </w:p>
    <w:p w:rsidR="00A766B8" w:rsidRDefault="00A766B8" w:rsidP="00A766B8">
      <w:pPr>
        <w:jc w:val="center"/>
        <w:rPr>
          <w:sz w:val="22"/>
          <w:szCs w:val="22"/>
          <w:lang w:val="en-US"/>
        </w:rPr>
      </w:pPr>
    </w:p>
    <w:p w:rsidR="00122B5D" w:rsidRDefault="00A766B8" w:rsidP="00A766B8">
      <w:pPr>
        <w:jc w:val="center"/>
        <w:rPr>
          <w:sz w:val="22"/>
          <w:szCs w:val="22"/>
          <w:lang w:val="en-US"/>
        </w:rPr>
      </w:pPr>
      <w:r>
        <w:rPr>
          <w:noProof/>
          <w:sz w:val="22"/>
          <w:szCs w:val="22"/>
          <w:lang w:val="en-US"/>
        </w:rPr>
        <w:drawing>
          <wp:inline distT="0" distB="0" distL="0" distR="0">
            <wp:extent cx="5669280" cy="3531681"/>
            <wp:effectExtent l="0" t="0" r="0" b="0"/>
            <wp:docPr id="19983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31909" name="Picture 1998331909"/>
                    <pic:cNvPicPr/>
                  </pic:nvPicPr>
                  <pic:blipFill>
                    <a:blip r:embed="rId7">
                      <a:extLst>
                        <a:ext uri="{28A0092B-C50C-407E-A947-70E740481C1C}">
                          <a14:useLocalDpi xmlns:a14="http://schemas.microsoft.com/office/drawing/2010/main" val="0"/>
                        </a:ext>
                      </a:extLst>
                    </a:blip>
                    <a:stretch>
                      <a:fillRect/>
                    </a:stretch>
                  </pic:blipFill>
                  <pic:spPr>
                    <a:xfrm>
                      <a:off x="0" y="0"/>
                      <a:ext cx="5669280" cy="3531681"/>
                    </a:xfrm>
                    <a:prstGeom prst="rect">
                      <a:avLst/>
                    </a:prstGeom>
                  </pic:spPr>
                </pic:pic>
              </a:graphicData>
            </a:graphic>
          </wp:inline>
        </w:drawing>
      </w:r>
    </w:p>
    <w:p w:rsidR="00A766B8" w:rsidRDefault="00A766B8" w:rsidP="00A766B8">
      <w:pPr>
        <w:jc w:val="center"/>
        <w:rPr>
          <w:sz w:val="22"/>
          <w:szCs w:val="22"/>
          <w:lang w:val="en-US"/>
        </w:rPr>
      </w:pPr>
      <w:r w:rsidRPr="00A766B8">
        <w:rPr>
          <w:b/>
          <w:bCs/>
          <w:sz w:val="22"/>
          <w:szCs w:val="22"/>
          <w:lang w:val="en-US"/>
        </w:rPr>
        <w:t>Figure 2.1.</w:t>
      </w:r>
      <w:r>
        <w:rPr>
          <w:sz w:val="22"/>
          <w:szCs w:val="22"/>
          <w:lang w:val="en-US"/>
        </w:rPr>
        <w:t xml:space="preserve"> KNN model optimization; Number of neighbors vs. accuracy</w:t>
      </w:r>
    </w:p>
    <w:p w:rsidR="00A766B8" w:rsidRDefault="00A766B8" w:rsidP="00A766B8">
      <w:pPr>
        <w:jc w:val="center"/>
        <w:rPr>
          <w:sz w:val="22"/>
          <w:szCs w:val="22"/>
          <w:lang w:val="en-US"/>
        </w:rPr>
      </w:pPr>
    </w:p>
    <w:p w:rsidR="00E078B0" w:rsidRDefault="00A766B8" w:rsidP="00A766B8">
      <w:pPr>
        <w:jc w:val="both"/>
        <w:rPr>
          <w:lang w:val="en-US"/>
        </w:rPr>
      </w:pPr>
      <w:r w:rsidRPr="00E078B0">
        <w:rPr>
          <w:lang w:val="en-US"/>
        </w:rPr>
        <w:t xml:space="preserve">Voting Classifier was run with the followed estimators: Random Forest Classifier, Bagging Classifier and XGB Classifier, since these three gave the best accuracies. </w:t>
      </w:r>
      <w:r w:rsidR="00E078B0" w:rsidRPr="00E078B0">
        <w:rPr>
          <w:lang w:val="en-US"/>
        </w:rPr>
        <w:t xml:space="preserve">Despite high accuracy, total training time for Voting Classifier was the highest. It is important to note that </w:t>
      </w:r>
      <w:r w:rsidR="00E078B0" w:rsidRPr="00E078B0">
        <w:rPr>
          <w:lang w:val="en-US"/>
        </w:rPr>
        <w:lastRenderedPageBreak/>
        <w:t xml:space="preserve">training time depends on the computer performances and will be different depending on the computer. However, all the classification models were run on the same computer, and comparing training times of each model makes sense. This may be especially important when making decision with which model to continue to work. </w:t>
      </w:r>
    </w:p>
    <w:p w:rsidR="00E078B0" w:rsidRDefault="00E078B0" w:rsidP="00A766B8">
      <w:pPr>
        <w:jc w:val="both"/>
        <w:rPr>
          <w:lang w:val="en-US"/>
        </w:rPr>
      </w:pPr>
    </w:p>
    <w:p w:rsidR="007B2948" w:rsidRDefault="00E078B0" w:rsidP="00A766B8">
      <w:pPr>
        <w:jc w:val="both"/>
        <w:rPr>
          <w:lang w:val="en-US"/>
        </w:rPr>
      </w:pPr>
      <w:r>
        <w:rPr>
          <w:lang w:val="en-US"/>
        </w:rPr>
        <w:t xml:space="preserve">It is also important to emphasize that we run Stacking Classification Model as well. However, since the training time took more than 2 days, the training was stopped and the results were not obtained. </w:t>
      </w:r>
    </w:p>
    <w:p w:rsidR="007B2948" w:rsidRPr="00E078B0" w:rsidRDefault="007B2948" w:rsidP="00A766B8">
      <w:pPr>
        <w:jc w:val="both"/>
        <w:rPr>
          <w:lang w:val="en-US"/>
        </w:rPr>
      </w:pPr>
    </w:p>
    <w:p w:rsidR="00E078B0" w:rsidRDefault="00E078B0" w:rsidP="00A766B8">
      <w:pPr>
        <w:jc w:val="both"/>
        <w:rPr>
          <w:lang w:val="en-US"/>
        </w:rPr>
      </w:pPr>
      <w:r w:rsidRPr="00E078B0">
        <w:rPr>
          <w:lang w:val="en-US"/>
        </w:rPr>
        <w:t>For the better presentation, accuracies and training times are visualized and presented in Figures 2.2. and 2.3., respectively.</w:t>
      </w:r>
    </w:p>
    <w:p w:rsidR="007B2948" w:rsidRDefault="007B2948" w:rsidP="00A766B8">
      <w:pPr>
        <w:jc w:val="both"/>
        <w:rPr>
          <w:lang w:val="en-US"/>
        </w:rPr>
      </w:pPr>
    </w:p>
    <w:p w:rsidR="007B2948" w:rsidRDefault="007B2948" w:rsidP="00A766B8">
      <w:pPr>
        <w:jc w:val="both"/>
        <w:rPr>
          <w:lang w:val="en-US"/>
        </w:rPr>
      </w:pPr>
      <w:r>
        <w:rPr>
          <w:lang w:val="en-US"/>
        </w:rPr>
        <w:t>Along with accuracies and training times, we have calculated Precision, Recall, and F1-Score for each category and each model. The results are given in Figures 2.4., 2.5., and 2.6.</w:t>
      </w:r>
    </w:p>
    <w:p w:rsidR="00E078B0" w:rsidRDefault="00E078B0" w:rsidP="00A766B8">
      <w:pPr>
        <w:jc w:val="both"/>
        <w:rPr>
          <w:lang w:val="en-US"/>
        </w:rPr>
      </w:pPr>
    </w:p>
    <w:p w:rsidR="00E078B0" w:rsidRDefault="00E078B0" w:rsidP="00E078B0">
      <w:pPr>
        <w:jc w:val="center"/>
        <w:rPr>
          <w:lang w:val="en-US"/>
        </w:rPr>
      </w:pPr>
      <w:r>
        <w:rPr>
          <w:noProof/>
          <w:lang w:val="en-US"/>
        </w:rPr>
        <w:drawing>
          <wp:inline distT="0" distB="0" distL="0" distR="0">
            <wp:extent cx="5727700" cy="4189095"/>
            <wp:effectExtent l="0" t="0" r="0" b="1905"/>
            <wp:docPr id="61791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6229" name="Picture 617916229"/>
                    <pic:cNvPicPr/>
                  </pic:nvPicPr>
                  <pic:blipFill>
                    <a:blip r:embed="rId8">
                      <a:extLst>
                        <a:ext uri="{28A0092B-C50C-407E-A947-70E740481C1C}">
                          <a14:useLocalDpi xmlns:a14="http://schemas.microsoft.com/office/drawing/2010/main" val="0"/>
                        </a:ext>
                      </a:extLst>
                    </a:blip>
                    <a:stretch>
                      <a:fillRect/>
                    </a:stretch>
                  </pic:blipFill>
                  <pic:spPr>
                    <a:xfrm>
                      <a:off x="0" y="0"/>
                      <a:ext cx="5727700" cy="4189095"/>
                    </a:xfrm>
                    <a:prstGeom prst="rect">
                      <a:avLst/>
                    </a:prstGeom>
                  </pic:spPr>
                </pic:pic>
              </a:graphicData>
            </a:graphic>
          </wp:inline>
        </w:drawing>
      </w:r>
    </w:p>
    <w:p w:rsidR="00E078B0" w:rsidRDefault="00E078B0" w:rsidP="00E078B0">
      <w:pPr>
        <w:jc w:val="center"/>
        <w:rPr>
          <w:sz w:val="22"/>
          <w:szCs w:val="22"/>
          <w:lang w:val="en-US"/>
        </w:rPr>
      </w:pPr>
      <w:r w:rsidRPr="00E078B0">
        <w:rPr>
          <w:b/>
          <w:bCs/>
          <w:sz w:val="22"/>
          <w:szCs w:val="22"/>
          <w:lang w:val="en-US"/>
        </w:rPr>
        <w:t>Figure 2.2.</w:t>
      </w:r>
      <w:r>
        <w:rPr>
          <w:sz w:val="22"/>
          <w:szCs w:val="22"/>
          <w:lang w:val="en-US"/>
        </w:rPr>
        <w:t xml:space="preserve"> Accuracies of different Classification models</w:t>
      </w:r>
    </w:p>
    <w:p w:rsidR="00E078B0" w:rsidRDefault="00E078B0" w:rsidP="00E078B0">
      <w:pPr>
        <w:jc w:val="center"/>
        <w:rPr>
          <w:sz w:val="22"/>
          <w:szCs w:val="22"/>
          <w:lang w:val="en-US"/>
        </w:rPr>
      </w:pPr>
    </w:p>
    <w:p w:rsidR="007B2948" w:rsidRPr="007B2948" w:rsidRDefault="007B2948" w:rsidP="007B2948">
      <w:pPr>
        <w:jc w:val="both"/>
        <w:rPr>
          <w:lang w:val="en-US"/>
        </w:rPr>
      </w:pPr>
      <w:r>
        <w:rPr>
          <w:lang w:val="en-US"/>
        </w:rPr>
        <w:t xml:space="preserve">As we saw in the table, the biggest accuracies have Random Forest, Bagging, </w:t>
      </w:r>
      <w:proofErr w:type="spellStart"/>
      <w:r>
        <w:rPr>
          <w:lang w:val="en-US"/>
        </w:rPr>
        <w:t>XGBoost</w:t>
      </w:r>
      <w:proofErr w:type="spellEnd"/>
      <w:r>
        <w:rPr>
          <w:lang w:val="en-US"/>
        </w:rPr>
        <w:t xml:space="preserve">, and Voting classifiers. Giving that the training time for voting classifier was the biggest, Figure 2.3., we will not consider this model in future optimizations. The best training time had Logistic regression, Random Forest, KNN, Decision Tree, and AdaBoost. Since Random Forest had one of the best accuracies and optimal training time, we will consider it for future optimization. </w:t>
      </w:r>
      <w:r w:rsidR="003F6BAA">
        <w:rPr>
          <w:lang w:val="en-US"/>
        </w:rPr>
        <w:t xml:space="preserve">Also, since Bagging and </w:t>
      </w:r>
      <w:proofErr w:type="spellStart"/>
      <w:r w:rsidR="003F6BAA">
        <w:rPr>
          <w:lang w:val="en-US"/>
        </w:rPr>
        <w:t>XGBoost</w:t>
      </w:r>
      <w:proofErr w:type="spellEnd"/>
      <w:r w:rsidR="003F6BAA">
        <w:rPr>
          <w:lang w:val="en-US"/>
        </w:rPr>
        <w:t xml:space="preserve"> have high accuracies and acceptable training time, we will also consider these two models for future optimizations.</w:t>
      </w:r>
    </w:p>
    <w:p w:rsidR="00E078B0" w:rsidRDefault="00E078B0" w:rsidP="00E078B0">
      <w:pPr>
        <w:jc w:val="center"/>
        <w:rPr>
          <w:lang w:val="en-US"/>
        </w:rPr>
      </w:pPr>
      <w:r>
        <w:rPr>
          <w:noProof/>
          <w:lang w:val="en-US"/>
        </w:rPr>
        <w:lastRenderedPageBreak/>
        <w:drawing>
          <wp:inline distT="0" distB="0" distL="0" distR="0">
            <wp:extent cx="5727700" cy="4284980"/>
            <wp:effectExtent l="0" t="0" r="0" b="0"/>
            <wp:docPr id="24930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01155" name="Picture 249301155"/>
                    <pic:cNvPicPr/>
                  </pic:nvPicPr>
                  <pic:blipFill>
                    <a:blip r:embed="rId9">
                      <a:extLst>
                        <a:ext uri="{28A0092B-C50C-407E-A947-70E740481C1C}">
                          <a14:useLocalDpi xmlns:a14="http://schemas.microsoft.com/office/drawing/2010/main" val="0"/>
                        </a:ext>
                      </a:extLst>
                    </a:blip>
                    <a:stretch>
                      <a:fillRect/>
                    </a:stretch>
                  </pic:blipFill>
                  <pic:spPr>
                    <a:xfrm>
                      <a:off x="0" y="0"/>
                      <a:ext cx="5727700" cy="4284980"/>
                    </a:xfrm>
                    <a:prstGeom prst="rect">
                      <a:avLst/>
                    </a:prstGeom>
                  </pic:spPr>
                </pic:pic>
              </a:graphicData>
            </a:graphic>
          </wp:inline>
        </w:drawing>
      </w:r>
    </w:p>
    <w:p w:rsidR="00E078B0" w:rsidRDefault="00E078B0" w:rsidP="00E078B0">
      <w:pPr>
        <w:jc w:val="center"/>
        <w:rPr>
          <w:sz w:val="22"/>
          <w:szCs w:val="22"/>
          <w:lang w:val="en-US"/>
        </w:rPr>
      </w:pPr>
      <w:r w:rsidRPr="00E078B0">
        <w:rPr>
          <w:b/>
          <w:bCs/>
          <w:sz w:val="22"/>
          <w:szCs w:val="22"/>
          <w:lang w:val="en-US"/>
        </w:rPr>
        <w:t>Figure 2.3.</w:t>
      </w:r>
      <w:r>
        <w:rPr>
          <w:sz w:val="22"/>
          <w:szCs w:val="22"/>
          <w:lang w:val="en-US"/>
        </w:rPr>
        <w:t xml:space="preserve"> Total training time for each model</w:t>
      </w:r>
    </w:p>
    <w:p w:rsidR="007B2948" w:rsidRDefault="007B2948" w:rsidP="00E078B0">
      <w:pPr>
        <w:jc w:val="center"/>
        <w:rPr>
          <w:sz w:val="22"/>
          <w:szCs w:val="22"/>
          <w:lang w:val="en-US"/>
        </w:rPr>
      </w:pPr>
    </w:p>
    <w:p w:rsidR="007B2948" w:rsidRDefault="003F6BAA" w:rsidP="00E078B0">
      <w:pPr>
        <w:jc w:val="center"/>
        <w:rPr>
          <w:sz w:val="22"/>
          <w:szCs w:val="22"/>
          <w:lang w:val="en-US"/>
        </w:rPr>
      </w:pPr>
      <w:r>
        <w:rPr>
          <w:noProof/>
          <w:sz w:val="22"/>
          <w:szCs w:val="22"/>
          <w:lang w:val="en-US"/>
        </w:rPr>
        <w:drawing>
          <wp:inline distT="0" distB="0" distL="0" distR="0">
            <wp:extent cx="5727700" cy="3471545"/>
            <wp:effectExtent l="0" t="0" r="0" b="0"/>
            <wp:docPr id="165690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6018" name="Picture 1656906018"/>
                    <pic:cNvPicPr/>
                  </pic:nvPicPr>
                  <pic:blipFill>
                    <a:blip r:embed="rId10">
                      <a:extLst>
                        <a:ext uri="{28A0092B-C50C-407E-A947-70E740481C1C}">
                          <a14:useLocalDpi xmlns:a14="http://schemas.microsoft.com/office/drawing/2010/main" val="0"/>
                        </a:ext>
                      </a:extLst>
                    </a:blip>
                    <a:stretch>
                      <a:fillRect/>
                    </a:stretch>
                  </pic:blipFill>
                  <pic:spPr>
                    <a:xfrm>
                      <a:off x="0" y="0"/>
                      <a:ext cx="5727700" cy="3471545"/>
                    </a:xfrm>
                    <a:prstGeom prst="rect">
                      <a:avLst/>
                    </a:prstGeom>
                  </pic:spPr>
                </pic:pic>
              </a:graphicData>
            </a:graphic>
          </wp:inline>
        </w:drawing>
      </w:r>
    </w:p>
    <w:p w:rsidR="003F6BAA" w:rsidRDefault="003F6BAA" w:rsidP="00E078B0">
      <w:pPr>
        <w:jc w:val="center"/>
        <w:rPr>
          <w:sz w:val="22"/>
          <w:szCs w:val="22"/>
          <w:lang w:val="en-US"/>
        </w:rPr>
      </w:pPr>
      <w:r w:rsidRPr="003F6BAA">
        <w:rPr>
          <w:b/>
          <w:bCs/>
          <w:sz w:val="22"/>
          <w:szCs w:val="22"/>
          <w:lang w:val="en-US"/>
        </w:rPr>
        <w:t>Figure 2.4.</w:t>
      </w:r>
      <w:r>
        <w:rPr>
          <w:sz w:val="22"/>
          <w:szCs w:val="22"/>
          <w:lang w:val="en-US"/>
        </w:rPr>
        <w:t xml:space="preserve"> Precision Scores for each category and each model</w:t>
      </w:r>
    </w:p>
    <w:p w:rsidR="003F6BAA" w:rsidRDefault="003F6BAA" w:rsidP="00E078B0">
      <w:pPr>
        <w:jc w:val="center"/>
        <w:rPr>
          <w:sz w:val="22"/>
          <w:szCs w:val="22"/>
          <w:lang w:val="en-US"/>
        </w:rPr>
      </w:pPr>
    </w:p>
    <w:p w:rsidR="003F6BAA" w:rsidRDefault="003F6BAA" w:rsidP="00E078B0">
      <w:pPr>
        <w:jc w:val="center"/>
        <w:rPr>
          <w:sz w:val="22"/>
          <w:szCs w:val="22"/>
          <w:lang w:val="en-US"/>
        </w:rPr>
      </w:pPr>
      <w:r>
        <w:rPr>
          <w:noProof/>
          <w:sz w:val="22"/>
          <w:szCs w:val="22"/>
          <w:lang w:val="en-US"/>
        </w:rPr>
        <w:lastRenderedPageBreak/>
        <w:drawing>
          <wp:inline distT="0" distB="0" distL="0" distR="0">
            <wp:extent cx="5727700" cy="3535680"/>
            <wp:effectExtent l="0" t="0" r="0" b="0"/>
            <wp:docPr id="48936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6708" name="Picture 48936708"/>
                    <pic:cNvPicPr/>
                  </pic:nvPicPr>
                  <pic:blipFill>
                    <a:blip r:embed="rId11">
                      <a:extLst>
                        <a:ext uri="{28A0092B-C50C-407E-A947-70E740481C1C}">
                          <a14:useLocalDpi xmlns:a14="http://schemas.microsoft.com/office/drawing/2010/main" val="0"/>
                        </a:ext>
                      </a:extLst>
                    </a:blip>
                    <a:stretch>
                      <a:fillRect/>
                    </a:stretch>
                  </pic:blipFill>
                  <pic:spPr>
                    <a:xfrm>
                      <a:off x="0" y="0"/>
                      <a:ext cx="5727700" cy="3535680"/>
                    </a:xfrm>
                    <a:prstGeom prst="rect">
                      <a:avLst/>
                    </a:prstGeom>
                  </pic:spPr>
                </pic:pic>
              </a:graphicData>
            </a:graphic>
          </wp:inline>
        </w:drawing>
      </w:r>
    </w:p>
    <w:p w:rsidR="003F6BAA" w:rsidRDefault="003F6BAA" w:rsidP="00E078B0">
      <w:pPr>
        <w:jc w:val="center"/>
        <w:rPr>
          <w:sz w:val="22"/>
          <w:szCs w:val="22"/>
          <w:lang w:val="en-US"/>
        </w:rPr>
      </w:pPr>
      <w:r w:rsidRPr="003F6BAA">
        <w:rPr>
          <w:b/>
          <w:bCs/>
          <w:sz w:val="22"/>
          <w:szCs w:val="22"/>
          <w:lang w:val="en-US"/>
        </w:rPr>
        <w:t>Figure 2.5.</w:t>
      </w:r>
      <w:r>
        <w:rPr>
          <w:sz w:val="22"/>
          <w:szCs w:val="22"/>
          <w:lang w:val="en-US"/>
        </w:rPr>
        <w:t xml:space="preserve"> Recall Scores for each category and each model</w:t>
      </w:r>
    </w:p>
    <w:p w:rsidR="003F6BAA" w:rsidRDefault="003F6BAA" w:rsidP="00E078B0">
      <w:pPr>
        <w:jc w:val="center"/>
        <w:rPr>
          <w:sz w:val="22"/>
          <w:szCs w:val="22"/>
          <w:lang w:val="en-US"/>
        </w:rPr>
      </w:pPr>
    </w:p>
    <w:p w:rsidR="003F6BAA" w:rsidRDefault="003F6BAA" w:rsidP="00E078B0">
      <w:pPr>
        <w:jc w:val="center"/>
        <w:rPr>
          <w:sz w:val="22"/>
          <w:szCs w:val="22"/>
          <w:lang w:val="en-US"/>
        </w:rPr>
      </w:pPr>
      <w:r>
        <w:rPr>
          <w:noProof/>
          <w:sz w:val="22"/>
          <w:szCs w:val="22"/>
          <w:lang w:val="en-US"/>
        </w:rPr>
        <w:drawing>
          <wp:inline distT="0" distB="0" distL="0" distR="0">
            <wp:extent cx="5727700" cy="3582035"/>
            <wp:effectExtent l="0" t="0" r="0" b="0"/>
            <wp:docPr id="584688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88904" name="Picture 584688904"/>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2035"/>
                    </a:xfrm>
                    <a:prstGeom prst="rect">
                      <a:avLst/>
                    </a:prstGeom>
                  </pic:spPr>
                </pic:pic>
              </a:graphicData>
            </a:graphic>
          </wp:inline>
        </w:drawing>
      </w:r>
    </w:p>
    <w:p w:rsidR="003F6BAA" w:rsidRDefault="003F6BAA" w:rsidP="00E078B0">
      <w:pPr>
        <w:jc w:val="center"/>
        <w:rPr>
          <w:sz w:val="22"/>
          <w:szCs w:val="22"/>
          <w:lang w:val="en-US"/>
        </w:rPr>
      </w:pPr>
      <w:r w:rsidRPr="003F6BAA">
        <w:rPr>
          <w:b/>
          <w:bCs/>
          <w:sz w:val="22"/>
          <w:szCs w:val="22"/>
          <w:lang w:val="en-US"/>
        </w:rPr>
        <w:t>Figure 2.6.</w:t>
      </w:r>
      <w:r>
        <w:rPr>
          <w:sz w:val="22"/>
          <w:szCs w:val="22"/>
          <w:lang w:val="en-US"/>
        </w:rPr>
        <w:t xml:space="preserve"> F1 scores for each category and each model</w:t>
      </w:r>
    </w:p>
    <w:p w:rsidR="003F6BAA" w:rsidRDefault="003F6BAA" w:rsidP="00E078B0">
      <w:pPr>
        <w:jc w:val="center"/>
        <w:rPr>
          <w:sz w:val="22"/>
          <w:szCs w:val="22"/>
          <w:lang w:val="en-US"/>
        </w:rPr>
      </w:pPr>
    </w:p>
    <w:p w:rsidR="00D542E4" w:rsidRDefault="00D542E4">
      <w:pPr>
        <w:rPr>
          <w:sz w:val="22"/>
          <w:szCs w:val="22"/>
          <w:lang w:val="en-US"/>
        </w:rPr>
      </w:pPr>
      <w:r>
        <w:rPr>
          <w:sz w:val="22"/>
          <w:szCs w:val="22"/>
          <w:lang w:val="en-US"/>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0"/>
      </w:tblGrid>
      <w:tr w:rsidR="00D542E4" w:rsidTr="00D542E4">
        <w:trPr>
          <w:jc w:val="center"/>
        </w:trPr>
        <w:tc>
          <w:tcPr>
            <w:tcW w:w="4505" w:type="dxa"/>
          </w:tcPr>
          <w:p w:rsidR="00D542E4" w:rsidRDefault="00D542E4" w:rsidP="00E078B0">
            <w:pPr>
              <w:jc w:val="center"/>
              <w:rPr>
                <w:sz w:val="22"/>
                <w:szCs w:val="22"/>
                <w:lang w:val="en-US"/>
              </w:rPr>
            </w:pPr>
            <w:r>
              <w:rPr>
                <w:noProof/>
                <w:sz w:val="22"/>
                <w:szCs w:val="22"/>
                <w:lang w:val="en-US"/>
              </w:rPr>
              <w:lastRenderedPageBreak/>
              <w:drawing>
                <wp:inline distT="0" distB="0" distL="0" distR="0">
                  <wp:extent cx="2926080" cy="2454728"/>
                  <wp:effectExtent l="0" t="0" r="0" b="0"/>
                  <wp:docPr id="392532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2144" name="Picture 3925321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2454728"/>
                          </a:xfrm>
                          <a:prstGeom prst="rect">
                            <a:avLst/>
                          </a:prstGeom>
                        </pic:spPr>
                      </pic:pic>
                    </a:graphicData>
                  </a:graphic>
                </wp:inline>
              </w:drawing>
            </w:r>
          </w:p>
        </w:tc>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329510"/>
                  <wp:effectExtent l="0" t="0" r="0" b="0"/>
                  <wp:docPr id="1142301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1964" name="Picture 11423019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0" cy="2329510"/>
                          </a:xfrm>
                          <a:prstGeom prst="rect">
                            <a:avLst/>
                          </a:prstGeom>
                        </pic:spPr>
                      </pic:pic>
                    </a:graphicData>
                  </a:graphic>
                </wp:inline>
              </w:drawing>
            </w:r>
          </w:p>
        </w:tc>
      </w:tr>
      <w:tr w:rsidR="00D542E4" w:rsidTr="00D542E4">
        <w:trPr>
          <w:jc w:val="center"/>
        </w:trPr>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367140"/>
                  <wp:effectExtent l="0" t="0" r="0" b="0"/>
                  <wp:docPr id="1081197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7398" name="Picture 10811973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2367140"/>
                          </a:xfrm>
                          <a:prstGeom prst="rect">
                            <a:avLst/>
                          </a:prstGeom>
                        </pic:spPr>
                      </pic:pic>
                    </a:graphicData>
                  </a:graphic>
                </wp:inline>
              </w:drawing>
            </w:r>
          </w:p>
        </w:tc>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385631"/>
                  <wp:effectExtent l="0" t="0" r="0" b="2540"/>
                  <wp:docPr id="21168962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96235" name="Picture 21168962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2385631"/>
                          </a:xfrm>
                          <a:prstGeom prst="rect">
                            <a:avLst/>
                          </a:prstGeom>
                        </pic:spPr>
                      </pic:pic>
                    </a:graphicData>
                  </a:graphic>
                </wp:inline>
              </w:drawing>
            </w:r>
          </w:p>
        </w:tc>
      </w:tr>
      <w:tr w:rsidR="00D542E4" w:rsidTr="00D542E4">
        <w:trPr>
          <w:jc w:val="center"/>
        </w:trPr>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426505"/>
                  <wp:effectExtent l="0" t="0" r="0" b="0"/>
                  <wp:docPr id="16166640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4000" name="Picture 1616664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2426505"/>
                          </a:xfrm>
                          <a:prstGeom prst="rect">
                            <a:avLst/>
                          </a:prstGeom>
                        </pic:spPr>
                      </pic:pic>
                    </a:graphicData>
                  </a:graphic>
                </wp:inline>
              </w:drawing>
            </w:r>
          </w:p>
        </w:tc>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335025"/>
                  <wp:effectExtent l="0" t="0" r="0" b="1905"/>
                  <wp:docPr id="1272746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46900" name="Picture 12727469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2335025"/>
                          </a:xfrm>
                          <a:prstGeom prst="rect">
                            <a:avLst/>
                          </a:prstGeom>
                        </pic:spPr>
                      </pic:pic>
                    </a:graphicData>
                  </a:graphic>
                </wp:inline>
              </w:drawing>
            </w:r>
          </w:p>
        </w:tc>
      </w:tr>
      <w:tr w:rsidR="00D542E4" w:rsidTr="00D542E4">
        <w:trPr>
          <w:jc w:val="center"/>
        </w:trPr>
        <w:tc>
          <w:tcPr>
            <w:tcW w:w="4505" w:type="dxa"/>
          </w:tcPr>
          <w:p w:rsidR="00D542E4" w:rsidRDefault="00D542E4" w:rsidP="00E078B0">
            <w:pPr>
              <w:jc w:val="center"/>
              <w:rPr>
                <w:sz w:val="22"/>
                <w:szCs w:val="22"/>
                <w:lang w:val="en-US"/>
              </w:rPr>
            </w:pPr>
            <w:r>
              <w:rPr>
                <w:noProof/>
                <w:sz w:val="22"/>
                <w:szCs w:val="22"/>
                <w:lang w:val="en-US"/>
              </w:rPr>
              <w:lastRenderedPageBreak/>
              <w:drawing>
                <wp:inline distT="0" distB="0" distL="0" distR="0">
                  <wp:extent cx="2926080" cy="2443699"/>
                  <wp:effectExtent l="0" t="0" r="0" b="0"/>
                  <wp:docPr id="44533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3243" name="Picture 445332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2443699"/>
                          </a:xfrm>
                          <a:prstGeom prst="rect">
                            <a:avLst/>
                          </a:prstGeom>
                        </pic:spPr>
                      </pic:pic>
                    </a:graphicData>
                  </a:graphic>
                </wp:inline>
              </w:drawing>
            </w:r>
          </w:p>
        </w:tc>
        <w:tc>
          <w:tcPr>
            <w:tcW w:w="4505" w:type="dxa"/>
          </w:tcPr>
          <w:p w:rsidR="00D542E4" w:rsidRDefault="00D542E4" w:rsidP="00E078B0">
            <w:pPr>
              <w:jc w:val="center"/>
              <w:rPr>
                <w:sz w:val="22"/>
                <w:szCs w:val="22"/>
                <w:lang w:val="en-US"/>
              </w:rPr>
            </w:pPr>
            <w:r>
              <w:rPr>
                <w:noProof/>
                <w:sz w:val="22"/>
                <w:szCs w:val="22"/>
                <w:lang w:val="en-US"/>
              </w:rPr>
              <w:drawing>
                <wp:inline distT="0" distB="0" distL="0" distR="0">
                  <wp:extent cx="2926080" cy="2377197"/>
                  <wp:effectExtent l="0" t="0" r="0" b="0"/>
                  <wp:docPr id="1420420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20774" name="Picture 14204207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377197"/>
                          </a:xfrm>
                          <a:prstGeom prst="rect">
                            <a:avLst/>
                          </a:prstGeom>
                        </pic:spPr>
                      </pic:pic>
                    </a:graphicData>
                  </a:graphic>
                </wp:inline>
              </w:drawing>
            </w:r>
          </w:p>
        </w:tc>
      </w:tr>
      <w:tr w:rsidR="00D542E4" w:rsidTr="00D542E4">
        <w:trPr>
          <w:jc w:val="center"/>
        </w:trPr>
        <w:tc>
          <w:tcPr>
            <w:tcW w:w="9010" w:type="dxa"/>
            <w:gridSpan w:val="2"/>
          </w:tcPr>
          <w:p w:rsidR="00D542E4" w:rsidRDefault="00D542E4" w:rsidP="00E078B0">
            <w:pPr>
              <w:jc w:val="center"/>
              <w:rPr>
                <w:sz w:val="22"/>
                <w:szCs w:val="22"/>
                <w:lang w:val="en-US"/>
              </w:rPr>
            </w:pPr>
            <w:r>
              <w:rPr>
                <w:noProof/>
                <w:sz w:val="22"/>
                <w:szCs w:val="22"/>
                <w:lang w:val="en-US"/>
              </w:rPr>
              <w:drawing>
                <wp:inline distT="0" distB="0" distL="0" distR="0">
                  <wp:extent cx="2926080" cy="2435589"/>
                  <wp:effectExtent l="0" t="0" r="0" b="3175"/>
                  <wp:docPr id="17164639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3997" name="Picture 17164639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435589"/>
                          </a:xfrm>
                          <a:prstGeom prst="rect">
                            <a:avLst/>
                          </a:prstGeom>
                        </pic:spPr>
                      </pic:pic>
                    </a:graphicData>
                  </a:graphic>
                </wp:inline>
              </w:drawing>
            </w:r>
          </w:p>
        </w:tc>
      </w:tr>
    </w:tbl>
    <w:p w:rsidR="00D542E4" w:rsidRDefault="00D542E4" w:rsidP="00E078B0">
      <w:pPr>
        <w:jc w:val="center"/>
        <w:rPr>
          <w:sz w:val="22"/>
          <w:szCs w:val="22"/>
          <w:lang w:val="en-US"/>
        </w:rPr>
      </w:pPr>
      <w:r w:rsidRPr="00D542E4">
        <w:rPr>
          <w:b/>
          <w:bCs/>
          <w:sz w:val="22"/>
          <w:szCs w:val="22"/>
          <w:lang w:val="en-US"/>
        </w:rPr>
        <w:t>Figure 2.7.</w:t>
      </w:r>
      <w:r>
        <w:rPr>
          <w:sz w:val="22"/>
          <w:szCs w:val="22"/>
          <w:lang w:val="en-US"/>
        </w:rPr>
        <w:t xml:space="preserve"> Confusion Matrices for different Classification models</w:t>
      </w:r>
    </w:p>
    <w:p w:rsidR="00D542E4" w:rsidRDefault="00D542E4" w:rsidP="00E078B0">
      <w:pPr>
        <w:jc w:val="center"/>
        <w:rPr>
          <w:sz w:val="22"/>
          <w:szCs w:val="22"/>
          <w:lang w:val="en-US"/>
        </w:rPr>
      </w:pPr>
    </w:p>
    <w:p w:rsidR="00D542E4" w:rsidRDefault="002C1466" w:rsidP="00D542E4">
      <w:pPr>
        <w:jc w:val="both"/>
        <w:rPr>
          <w:lang w:val="en-US"/>
        </w:rPr>
      </w:pPr>
      <w:r>
        <w:rPr>
          <w:noProof/>
          <w:lang w:val="en-US"/>
        </w:rPr>
        <w:lastRenderedPageBreak/>
        <w:drawing>
          <wp:inline distT="0" distB="0" distL="0" distR="0">
            <wp:extent cx="5727700" cy="7651115"/>
            <wp:effectExtent l="0" t="0" r="0" b="0"/>
            <wp:docPr id="15219947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94737" name="Picture 1521994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7651115"/>
                    </a:xfrm>
                    <a:prstGeom prst="rect">
                      <a:avLst/>
                    </a:prstGeom>
                  </pic:spPr>
                </pic:pic>
              </a:graphicData>
            </a:graphic>
          </wp:inline>
        </w:drawing>
      </w:r>
    </w:p>
    <w:p w:rsidR="002C1466" w:rsidRDefault="002C1466" w:rsidP="00D542E4">
      <w:pPr>
        <w:jc w:val="both"/>
        <w:rPr>
          <w:lang w:val="en-US"/>
        </w:rPr>
      </w:pPr>
    </w:p>
    <w:p w:rsidR="002C1466" w:rsidRDefault="00933A04" w:rsidP="00D542E4">
      <w:pPr>
        <w:jc w:val="both"/>
        <w:rPr>
          <w:lang w:val="en-US"/>
        </w:rPr>
      </w:pPr>
      <w:r>
        <w:rPr>
          <w:noProof/>
          <w:lang w:val="en-US"/>
        </w:rPr>
        <w:lastRenderedPageBreak/>
        <w:drawing>
          <wp:inline distT="0" distB="0" distL="0" distR="0">
            <wp:extent cx="5727700" cy="7651115"/>
            <wp:effectExtent l="0" t="0" r="0" b="0"/>
            <wp:docPr id="5930013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01320" name="Picture 593001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7651115"/>
                    </a:xfrm>
                    <a:prstGeom prst="rect">
                      <a:avLst/>
                    </a:prstGeom>
                  </pic:spPr>
                </pic:pic>
              </a:graphicData>
            </a:graphic>
          </wp:inline>
        </w:drawing>
      </w:r>
    </w:p>
    <w:p w:rsidR="00933A04" w:rsidRDefault="00933A04" w:rsidP="00D542E4">
      <w:pPr>
        <w:jc w:val="both"/>
        <w:rPr>
          <w:lang w:val="en-US"/>
        </w:rPr>
      </w:pPr>
      <w:r>
        <w:rPr>
          <w:noProof/>
          <w:lang w:val="en-US"/>
        </w:rPr>
        <w:lastRenderedPageBreak/>
        <w:drawing>
          <wp:inline distT="0" distB="0" distL="0" distR="0">
            <wp:extent cx="5727700" cy="3046095"/>
            <wp:effectExtent l="0" t="0" r="0" b="1905"/>
            <wp:docPr id="18328504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0433" name="Picture 1832850433"/>
                    <pic:cNvPicPr/>
                  </pic:nvPicPr>
                  <pic:blipFill>
                    <a:blip r:embed="rId24">
                      <a:extLst>
                        <a:ext uri="{28A0092B-C50C-407E-A947-70E740481C1C}">
                          <a14:useLocalDpi xmlns:a14="http://schemas.microsoft.com/office/drawing/2010/main" val="0"/>
                        </a:ext>
                      </a:extLst>
                    </a:blip>
                    <a:stretch>
                      <a:fillRect/>
                    </a:stretch>
                  </pic:blipFill>
                  <pic:spPr>
                    <a:xfrm>
                      <a:off x="0" y="0"/>
                      <a:ext cx="5727700" cy="3046095"/>
                    </a:xfrm>
                    <a:prstGeom prst="rect">
                      <a:avLst/>
                    </a:prstGeom>
                  </pic:spPr>
                </pic:pic>
              </a:graphicData>
            </a:graphic>
          </wp:inline>
        </w:drawing>
      </w:r>
    </w:p>
    <w:p w:rsidR="00933A04" w:rsidRDefault="00933A04" w:rsidP="00D542E4">
      <w:pPr>
        <w:jc w:val="both"/>
        <w:rPr>
          <w:lang w:val="en-US"/>
        </w:rPr>
      </w:pPr>
      <w:r>
        <w:rPr>
          <w:noProof/>
          <w:lang w:val="en-US"/>
        </w:rPr>
        <w:drawing>
          <wp:inline distT="0" distB="0" distL="0" distR="0">
            <wp:extent cx="5727700" cy="3021330"/>
            <wp:effectExtent l="0" t="0" r="0" b="1270"/>
            <wp:docPr id="88822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298" name="Picture 88822298"/>
                    <pic:cNvPicPr/>
                  </pic:nvPicPr>
                  <pic:blipFill>
                    <a:blip r:embed="rId25">
                      <a:extLst>
                        <a:ext uri="{28A0092B-C50C-407E-A947-70E740481C1C}">
                          <a14:useLocalDpi xmlns:a14="http://schemas.microsoft.com/office/drawing/2010/main" val="0"/>
                        </a:ext>
                      </a:extLst>
                    </a:blip>
                    <a:stretch>
                      <a:fillRect/>
                    </a:stretch>
                  </pic:blipFill>
                  <pic:spPr>
                    <a:xfrm>
                      <a:off x="0" y="0"/>
                      <a:ext cx="5727700" cy="3021330"/>
                    </a:xfrm>
                    <a:prstGeom prst="rect">
                      <a:avLst/>
                    </a:prstGeom>
                  </pic:spPr>
                </pic:pic>
              </a:graphicData>
            </a:graphic>
          </wp:inline>
        </w:drawing>
      </w:r>
    </w:p>
    <w:p w:rsidR="00933A04" w:rsidRDefault="00933A04" w:rsidP="00D542E4">
      <w:pPr>
        <w:jc w:val="both"/>
        <w:rPr>
          <w:lang w:val="en-US"/>
        </w:rPr>
      </w:pPr>
      <w:r>
        <w:rPr>
          <w:noProof/>
          <w:lang w:val="en-US"/>
        </w:rPr>
        <w:lastRenderedPageBreak/>
        <w:drawing>
          <wp:inline distT="0" distB="0" distL="0" distR="0">
            <wp:extent cx="5727700" cy="3046095"/>
            <wp:effectExtent l="0" t="0" r="0" b="1905"/>
            <wp:docPr id="2278453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45396" name="Picture 227845396"/>
                    <pic:cNvPicPr/>
                  </pic:nvPicPr>
                  <pic:blipFill>
                    <a:blip r:embed="rId26">
                      <a:extLst>
                        <a:ext uri="{28A0092B-C50C-407E-A947-70E740481C1C}">
                          <a14:useLocalDpi xmlns:a14="http://schemas.microsoft.com/office/drawing/2010/main" val="0"/>
                        </a:ext>
                      </a:extLst>
                    </a:blip>
                    <a:stretch>
                      <a:fillRect/>
                    </a:stretch>
                  </pic:blipFill>
                  <pic:spPr>
                    <a:xfrm>
                      <a:off x="0" y="0"/>
                      <a:ext cx="5727700" cy="3046095"/>
                    </a:xfrm>
                    <a:prstGeom prst="rect">
                      <a:avLst/>
                    </a:prstGeom>
                  </pic:spPr>
                </pic:pic>
              </a:graphicData>
            </a:graphic>
          </wp:inline>
        </w:drawing>
      </w:r>
    </w:p>
    <w:p w:rsidR="00933A04" w:rsidRDefault="00933A04" w:rsidP="00D542E4">
      <w:pPr>
        <w:jc w:val="both"/>
        <w:rPr>
          <w:lang w:val="en-US"/>
        </w:rPr>
      </w:pPr>
    </w:p>
    <w:p w:rsidR="00933A04" w:rsidRPr="00D542E4" w:rsidRDefault="00933A04" w:rsidP="00D542E4">
      <w:pPr>
        <w:jc w:val="both"/>
        <w:rPr>
          <w:lang w:val="en-US"/>
        </w:rPr>
      </w:pPr>
      <w:r>
        <w:rPr>
          <w:noProof/>
          <w:lang w:val="en-US"/>
        </w:rPr>
        <w:drawing>
          <wp:inline distT="0" distB="0" distL="0" distR="0">
            <wp:extent cx="5727700" cy="4771390"/>
            <wp:effectExtent l="0" t="0" r="0" b="3810"/>
            <wp:docPr id="12918409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0910" name="Picture 1291840910"/>
                    <pic:cNvPicPr/>
                  </pic:nvPicPr>
                  <pic:blipFill>
                    <a:blip r:embed="rId27">
                      <a:extLst>
                        <a:ext uri="{28A0092B-C50C-407E-A947-70E740481C1C}">
                          <a14:useLocalDpi xmlns:a14="http://schemas.microsoft.com/office/drawing/2010/main" val="0"/>
                        </a:ext>
                      </a:extLst>
                    </a:blip>
                    <a:stretch>
                      <a:fillRect/>
                    </a:stretch>
                  </pic:blipFill>
                  <pic:spPr>
                    <a:xfrm>
                      <a:off x="0" y="0"/>
                      <a:ext cx="5727700" cy="4771390"/>
                    </a:xfrm>
                    <a:prstGeom prst="rect">
                      <a:avLst/>
                    </a:prstGeom>
                  </pic:spPr>
                </pic:pic>
              </a:graphicData>
            </a:graphic>
          </wp:inline>
        </w:drawing>
      </w:r>
    </w:p>
    <w:sectPr w:rsidR="00933A04" w:rsidRPr="00D542E4" w:rsidSect="001431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F064F"/>
    <w:multiLevelType w:val="hybridMultilevel"/>
    <w:tmpl w:val="5292F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5379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8C5"/>
    <w:rsid w:val="00122B5D"/>
    <w:rsid w:val="0014310D"/>
    <w:rsid w:val="001C3EEF"/>
    <w:rsid w:val="002C1466"/>
    <w:rsid w:val="003F6BAA"/>
    <w:rsid w:val="007B2948"/>
    <w:rsid w:val="00933A04"/>
    <w:rsid w:val="00A70999"/>
    <w:rsid w:val="00A766B8"/>
    <w:rsid w:val="00B618C5"/>
    <w:rsid w:val="00BE7403"/>
    <w:rsid w:val="00C37DC5"/>
    <w:rsid w:val="00C60CA4"/>
    <w:rsid w:val="00C869FF"/>
    <w:rsid w:val="00C92E0C"/>
    <w:rsid w:val="00D542E4"/>
    <w:rsid w:val="00E078B0"/>
    <w:rsid w:val="00E72387"/>
    <w:rsid w:val="00F533DA"/>
    <w:rsid w:val="00FC306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098B0AA1"/>
  <w15:chartTrackingRefBased/>
  <w15:docId w15:val="{D2F4A593-5AB7-734D-A6F3-61B1C03E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CA4"/>
    <w:pPr>
      <w:ind w:left="720"/>
      <w:contextualSpacing/>
    </w:pPr>
  </w:style>
  <w:style w:type="table" w:styleId="TableGrid">
    <w:name w:val="Table Grid"/>
    <w:basedOn w:val="TableNormal"/>
    <w:uiPriority w:val="39"/>
    <w:rsid w:val="00122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Aleksandra Rancic</cp:lastModifiedBy>
  <cp:revision>8</cp:revision>
  <dcterms:created xsi:type="dcterms:W3CDTF">2024-07-10T11:43:00Z</dcterms:created>
  <dcterms:modified xsi:type="dcterms:W3CDTF">2024-07-12T23:32:00Z</dcterms:modified>
</cp:coreProperties>
</file>