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DE1" w:rsidRDefault="002D6EA9">
      <w:proofErr w:type="spellStart"/>
      <w:proofErr w:type="gramStart"/>
      <w:r>
        <w:rPr>
          <w:rFonts w:ascii="Sylfaen" w:hAnsi="Sylfaen" w:cs="Sylfaen"/>
        </w:rPr>
        <w:t>ფინანსური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შუამავლობის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განსახორციელებელი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მიმართულებები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იქნება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არასაბანკო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საფინანსო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შუამავლობის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გაუმჯობესებაზე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შეუწყობს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დანაზოგების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ეკონომიკის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რეალურ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მიმართვას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არასაბანკო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საფინანსო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შუამავლობის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საფონდო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არასაბანკო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ინსტიტუციონალური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ინვესტორების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წახალისება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ვენჩურული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ტიპის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ინსტიტუტის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შექმნა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მცირე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საშუალო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ზომის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საწარმოების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სოფლის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მეურნეობის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კაპიტალზე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ინოვაციური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ფინანსური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პროდუქტების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შემოღება</w:t>
      </w:r>
      <w:r>
        <w:t>-</w:t>
      </w:r>
      <w:r>
        <w:rPr>
          <w:rFonts w:ascii="Sylfaen" w:hAnsi="Sylfaen" w:cs="Sylfaen"/>
        </w:rPr>
        <w:t>დანერგვის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წახალისებით</w:t>
      </w:r>
      <w:proofErr w:type="spellEnd"/>
      <w:r>
        <w:t xml:space="preserve">.. </w:t>
      </w:r>
      <w:proofErr w:type="spellStart"/>
      <w:proofErr w:type="gramStart"/>
      <w:r>
        <w:rPr>
          <w:rFonts w:ascii="Sylfaen" w:hAnsi="Sylfaen" w:cs="Sylfaen"/>
        </w:rPr>
        <w:t>საფონდო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ბაზრის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ემიტენტების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დამზოგველების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პრობლემების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დასაძლევად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გაატარებს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შემდეგ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ღონისძიებებს</w:t>
      </w:r>
      <w:proofErr w:type="spellEnd"/>
      <w:r>
        <w:t xml:space="preserve">: </w:t>
      </w:r>
      <w:proofErr w:type="spellStart"/>
      <w:r>
        <w:rPr>
          <w:rFonts w:ascii="Sylfaen" w:hAnsi="Sylfaen" w:cs="Sylfaen"/>
        </w:rPr>
        <w:t>ფინანსური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განათლების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გაუმჯობესება</w:t>
      </w:r>
      <w:proofErr w:type="spellEnd"/>
      <w:r>
        <w:t xml:space="preserve"> -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შეუწყობს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ფასიანი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ქაღალდების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ემისიის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პოტენციალის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მქონე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კომპანიების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ცოდნის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ამაღლებას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იგი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გაუწევს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ტექნიკურ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დახმარებას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პოტენციურ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ემიტენტებს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მსოფლიო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წარმატებული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პრაქტიკების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გაცნობის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საინვესტიციო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სახსრების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ფასიანი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ქაღალდებით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მოზიდვის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უპირატესობების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განმარტების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საშუალებით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მნიშვნელოვანია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დანაზოგების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მფლობელთა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ფინანსური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განათლების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სახელმწიფო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ხელს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შეუწყობს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საზოგადოების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ინფორმირებულობას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როგორც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ფასიანი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ქაღალდების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თავისებურებების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ისე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აქციონერების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უფლებების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შესახებ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გამჭვირვალობის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ხელშეწყობა</w:t>
      </w:r>
      <w:proofErr w:type="spellEnd"/>
      <w:r>
        <w:t xml:space="preserve"> - </w:t>
      </w:r>
      <w:proofErr w:type="spellStart"/>
      <w:r>
        <w:rPr>
          <w:rFonts w:ascii="Sylfaen" w:hAnsi="Sylfaen" w:cs="Sylfaen"/>
        </w:rPr>
        <w:t>ფინანსური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გამჭვირვალობის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წახალისების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შეუწყობს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კომპანიების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აღრიცხვის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ანგარიშგების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საერთაშორისოდ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აღიარებულ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სტანდარტებთან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ზრდას</w:t>
      </w:r>
      <w:proofErr w:type="spellEnd"/>
      <w:r>
        <w:t xml:space="preserve">. </w:t>
      </w:r>
      <w:proofErr w:type="gramStart"/>
      <w:r>
        <w:t xml:space="preserve">2013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ფასიანი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ქაღალდების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- </w:t>
      </w:r>
      <w:proofErr w:type="spellStart"/>
      <w:r>
        <w:rPr>
          <w:rFonts w:ascii="Sylfaen" w:hAnsi="Sylfaen" w:cs="Sylfaen"/>
        </w:rPr>
        <w:t>ფასიანი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ქაღალდების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სავალო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ფასიანი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ქაღალდების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დივერსიფიცირებულება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ვადიანობის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მოიხედვით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Sylfaen" w:hAnsi="Sylfaen" w:cs="Sylfaen"/>
        </w:rPr>
        <w:t>დღეისათვის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ფასიანი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ქაღალდების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ბაზარზე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დომინირებს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მოკლევადიანი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ინსტრუმენტები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ართულებს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ფასიანი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ქაღალდების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ბენჩმარკად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გამოყენებას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პრობლემას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უქმნის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კორპორაციული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ობლიგაციების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ბაზარს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აღნიშნული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მიმართულებით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ფასიანი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ქარალდების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გამოშვებისას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აქცენტს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გააკეთებს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გრძელვადიან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ინსტრუმენტებზე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საფონდო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ბაზრის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 - </w:t>
      </w:r>
      <w:proofErr w:type="spellStart"/>
      <w:r>
        <w:rPr>
          <w:rFonts w:ascii="Sylfaen" w:hAnsi="Sylfaen" w:cs="Sylfaen"/>
        </w:rPr>
        <w:t>ფინანსებზე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ხელმისაწვდობომის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საქართველოს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მთავრობა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შეუწყობს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ქვეყანაში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კაპიტალის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მათ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საფონდო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ბირჟის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კომპანიებისთვის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მიმზიდველი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გარემოს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შექმნით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საფონდო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ბაზრის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არქიტექტურა</w:t>
      </w:r>
      <w:proofErr w:type="spellEnd"/>
      <w:r>
        <w:t xml:space="preserve"> - </w:t>
      </w:r>
      <w:proofErr w:type="spellStart"/>
      <w:r>
        <w:rPr>
          <w:rFonts w:ascii="Sylfaen" w:hAnsi="Sylfaen" w:cs="Sylfaen"/>
        </w:rPr>
        <w:t>საფონდო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ითვალისწინებს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ფულადი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სავალუტო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სავალო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ვალდებულებების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უკვე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უპირველეს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ყოვლისა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კორპორაციული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ობლიგაციების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ინფრასტრუქტურის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დაშენებას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ეს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კი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თავის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მხრივ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შექმნის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ეფექტურ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საფუძველს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სააქციო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ფასიანი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ქაღალდების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განვითარებისთვის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კორპორაციული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ობლიგაციების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მთავრობა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შეუწყობს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თვითრეგულირებადი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პირდაპირ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ვაჭრობაზე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დამყარებული</w:t>
      </w:r>
      <w:proofErr w:type="spellEnd"/>
      <w:r>
        <w:t xml:space="preserve"> (OTC) </w:t>
      </w:r>
      <w:proofErr w:type="spellStart"/>
      <w:r>
        <w:rPr>
          <w:rFonts w:ascii="Sylfaen" w:hAnsi="Sylfaen" w:cs="Sylfaen"/>
        </w:rPr>
        <w:t>სავაჭრო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ინსტიტუტის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ჩამოყალიბებას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აღნიშნული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ინსტიტუტის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მიზანია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ემიტენტების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ფინანსური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გამჭვირვალობის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გარიგებათა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ხარჯების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ანგარიშსწორებათა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რისკების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მინიმიზაცია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სპეკულაციური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ინსაიდერული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გარიგებების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აღმოფხვრა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შეთანხმებული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თამაშის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წესების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დაცვა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აღნიშნული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ტიპის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აგრეთვე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კორპორაციული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ობლიგაციების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საჯარო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lastRenderedPageBreak/>
        <w:t>ვაჭრობას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თვითრეგულირებადი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პარალელურად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უნდა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განვითარდეს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საფონდო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ბაზრის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ყველა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ფაქტორი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იქნება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კორპორაციული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ობლიგაციების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კუთხით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საფონდო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ბაზრის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განახორციელებს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ღონისძიებებს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რომლებიც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იქნება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საფონდო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შესახებ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საზოგადოების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ინფორმირებულობის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გაზრდაზე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სახელმწიფო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ჩამოაყალიბებს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საფონდო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ვაჭრობის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მარეგულირებელ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ორგანოს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დაიცავს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ბაზარს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სპეკულაციური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ინსაიდერული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გარიგებებისაგან</w:t>
      </w:r>
      <w:proofErr w:type="spellEnd"/>
      <w:r>
        <w:t xml:space="preserve">; </w:t>
      </w:r>
      <w:proofErr w:type="spellStart"/>
      <w:r>
        <w:rPr>
          <w:rFonts w:ascii="Sylfaen" w:hAnsi="Sylfaen" w:cs="Sylfaen"/>
        </w:rPr>
        <w:t>საკანონმდებლო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გარემოს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ცვლილებით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შეუწყობს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კორპორაციული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მართვის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ხარისხობრივ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მცირე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ინვესტორთა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ინტერესების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დაცვას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ფასიანი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ქაღალდების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საჭიროა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გამჭვირვალობის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მაღალი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მოთხოვნები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მნიშვნელოვანია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რომ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აღნიშნული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მოთხოვნების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დაკმაყოფილება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კომპანიებისათვის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იყოს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დანახარჯებთან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დაკავშირებული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მხრივ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საჭიროა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მიერ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ადგილობრივი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აუდიტორული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სარეიტინგო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კომპანიების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არასაბანკო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ინსტიტუციონალური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ინვესტორების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წახალისება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საფინანსო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შუამავლობის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მხრივ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როლი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უნდა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შეასრულონ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ისეთმა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ფინანსურმა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დაწესებულებებმა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როგორიცაა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ფინანსური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ლიზინგის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სადაზღვევო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კომპანიები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საპენსიო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ფონდები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სხვა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დღეისათვის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ქვეყანაში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არსებობს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როგორც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სამართლებრივი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ისე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ადმინისტრაციული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ბარიერები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რომლებიც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უშლის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დაწესებულებებს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სრულად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გამოიყენონ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თავიანთი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პოტენციალი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ქვეყნის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ეკონომიკური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პოლიტიკა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იქნება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სწორედ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ხარვეზების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აღმოფხვრისაკენ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კერძოდ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სახელმწიფოს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განახორციელებს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ღონისძიებებს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მიმართული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იქნება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სასამართლოების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სხვა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ადმინისტრაციული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ორგანოების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კვალიფიკაციის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ამაღლებისკენ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ლიზინგთან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დაკავშირებით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სახელმწიფო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განახორციელებს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ღონისძიებებს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რომელიც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გააძლიერებს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ლიზინგის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კომპანიების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საკუთრების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უფლებების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განვითარებისათვის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ფაქტორია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კომპანიათა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შესახებ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ინფორმაციის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გამჭვირვალობა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დღეისათვის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საკრედიტო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ბიუროს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მონაცემთა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ძირითადად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თავმოყრილია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მხოლოდ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საკრედიტო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ინფორმაცია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ყოვლისმომცველ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ინფორმაციაზე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ინსტიტუციონალური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ინვესტორების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შესაძლებლობებს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ვენჩერული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კაპიტალის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დამწყები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მაღალი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რისკის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მქონე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დაფინანსებისთვის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აუცილებელია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ვენჩერული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ტიპის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დაფინანსების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ვენჩერული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კაპიტალი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მნიშვნელოვანია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ინოვაციური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პროექტების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დაფინანსებისთვის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ასეთი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ტიპის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დაფინანსება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ხშირად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დაკავშირებულია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შედარებით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უფრო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მაღალ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საპროცენტო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განაკვეთთან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შესაბამისად</w:t>
      </w:r>
      <w:proofErr w:type="spellEnd"/>
      <w:proofErr w:type="gramEnd"/>
      <w:r>
        <w:t xml:space="preserve">, </w:t>
      </w:r>
      <w:proofErr w:type="spellStart"/>
      <w:r>
        <w:rPr>
          <w:rFonts w:ascii="Sylfaen" w:hAnsi="Sylfaen" w:cs="Sylfaen"/>
        </w:rPr>
        <w:t>მთავრობა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შეუწყობს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კერძო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მოგებაზე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ორიენტირებული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ვენჩერული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ფონდების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ბაზარზე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კონკურენციის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უზრუნველყოფას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ამ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მთავრობა</w:t>
      </w:r>
      <w:proofErr w:type="spellEnd"/>
      <w:r>
        <w:t xml:space="preserve">: </w:t>
      </w:r>
      <w:r>
        <w:rPr>
          <w:rFonts w:ascii="Sylfaen" w:hAnsi="Sylfaen" w:cs="Sylfaen"/>
        </w:rPr>
        <w:t>ა</w:t>
      </w:r>
      <w:r>
        <w:t xml:space="preserve">) </w:t>
      </w:r>
      <w:proofErr w:type="spellStart"/>
      <w:r>
        <w:rPr>
          <w:rFonts w:ascii="Sylfaen" w:hAnsi="Sylfaen" w:cs="Sylfaen"/>
        </w:rPr>
        <w:t>გააუმჯობესებს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საკანონმდებლო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გარემოს</w:t>
      </w:r>
      <w:proofErr w:type="spellEnd"/>
      <w:r>
        <w:t xml:space="preserve">; </w:t>
      </w:r>
      <w:r>
        <w:rPr>
          <w:rFonts w:ascii="Sylfaen" w:hAnsi="Sylfaen" w:cs="Sylfaen"/>
        </w:rPr>
        <w:t>ბ</w:t>
      </w:r>
      <w:r>
        <w:t xml:space="preserve">) </w:t>
      </w:r>
      <w:proofErr w:type="spellStart"/>
      <w:r>
        <w:rPr>
          <w:rFonts w:ascii="Sylfaen" w:hAnsi="Sylfaen" w:cs="Sylfaen"/>
        </w:rPr>
        <w:t>კერძო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ვენჩერული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ფონდების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მიერ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ცალკეულ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პროექტებზე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მიღებულ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გადაწყვეტილებებზე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დაყრდნობით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იქნება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აღნიშნული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პროექტების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თანადამფინანსებელი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Sylfaen" w:hAnsi="Sylfaen" w:cs="Sylfaen"/>
        </w:rPr>
        <w:t>მიკროსაფინანსო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ორგანიზაციები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ფინანსური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განვითარებისათვის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დიდი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მნიშვნელობა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ენიჭება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მიკროსაფინანსო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ინსტიტუტებს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აღნიშნული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ორგანიზაციები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ქვეყანაში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მრავლად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წარმოდგენილი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თუმცა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მათი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საქმიანობა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ძირითადად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ორიენტირებულია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სამომხმარებლო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სესხების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გაცემაზე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მცირე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დამწყები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დაფინანსებაზე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აღნიშნული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პრობლემის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მოგვარების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მთავრობა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შეეცდება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შექნმას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სტიმულები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მიკროსაფინანსო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ორგანიზაციებისათის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გაიზარდოს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მცირე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</w:t>
      </w:r>
      <w:r>
        <w:t>-</w:t>
      </w:r>
      <w:r>
        <w:rPr>
          <w:rFonts w:ascii="Sylfaen" w:hAnsi="Sylfaen" w:cs="Sylfaen"/>
        </w:rPr>
        <w:lastRenderedPageBreak/>
        <w:t>პრიოექტების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ახალი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წამოწყებების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დაფინანსება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მიკროსაფინანსო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ინსტიტუტების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მხრიდან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მცირე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საშუალო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დამწყები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ფინანსებზე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მცირე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საშუალო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დამწყები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შეიქმნება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მეწარმეობის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სააგენტო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რომლის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მთავარი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მიზანი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იქნება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მცირე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საშუალო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მეწარმეთა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უნარების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ამაღლება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ფინანსურ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რესურსებზე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გაუმჯობესება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დამწყები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დაფინანსება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მეწარმეთა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საექსპორტო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პოტენციალის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გაძლიერება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საქართველოს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მთავრობა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შეუწყობს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ბიზნეს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ინკუბატორების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სადაც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მოხდება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პოტენციური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მეწარმეების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უნარების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მათ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სამეწარმეო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უნარების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მათი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საინვესტიციო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რესურსების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შესახებ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გათვიცნობიერებულობის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ამაღლება</w:t>
      </w:r>
      <w:proofErr w:type="spellEnd"/>
      <w:r>
        <w:t xml:space="preserve">. </w:t>
      </w:r>
      <w:proofErr w:type="spellStart"/>
      <w:r>
        <w:rPr>
          <w:rFonts w:ascii="Sylfaen" w:hAnsi="Sylfaen" w:cs="Sylfaen"/>
        </w:rPr>
        <w:t>სოფლის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მეურნეობისათვის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საინვესტიციო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რესურსებზე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წვდომის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დღეისთვის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სოფლის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მეურნეობის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ინვესტიციათა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მოზიდვის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პრობლემა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ძირითადად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დაკავშირებულია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სუსტად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განვითარებულ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მიწის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ბაზართან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საფინანსო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ინსტრუმენტების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კერძოდ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სალიზინგო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სისუსტესთან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განუვითარებელ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დაზღვევასა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თანამედროვე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ფინანსური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ინსტრუმენტების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მაგალითად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სასაწყობე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ჩეკების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სისტემის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არარსებობასთან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ფინანსებზე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მიზნით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გარდა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ზემოაღნიშნული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პრობლემების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მოგვარებისთვის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განსახორციელებელი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ღონისძიებებისა</w:t>
      </w:r>
      <w:proofErr w:type="spellEnd"/>
      <w:r>
        <w:t xml:space="preserve"> (</w:t>
      </w:r>
      <w:proofErr w:type="spellStart"/>
      <w:r>
        <w:rPr>
          <w:rFonts w:ascii="Sylfaen" w:hAnsi="Sylfaen" w:cs="Sylfaen"/>
        </w:rPr>
        <w:t>რაც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მათ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შორის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მოიცავს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მიწის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კადასტრის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მოწესრიგებას</w:t>
      </w:r>
      <w:proofErr w:type="spellEnd"/>
      <w:r>
        <w:t xml:space="preserve">), </w:t>
      </w:r>
      <w:proofErr w:type="spellStart"/>
      <w:r>
        <w:rPr>
          <w:rFonts w:ascii="Sylfaen" w:hAnsi="Sylfaen" w:cs="Sylfaen"/>
        </w:rPr>
        <w:t>საფინანსო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ინსტიტუტებთან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თანამშრომლობით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დაინერგება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დაკრედიტების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ახლებური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სქემები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შემუშავდება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ახალი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საფინანსო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პროდუქტები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სასოფლო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დაფინანსების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გაადვილებას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სახელმწიფოს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მიერ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ფერმერთა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ჯგუფებისა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კოოპერატივების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ჩამოყალიბების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ხელშეწყობა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ინვესტიციების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წახალისებისა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გამჭვირვალობის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უზრუნველმყოფ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ღონისძიებად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ასევე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მოიაზრება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ფერმერთა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რეესტრის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მოსალოდნელი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შედეგები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განხორციელებული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ღონისძიებები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შეუწყობს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დაფინანსების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ინსტრუმენტების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მრავალფეროვნების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ზრდას</w:t>
      </w:r>
      <w:proofErr w:type="spellEnd"/>
      <w:r>
        <w:t xml:space="preserve">. </w:t>
      </w:r>
      <w:proofErr w:type="spellStart"/>
      <w:proofErr w:type="gramStart"/>
      <w:r>
        <w:rPr>
          <w:rFonts w:ascii="Sylfaen" w:hAnsi="Sylfaen" w:cs="Sylfaen"/>
        </w:rPr>
        <w:t>ახალი</w:t>
      </w:r>
      <w:proofErr w:type="spellEnd"/>
      <w:proofErr w:type="gramEnd"/>
      <w:r>
        <w:t xml:space="preserve"> </w:t>
      </w:r>
      <w:proofErr w:type="spellStart"/>
      <w:r>
        <w:rPr>
          <w:rFonts w:ascii="Sylfaen" w:hAnsi="Sylfaen" w:cs="Sylfaen"/>
        </w:rPr>
        <w:t>ფინანსური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ინსტიტუტები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საბანკო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სექტორთან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ერთად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გაზრდიან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საფინანსო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შუამავლების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ეფექტიანობას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და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შესაბამისად</w:t>
      </w:r>
      <w:proofErr w:type="spellEnd"/>
      <w:r>
        <w:t xml:space="preserve"> - </w:t>
      </w:r>
      <w:proofErr w:type="spellStart"/>
      <w:r>
        <w:rPr>
          <w:rFonts w:ascii="Sylfaen" w:hAnsi="Sylfaen" w:cs="Sylfaen"/>
        </w:rPr>
        <w:t>საინვესტიციო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რესურსების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ეფექტიანად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განთავსების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ხარისხს</w:t>
      </w:r>
      <w:proofErr w:type="spellEnd"/>
      <w:r>
        <w:t xml:space="preserve">, </w:t>
      </w:r>
      <w:proofErr w:type="spellStart"/>
      <w:r>
        <w:rPr>
          <w:rFonts w:ascii="Sylfaen" w:hAnsi="Sylfaen" w:cs="Sylfaen"/>
        </w:rPr>
        <w:t>რაც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საბოლოო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ჯამში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გაამჯობესებს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ფინანსებზე</w:t>
      </w:r>
      <w:proofErr w:type="spellEnd"/>
      <w:r>
        <w:t xml:space="preserve"> </w:t>
      </w:r>
      <w:proofErr w:type="spellStart"/>
      <w:r>
        <w:rPr>
          <w:rFonts w:ascii="Sylfaen" w:hAnsi="Sylfaen" w:cs="Sylfaen"/>
        </w:rPr>
        <w:t>ხელმისაწვდომობას</w:t>
      </w:r>
      <w:proofErr w:type="spellEnd"/>
      <w:r>
        <w:t>.</w:t>
      </w:r>
    </w:p>
    <w:sectPr w:rsidR="00304DE1" w:rsidSect="00304DE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6EA9"/>
    <w:rsid w:val="002D6EA9"/>
    <w:rsid w:val="00304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D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1219</Words>
  <Characters>6954</Characters>
  <Application>Microsoft Office Word</Application>
  <DocSecurity>0</DocSecurity>
  <Lines>57</Lines>
  <Paragraphs>16</Paragraphs>
  <ScaleCrop>false</ScaleCrop>
  <Company/>
  <LinksUpToDate>false</LinksUpToDate>
  <CharactersWithSpaces>8157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2015-09-27T20:35:00Z</dcterms:created>
  <dcterms:modified xsi:type="dcterms:W3CDTF">2015-09-27T20:37:00Z</dcterms:modified>
</cp:coreProperties>
</file>