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9A" w:rsidRDefault="00FA5C9A">
      <w:proofErr w:type="spellStart"/>
      <w:proofErr w:type="gramStart"/>
      <w:r>
        <w:rPr>
          <w:rFonts w:ascii="Sylfaen" w:hAnsi="Sylfaen" w:cs="Sylfaen"/>
        </w:rPr>
        <w:t>განხორციელების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ჩარჩო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2020“-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მოცემულია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ინდიკატორები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იძლევა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თანმიმდევრული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უზრუნველსაყოფად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დოკუმენტი</w:t>
      </w:r>
      <w:proofErr w:type="spellEnd"/>
      <w:r>
        <w:t xml:space="preserve"> (BDD)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შეესაბამებოდეს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ამოცანებს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აღსანიშნავია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წინამდებარე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დაგეგმილია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არამედ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ფოკუსირებულია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დაძლევაზე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სტრატეგიის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თანამშრომლობა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სამოქალაქო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საზოგადოებასთან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ანგარიშვალდებულების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გარანტი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სტრატეგიით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განსაზღვრული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კოორდინაციის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დაინტერესებულ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მხარეებს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თანამშრომლობის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შეიქმნება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საბჭო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ეგს</w:t>
      </w:r>
      <w:proofErr w:type="spellEnd"/>
      <w:r>
        <w:t xml:space="preserve">). </w:t>
      </w:r>
      <w:proofErr w:type="spellStart"/>
      <w:proofErr w:type="gramStart"/>
      <w:r>
        <w:rPr>
          <w:rFonts w:ascii="Sylfaen" w:hAnsi="Sylfaen" w:cs="Sylfaen"/>
        </w:rPr>
        <w:t>მონიტორინგი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მოითხოვს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მონიტორინგის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სტრატეგია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გამომდინარე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საჭიროებიდან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განახლებადი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დოკუმენტია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იმისათვის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დასახული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მიღწევების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სათანადოდ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შეფასება</w:t>
      </w:r>
      <w:proofErr w:type="spellEnd"/>
      <w:r>
        <w:t xml:space="preserve">: 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ასახული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სტრატეგიით</w:t>
      </w:r>
      <w:proofErr w:type="spellEnd"/>
      <w:r>
        <w:sym w:font="Symbol" w:char="F0B7"/>
      </w:r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ანგარიში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განიხილება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ეგს</w:t>
      </w:r>
      <w:proofErr w:type="spellEnd"/>
      <w:r>
        <w:t>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საჭიროების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შემთხვევაში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კონსულტაციები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ძალისხმევის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კორექტივების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შესატანად</w:t>
      </w:r>
      <w:proofErr w:type="spellEnd"/>
      <w:r>
        <w:t xml:space="preserve">. Page | 82 </w:t>
      </w:r>
      <w:proofErr w:type="spellStart"/>
      <w:r>
        <w:rPr>
          <w:rFonts w:ascii="Sylfaen" w:hAnsi="Sylfaen" w:cs="Sylfaen"/>
        </w:rPr>
        <w:t>ნოემბერი</w:t>
      </w:r>
      <w:proofErr w:type="spellEnd"/>
      <w:r>
        <w:t xml:space="preserve">, </w:t>
      </w:r>
      <w:proofErr w:type="gramStart"/>
      <w:r>
        <w:t xml:space="preserve">2013  </w:t>
      </w:r>
      <w:proofErr w:type="spellStart"/>
      <w:r>
        <w:rPr>
          <w:rFonts w:ascii="Sylfaen" w:hAnsi="Sylfaen" w:cs="Sylfaen"/>
        </w:rPr>
        <w:t>შუალედური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საბოლოო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sym w:font="Symbol" w:char="F0B7"/>
      </w:r>
      <w:r>
        <w:t xml:space="preserve">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ინდიკატორების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შუალედური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შეფასება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დაგეგმილია</w:t>
      </w:r>
      <w:proofErr w:type="spellEnd"/>
      <w:r>
        <w:t xml:space="preserve"> 2017 </w:t>
      </w:r>
      <w:proofErr w:type="spellStart"/>
      <w:r>
        <w:rPr>
          <w:rFonts w:ascii="Sylfaen" w:hAnsi="Sylfaen" w:cs="Sylfaen"/>
        </w:rPr>
        <w:t>წლისთვის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თანხვედრაშია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დოკუმენტის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ციკლთან</w:t>
      </w:r>
      <w:proofErr w:type="spellEnd"/>
      <w:r>
        <w:t xml:space="preserve"> 2014-17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სტრატეგიის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კავშირი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ბიუჯეტთან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საბიუჯეტო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ეფუძნება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დოკუმენტს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ბიუჯეტს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ქვემოთ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მოცემული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ეტაპები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საბიუჯეტო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უმნიშვნელოვანესია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2020“-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განხორციელებისათვის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კერძოდ</w:t>
      </w:r>
      <w:proofErr w:type="spellEnd"/>
      <w:proofErr w:type="gramEnd"/>
      <w:r>
        <w:t xml:space="preserve">: 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დამტკიცება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პარლამენტის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საბიუჯეტო</w:t>
      </w:r>
      <w:proofErr w:type="spellEnd"/>
      <w:r>
        <w:sym w:font="Symbol" w:char="F0B7"/>
      </w:r>
      <w:r>
        <w:t xml:space="preserve"> </w:t>
      </w:r>
      <w:proofErr w:type="spellStart"/>
      <w:r>
        <w:rPr>
          <w:rFonts w:ascii="Sylfaen" w:hAnsi="Sylfaen" w:cs="Sylfaen"/>
        </w:rPr>
        <w:t>პროცესი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იწყება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პროგნოზის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მომზადებით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მთლიან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გაწევისათვის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შემდგომ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პარლამენტის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მაკროეკონომიკური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პროგნოზის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განხილვა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ძირითადი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მონაცემები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სამინისტროების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შეესაბამებოდეს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2020“-</w:t>
      </w:r>
      <w:proofErr w:type="spellStart"/>
      <w:r>
        <w:rPr>
          <w:rFonts w:ascii="Sylfaen" w:hAnsi="Sylfaen" w:cs="Sylfaen"/>
        </w:rPr>
        <w:t>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ზღუდავს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უწყებებს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მოამზადონ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განაახლონ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თუმცა</w:t>
      </w:r>
      <w:proofErr w:type="spellEnd"/>
      <w:r>
        <w:t>, „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2020“ </w:t>
      </w:r>
      <w:proofErr w:type="spellStart"/>
      <w:r>
        <w:rPr>
          <w:rFonts w:ascii="Sylfaen" w:hAnsi="Sylfaen" w:cs="Sylfaen"/>
        </w:rPr>
        <w:t>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ჩარჩოებს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მოქმედების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პერიოდში</w:t>
      </w:r>
      <w:proofErr w:type="spellEnd"/>
      <w:r>
        <w:t xml:space="preserve">.  </w:t>
      </w:r>
      <w:proofErr w:type="spellStart"/>
      <w:proofErr w:type="gramStart"/>
      <w:r>
        <w:rPr>
          <w:rFonts w:ascii="Sylfaen" w:hAnsi="Sylfaen" w:cs="Sylfaen"/>
        </w:rPr>
        <w:t>საშუალოვადიანი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სამოქმედო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გეგმების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დარგობრივი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სამინისტროები</w:t>
      </w:r>
      <w:proofErr w:type="spellEnd"/>
      <w:r>
        <w:t>,</w:t>
      </w:r>
      <w:r>
        <w:sym w:font="Symbol" w:char="F0B7"/>
      </w:r>
      <w:r>
        <w:t xml:space="preserve">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პასუხისმგებელი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საკუთარი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კომპეტენციის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პრიორიტეტებზე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წარმოადგენენ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შუალედურ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სამოქმედო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გეგმებს</w:t>
      </w:r>
      <w:proofErr w:type="spellEnd"/>
      <w:r>
        <w:t xml:space="preserve"> </w:t>
      </w:r>
    </w:p>
    <w:p w:rsidR="00FA5C9A" w:rsidRDefault="00FA5C9A">
      <w:proofErr w:type="spellStart"/>
      <w:proofErr w:type="gramStart"/>
      <w:r>
        <w:rPr>
          <w:rFonts w:ascii="Sylfaen" w:hAnsi="Sylfaen" w:cs="Sylfaen"/>
        </w:rPr>
        <w:t>საქართველო</w:t>
      </w:r>
      <w:proofErr w:type="spellEnd"/>
      <w:proofErr w:type="gramEnd"/>
      <w:r>
        <w:t xml:space="preserve"> 2020 </w:t>
      </w:r>
      <w:proofErr w:type="spellStart"/>
      <w:r>
        <w:rPr>
          <w:rFonts w:ascii="Sylfaen" w:hAnsi="Sylfaen" w:cs="Sylfaen"/>
        </w:rPr>
        <w:t>დაგეგმვა</w:t>
      </w:r>
      <w:proofErr w:type="spellEnd"/>
      <w:r>
        <w:t xml:space="preserve"> BDD &amp; </w:t>
      </w:r>
      <w:proofErr w:type="spellStart"/>
      <w:r>
        <w:rPr>
          <w:rFonts w:ascii="Sylfaen" w:hAnsi="Sylfaen" w:cs="Sylfaen"/>
        </w:rPr>
        <w:t>ბიუჯეტი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პრიორიტეტები</w:t>
      </w:r>
      <w:proofErr w:type="spellEnd"/>
      <w:r>
        <w:t xml:space="preserve"> </w:t>
      </w:r>
    </w:p>
    <w:p w:rsidR="00FA5C9A" w:rsidRDefault="00FA5C9A">
      <w:proofErr w:type="spellStart"/>
      <w:proofErr w:type="gramStart"/>
      <w:r>
        <w:rPr>
          <w:rFonts w:ascii="Sylfaen" w:hAnsi="Sylfaen" w:cs="Sylfaen"/>
        </w:rPr>
        <w:t>ძირითადი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 </w:t>
      </w:r>
    </w:p>
    <w:p w:rsidR="00FA5C9A" w:rsidRDefault="00FA5C9A">
      <w:proofErr w:type="spellStart"/>
      <w:proofErr w:type="gramStart"/>
      <w:r>
        <w:rPr>
          <w:rFonts w:ascii="Sylfaen" w:hAnsi="Sylfaen" w:cs="Sylfaen"/>
        </w:rPr>
        <w:t>განსახორციელებე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ინდიკატორები</w:t>
      </w:r>
      <w:proofErr w:type="spellEnd"/>
      <w:r>
        <w:t xml:space="preserve"> </w:t>
      </w:r>
    </w:p>
    <w:p w:rsidR="00FA5C9A" w:rsidRDefault="00FA5C9A">
      <w:pPr>
        <w:rPr>
          <w:rFonts w:ascii="Sylfaen" w:hAnsi="Sylfaen" w:cs="Sylfaen"/>
        </w:rPr>
      </w:pPr>
      <w:proofErr w:type="spellStart"/>
      <w:proofErr w:type="gramStart"/>
      <w:r>
        <w:rPr>
          <w:rFonts w:ascii="Sylfaen" w:hAnsi="Sylfaen" w:cs="Sylfaen"/>
        </w:rPr>
        <w:t>სამინისტროების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საშუალოვადიან</w:t>
      </w:r>
      <w:proofErr w:type="spellEnd"/>
      <w:r>
        <w:t xml:space="preserve"> </w:t>
      </w:r>
      <w:r>
        <w:rPr>
          <w:rFonts w:ascii="Sylfaen" w:hAnsi="Sylfaen" w:cs="Sylfaen"/>
        </w:rPr>
        <w:t>ი</w:t>
      </w:r>
      <w:r>
        <w:t xml:space="preserve"> </w:t>
      </w:r>
      <w:proofErr w:type="spellStart"/>
      <w:r>
        <w:rPr>
          <w:rFonts w:ascii="Sylfaen" w:hAnsi="Sylfaen" w:cs="Sylfaen"/>
        </w:rPr>
        <w:t>გეგმები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საბიუჯეტო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ინდიკატორები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მონიტორინგის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ანგარიშები</w:t>
      </w:r>
      <w:proofErr w:type="spellEnd"/>
    </w:p>
    <w:p w:rsidR="009A4473" w:rsidRDefault="00FA5C9A">
      <w:pPr>
        <w:rPr>
          <w:rFonts w:ascii="Sylfaen" w:hAnsi="Sylfaen" w:cs="Sylfaen"/>
        </w:rPr>
      </w:pPr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შუალედური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საბოლოო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სამოქმედო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გეგმა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ეგს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პარტნიორები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პარლამენტი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მატრიცებს</w:t>
      </w:r>
      <w:proofErr w:type="spellEnd"/>
      <w:r>
        <w:t xml:space="preserve">),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პროგრამას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ღონისძიებებს</w:t>
      </w:r>
      <w:proofErr w:type="spellEnd"/>
    </w:p>
    <w:p w:rsidR="00FA5C9A" w:rsidRDefault="00FA5C9A">
      <w:proofErr w:type="spellStart"/>
      <w:proofErr w:type="gramStart"/>
      <w:r>
        <w:rPr>
          <w:rFonts w:ascii="Sylfaen" w:hAnsi="Sylfaen" w:cs="Sylfaen"/>
        </w:rPr>
        <w:t>ზრდის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დიაგნოსტიკის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მეთოდოლოგია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შეზღუდვებს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აანალიზებს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გადაწყვეტილების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ვერტიკალს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რასაც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იწყებს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ფუნდამენტური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შეკითხვებით</w:t>
      </w:r>
      <w:proofErr w:type="spellEnd"/>
      <w:r>
        <w:t xml:space="preserve">: 1. </w:t>
      </w:r>
      <w:proofErr w:type="spellStart"/>
      <w:r>
        <w:rPr>
          <w:rFonts w:ascii="Sylfaen" w:hAnsi="Sylfaen" w:cs="Sylfaen"/>
        </w:rPr>
        <w:t>ფერხდება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ამონაგების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</w:t>
      </w:r>
      <w:proofErr w:type="spellEnd"/>
      <w:r>
        <w:t xml:space="preserve">? 2. </w:t>
      </w:r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ასიგნირების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საკითხია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თუ</w:t>
      </w:r>
      <w:proofErr w:type="spellEnd"/>
      <w:r>
        <w:t xml:space="preserve"> 3. </w:t>
      </w:r>
      <w:proofErr w:type="spellStart"/>
      <w:proofErr w:type="gramStart"/>
      <w:r>
        <w:rPr>
          <w:rFonts w:ascii="Sylfaen" w:hAnsi="Sylfaen" w:cs="Sylfaen"/>
        </w:rPr>
        <w:t>ფინანსების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სიძვირის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პრობლემაა</w:t>
      </w:r>
      <w:proofErr w:type="spellEnd"/>
      <w:r>
        <w:t>?</w:t>
      </w:r>
    </w:p>
    <w:p w:rsidR="00FA5C9A" w:rsidRDefault="00FA5C9A"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მეთოდოლოგია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შემთხვევაში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საფუძველზე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სხვადასხვა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დასკვნები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მომზადდა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მთავრობამ</w:t>
      </w:r>
      <w:proofErr w:type="spellEnd"/>
      <w:r>
        <w:t xml:space="preserve"> 2011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განახორციელა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დაადგინა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სუსტად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განუვითარებელი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საგზაო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ფაქტორები</w:t>
      </w:r>
      <w:proofErr w:type="spellEnd"/>
      <w:r>
        <w:t xml:space="preserve">. Page | 85 </w:t>
      </w:r>
      <w:proofErr w:type="spellStart"/>
      <w:r>
        <w:rPr>
          <w:rFonts w:ascii="Sylfaen" w:hAnsi="Sylfaen" w:cs="Sylfaen"/>
        </w:rPr>
        <w:t>ნოემბერი</w:t>
      </w:r>
      <w:proofErr w:type="spellEnd"/>
      <w:r>
        <w:t xml:space="preserve">, 2013 2012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ჩატარდა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დამოუკიდებელი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დადგინდა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დაუცველობა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შემაფერხებელ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ორივე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კვლევის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დასკვნებს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გააჩნდათ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ჩატარების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პერიოდისათვის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დროს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ორივე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მიუთითებდა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ნაკლოვანებებზე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აფერხებდნენ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ეკონომიკურ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>.</w:t>
      </w:r>
    </w:p>
    <w:sectPr w:rsidR="00FA5C9A" w:rsidSect="009A44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C9A"/>
    <w:rsid w:val="009A4473"/>
    <w:rsid w:val="00FA5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2015-09-27T20:37:00Z</dcterms:created>
  <dcterms:modified xsi:type="dcterms:W3CDTF">2015-09-27T20:39:00Z</dcterms:modified>
</cp:coreProperties>
</file>